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3929A" w14:textId="31BE494E" w:rsidR="0056348C" w:rsidRPr="0056348C" w:rsidRDefault="0056348C" w:rsidP="0056348C">
      <w:pPr>
        <w:spacing w:after="0" w:line="240" w:lineRule="auto"/>
        <w:jc w:val="center"/>
      </w:pPr>
      <w:r w:rsidRPr="0056348C">
        <w:rPr>
          <w:rFonts w:ascii="Arial" w:hAnsi="Arial" w:cs="Arial"/>
          <w:b/>
          <w:color w:val="FF0000"/>
          <w:sz w:val="28"/>
          <w:szCs w:val="28"/>
        </w:rPr>
        <w:t>MODELO</w:t>
      </w:r>
    </w:p>
    <w:p w14:paraId="2F8BEBA6" w14:textId="77777777" w:rsidR="0056348C" w:rsidRPr="0056348C" w:rsidRDefault="0056348C" w:rsidP="0056348C">
      <w:pPr>
        <w:spacing w:after="0" w:line="240" w:lineRule="auto"/>
        <w:jc w:val="center"/>
      </w:pPr>
      <w:r w:rsidRPr="0056348C">
        <w:rPr>
          <w:rFonts w:ascii="Arial" w:hAnsi="Arial" w:cs="Arial"/>
          <w:b/>
          <w:color w:val="000000" w:themeColor="text1"/>
          <w:sz w:val="24"/>
          <w:szCs w:val="24"/>
        </w:rPr>
        <w:t xml:space="preserve">TERMO DE REFERÊNCIA </w:t>
      </w:r>
    </w:p>
    <w:p w14:paraId="25DC00A5" w14:textId="77777777" w:rsidR="0056348C" w:rsidRPr="0056348C" w:rsidRDefault="0056348C" w:rsidP="0056348C">
      <w:pPr>
        <w:spacing w:after="0" w:line="240" w:lineRule="auto"/>
        <w:jc w:val="center"/>
      </w:pPr>
      <w:r w:rsidRPr="0056348C">
        <w:rPr>
          <w:rFonts w:ascii="Arial" w:hAnsi="Arial" w:cs="Arial"/>
          <w:b/>
          <w:sz w:val="24"/>
          <w:szCs w:val="24"/>
        </w:rPr>
        <w:t xml:space="preserve">PRESTAÇÃO DE SERVIÇOS CONTÍNUOS </w:t>
      </w:r>
      <w:r w:rsidRPr="0056348C">
        <w:rPr>
          <w:rFonts w:ascii="Arial" w:hAnsi="Arial" w:cs="Arial"/>
          <w:b/>
          <w:bCs/>
          <w:color w:val="000000"/>
          <w:sz w:val="24"/>
          <w:szCs w:val="24"/>
        </w:rPr>
        <w:t xml:space="preserve">COM DEDICAÇÃO DE MÃO DE OBRA EXCLUSIVA  </w:t>
      </w:r>
    </w:p>
    <w:p w14:paraId="04117C68" w14:textId="77777777" w:rsidR="0056348C" w:rsidRPr="0056348C" w:rsidRDefault="0056348C" w:rsidP="0056348C">
      <w:pPr>
        <w:tabs>
          <w:tab w:val="left" w:pos="7669"/>
        </w:tabs>
        <w:spacing w:after="0" w:line="240" w:lineRule="auto"/>
        <w:jc w:val="center"/>
        <w:rPr>
          <w:rFonts w:ascii="Arial" w:hAnsi="Arial" w:cs="Arial"/>
        </w:rPr>
      </w:pPr>
    </w:p>
    <w:p w14:paraId="2DDE59AE" w14:textId="77777777" w:rsidR="0056348C" w:rsidRPr="0056348C" w:rsidRDefault="0056348C" w:rsidP="0056348C">
      <w:pPr>
        <w:tabs>
          <w:tab w:val="left" w:pos="7669"/>
        </w:tabs>
        <w:spacing w:after="0" w:line="240" w:lineRule="auto"/>
        <w:jc w:val="both"/>
      </w:pPr>
      <w:r w:rsidRPr="0056348C">
        <w:rPr>
          <w:rFonts w:ascii="Arial" w:hAnsi="Arial"/>
          <w:i/>
          <w:iCs/>
          <w:color w:val="FF0000"/>
        </w:rPr>
        <w:t xml:space="preserve">O Termo de Referência faz parte da etapa do microplanejamento, sendo essencial na fase preparatória da licitação. </w:t>
      </w:r>
      <w:r w:rsidRPr="0056348C">
        <w:rPr>
          <w:rFonts w:ascii="Arial" w:hAnsi="Arial" w:cs="Arial"/>
          <w:i/>
          <w:iCs/>
          <w:color w:val="FF0000"/>
        </w:rPr>
        <w:t>Tem como função especificar o objeto da solução definida no Estudo Técnico Preliminar - ETP, caracterizando os requisitos necessários para a contratação, como justificativa da necessidade da Administração, qualidade dos produtos, qualidade dos serviços, quantidade necessária, critérios administrativos, jurídicos, prazos, custos e demais especificidades a serem colocadas conforme cada contratação.</w:t>
      </w:r>
    </w:p>
    <w:p w14:paraId="46232F05" w14:textId="77777777" w:rsidR="0056348C" w:rsidRPr="0056348C" w:rsidRDefault="0056348C" w:rsidP="0056348C">
      <w:pPr>
        <w:tabs>
          <w:tab w:val="left" w:pos="7669"/>
        </w:tabs>
        <w:spacing w:after="0" w:line="240" w:lineRule="auto"/>
        <w:jc w:val="both"/>
        <w:rPr>
          <w:rFonts w:ascii="Arial" w:hAnsi="Arial" w:cs="Arial"/>
          <w:i/>
          <w:iCs/>
          <w:color w:val="FF0000"/>
        </w:rPr>
      </w:pPr>
    </w:p>
    <w:p w14:paraId="4ECF9F3E" w14:textId="77777777" w:rsidR="0056348C" w:rsidRPr="0056348C" w:rsidRDefault="0056348C" w:rsidP="0056348C">
      <w:pPr>
        <w:tabs>
          <w:tab w:val="left" w:pos="7669"/>
        </w:tabs>
        <w:spacing w:after="0" w:line="240" w:lineRule="auto"/>
        <w:jc w:val="both"/>
      </w:pPr>
      <w:r w:rsidRPr="0056348C">
        <w:rPr>
          <w:rFonts w:ascii="Arial" w:hAnsi="Arial" w:cs="Arial"/>
          <w:i/>
          <w:iCs/>
          <w:color w:val="FF0000"/>
        </w:rPr>
        <w:t xml:space="preserve">Sua estrutura está definida no art. 6º, inciso XXIII, da Lei Federal nº. 14.133/2021, de acordo com os tópicos dispostos neste modelo. A sua elaboração é de responsabilidade da Equipe de Planejamento da Contratação, conforme inciso LXIX, art. 3º do Decreto Municipal nº. 3.815/2023. </w:t>
      </w:r>
    </w:p>
    <w:p w14:paraId="0E1CF1DB" w14:textId="77777777" w:rsidR="0056348C" w:rsidRPr="0056348C" w:rsidRDefault="0056348C" w:rsidP="0056348C">
      <w:pPr>
        <w:tabs>
          <w:tab w:val="left" w:pos="7669"/>
        </w:tabs>
        <w:spacing w:after="0" w:line="240" w:lineRule="auto"/>
        <w:jc w:val="both"/>
        <w:rPr>
          <w:i/>
          <w:iCs/>
        </w:rPr>
      </w:pPr>
    </w:p>
    <w:p w14:paraId="07771A5B" w14:textId="77777777" w:rsidR="0056348C" w:rsidRPr="0056348C" w:rsidRDefault="0056348C" w:rsidP="0056348C">
      <w:pPr>
        <w:shd w:val="clear" w:color="auto" w:fill="9CC2E5" w:themeFill="accent1" w:themeFillTint="99"/>
        <w:spacing w:after="0" w:line="240" w:lineRule="auto"/>
        <w:jc w:val="center"/>
      </w:pPr>
      <w:r w:rsidRPr="0056348C">
        <w:rPr>
          <w:rFonts w:ascii="Arial" w:hAnsi="Arial" w:cs="Arial"/>
          <w:b/>
        </w:rPr>
        <w:t>1 - DA DEFINIÇÃO DO OBJETO</w:t>
      </w:r>
    </w:p>
    <w:p w14:paraId="7F3AC695" w14:textId="77777777" w:rsidR="0056348C" w:rsidRPr="0056348C" w:rsidRDefault="0056348C" w:rsidP="0056348C">
      <w:pPr>
        <w:spacing w:after="0" w:line="240" w:lineRule="auto"/>
        <w:jc w:val="both"/>
        <w:rPr>
          <w:rFonts w:ascii="Arial" w:hAnsi="Arial" w:cs="Arial"/>
          <w:b/>
          <w:color w:val="FF0000"/>
        </w:rPr>
      </w:pPr>
    </w:p>
    <w:p w14:paraId="0CE144CF" w14:textId="77777777" w:rsidR="0056348C" w:rsidRPr="0056348C" w:rsidRDefault="0056348C" w:rsidP="0056348C">
      <w:pPr>
        <w:spacing w:after="0" w:line="240" w:lineRule="auto"/>
        <w:jc w:val="both"/>
        <w:rPr>
          <w:rFonts w:ascii="Arial" w:hAnsi="Arial" w:cs="Arial"/>
          <w:i/>
          <w:iCs/>
          <w:color w:val="FF0000"/>
        </w:rPr>
      </w:pPr>
      <w:r w:rsidRPr="0056348C">
        <w:rPr>
          <w:rFonts w:ascii="Arial" w:hAnsi="Arial" w:cs="Arial"/>
          <w:i/>
          <w:iCs/>
          <w:color w:val="FF0000"/>
        </w:rPr>
        <w:t xml:space="preserve">O presente modelo refere-se à contratação de empresa para a prestação de serviço contínuo, caracterizados como comuns, com dedicação de mão de obra exclusiva. </w:t>
      </w:r>
      <w:r w:rsidRPr="0056348C">
        <w:rPr>
          <w:rFonts w:ascii="Arial" w:hAnsi="Arial" w:cs="Arial"/>
          <w:b/>
          <w:bCs/>
          <w:i/>
          <w:iCs/>
          <w:color w:val="FF0000"/>
        </w:rPr>
        <w:t>Serviços contínuos</w:t>
      </w:r>
      <w:r w:rsidRPr="0056348C">
        <w:rPr>
          <w:rFonts w:ascii="Arial" w:hAnsi="Arial" w:cs="Arial"/>
          <w:i/>
          <w:iCs/>
          <w:color w:val="FF0000"/>
        </w:rPr>
        <w:t xml:space="preserve"> são aqueles considerados essenciais para o funcionamento regular da Administração e podem incluir atividades como limpeza, vigilância, manutenção, entre outros. </w:t>
      </w:r>
      <w:r w:rsidRPr="0056348C">
        <w:rPr>
          <w:rFonts w:ascii="Arial" w:hAnsi="Arial" w:cs="Arial"/>
          <w:b/>
          <w:bCs/>
          <w:i/>
          <w:iCs/>
          <w:color w:val="FF0000"/>
        </w:rPr>
        <w:t>Serviços considerados comuns</w:t>
      </w:r>
      <w:r w:rsidRPr="0056348C">
        <w:rPr>
          <w:rFonts w:ascii="Arial" w:hAnsi="Arial" w:cs="Arial"/>
          <w:i/>
          <w:iCs/>
          <w:color w:val="FF0000"/>
        </w:rPr>
        <w:t xml:space="preserve"> são aqueles que apresentam características padronizadas de desempenho e qualidade identificáveis por denominação usual de mercado e que são encontrados a qualquer tempo devido a sua relevância. </w:t>
      </w:r>
      <w:r w:rsidRPr="0056348C">
        <w:rPr>
          <w:rFonts w:ascii="Arial" w:hAnsi="Arial" w:cs="Arial"/>
          <w:b/>
          <w:bCs/>
          <w:i/>
          <w:iCs/>
          <w:color w:val="FF0000"/>
        </w:rPr>
        <w:t>Serviços com dedicação de mão de obra exclusiva</w:t>
      </w:r>
      <w:r w:rsidRPr="0056348C">
        <w:rPr>
          <w:rFonts w:ascii="Arial" w:hAnsi="Arial" w:cs="Arial"/>
          <w:i/>
          <w:iCs/>
          <w:color w:val="FF0000"/>
        </w:rPr>
        <w:t xml:space="preserve"> são aqueles que exigem a alocação de profissionais específicos e dedicados exclusivamente à execução do contrato no órgão, devendo a empresa contratada disponibilizar uma equipe de trabalho que não poderá ser utilizada em outras atividades ou contratos simultaneamente, ou seja, a equipe de trabalho deverá atuar somente no órgão, garantindo, assim, a qualidade e a continuidade do serviço prestado à Administração. A exigência de dedicação exclusiva visa assegurar que os profissionais envolvidos tenham um comprometimento total com a execução do serviço, resultando em maior eficiência e qualidade nos resultados.</w:t>
      </w:r>
    </w:p>
    <w:p w14:paraId="39196449" w14:textId="77777777" w:rsidR="0056348C" w:rsidRPr="0056348C" w:rsidRDefault="0056348C" w:rsidP="0056348C">
      <w:pPr>
        <w:spacing w:after="0" w:line="240" w:lineRule="auto"/>
        <w:jc w:val="both"/>
        <w:rPr>
          <w:rFonts w:ascii="Arial" w:hAnsi="Arial" w:cs="Arial"/>
          <w:i/>
          <w:iCs/>
          <w:color w:val="FF0000"/>
        </w:rPr>
      </w:pPr>
    </w:p>
    <w:p w14:paraId="1E290902" w14:textId="77777777" w:rsidR="0056348C" w:rsidRPr="0056348C" w:rsidRDefault="0056348C" w:rsidP="0056348C">
      <w:pPr>
        <w:spacing w:after="0" w:line="240" w:lineRule="auto"/>
        <w:ind w:left="1134"/>
        <w:jc w:val="both"/>
        <w:rPr>
          <w:rFonts w:ascii="Arial" w:hAnsi="Arial"/>
          <w:i/>
          <w:iCs/>
          <w:color w:val="FF0000"/>
        </w:rPr>
      </w:pPr>
      <w:r w:rsidRPr="0056348C">
        <w:rPr>
          <w:rFonts w:ascii="Arial" w:hAnsi="Arial" w:cs="Arial"/>
          <w:i/>
          <w:iCs/>
          <w:color w:val="FF0000"/>
          <w:sz w:val="20"/>
          <w:szCs w:val="20"/>
        </w:rPr>
        <w:t>Lei Federal nº 14.133/2021</w:t>
      </w:r>
    </w:p>
    <w:p w14:paraId="274B45F4" w14:textId="77777777" w:rsidR="0056348C" w:rsidRPr="0056348C" w:rsidRDefault="0056348C" w:rsidP="0056348C">
      <w:pPr>
        <w:spacing w:after="0" w:line="240" w:lineRule="auto"/>
        <w:ind w:left="1134"/>
        <w:jc w:val="both"/>
        <w:rPr>
          <w:rFonts w:ascii="Arial" w:hAnsi="Arial"/>
          <w:i/>
          <w:iCs/>
          <w:color w:val="FF0000"/>
        </w:rPr>
      </w:pPr>
      <w:r w:rsidRPr="0056348C">
        <w:rPr>
          <w:rFonts w:ascii="Arial" w:hAnsi="Arial" w:cs="Arial"/>
          <w:i/>
          <w:iCs/>
          <w:color w:val="FF0000"/>
          <w:sz w:val="20"/>
          <w:szCs w:val="20"/>
        </w:rPr>
        <w:t xml:space="preserve">Art. 6º Para os fins desta Lei, consideram-se: </w:t>
      </w:r>
    </w:p>
    <w:p w14:paraId="0DC76C46" w14:textId="77777777" w:rsidR="0056348C" w:rsidRPr="0056348C" w:rsidRDefault="0056348C" w:rsidP="0056348C">
      <w:pPr>
        <w:spacing w:after="0" w:line="240" w:lineRule="auto"/>
        <w:ind w:left="1134"/>
        <w:jc w:val="both"/>
        <w:rPr>
          <w:rFonts w:ascii="Arial" w:hAnsi="Arial"/>
          <w:i/>
          <w:iCs/>
          <w:color w:val="FF0000"/>
          <w:sz w:val="20"/>
          <w:szCs w:val="20"/>
        </w:rPr>
      </w:pPr>
      <w:r w:rsidRPr="0056348C">
        <w:rPr>
          <w:rFonts w:ascii="Arial" w:hAnsi="Arial"/>
          <w:i/>
          <w:iCs/>
          <w:color w:val="FF0000"/>
          <w:sz w:val="20"/>
          <w:szCs w:val="20"/>
        </w:rPr>
        <w:t>[…]</w:t>
      </w:r>
    </w:p>
    <w:p w14:paraId="3691699C" w14:textId="77777777" w:rsidR="0056348C" w:rsidRPr="0056348C" w:rsidRDefault="0056348C" w:rsidP="0056348C">
      <w:pPr>
        <w:spacing w:after="0" w:line="240" w:lineRule="auto"/>
        <w:ind w:left="1134"/>
        <w:jc w:val="both"/>
        <w:rPr>
          <w:rFonts w:ascii="Arial" w:hAnsi="Arial" w:cs="Arial"/>
          <w:i/>
          <w:iCs/>
          <w:color w:val="FF0000"/>
          <w:sz w:val="20"/>
        </w:rPr>
      </w:pPr>
      <w:r w:rsidRPr="0056348C">
        <w:rPr>
          <w:rFonts w:ascii="Arial" w:hAnsi="Arial" w:cs="Arial"/>
          <w:i/>
          <w:iCs/>
          <w:color w:val="FF0000"/>
          <w:sz w:val="20"/>
        </w:rPr>
        <w:t xml:space="preserve">XVI - </w:t>
      </w:r>
      <w:r w:rsidRPr="0056348C">
        <w:rPr>
          <w:rFonts w:ascii="Arial" w:hAnsi="Arial" w:cs="Arial"/>
          <w:b/>
          <w:bCs/>
          <w:i/>
          <w:iCs/>
          <w:color w:val="FF0000"/>
          <w:sz w:val="20"/>
        </w:rPr>
        <w:t>serviços contínuos com regime de dedicação exclusiva de mão de obra:</w:t>
      </w:r>
      <w:r w:rsidRPr="0056348C">
        <w:rPr>
          <w:rFonts w:ascii="Arial" w:hAnsi="Arial" w:cs="Arial"/>
          <w:i/>
          <w:iCs/>
          <w:color w:val="FF0000"/>
          <w:sz w:val="20"/>
        </w:rPr>
        <w:t xml:space="preserve"> aqueles cujo modelo de execução contratual exige, entre outros requisitos, que:</w:t>
      </w:r>
    </w:p>
    <w:p w14:paraId="038D57A6" w14:textId="77777777" w:rsidR="0056348C" w:rsidRPr="0056348C" w:rsidRDefault="0056348C" w:rsidP="0056348C">
      <w:pPr>
        <w:spacing w:after="0" w:line="240" w:lineRule="auto"/>
        <w:ind w:left="1134"/>
        <w:jc w:val="both"/>
        <w:rPr>
          <w:rFonts w:ascii="Arial" w:hAnsi="Arial" w:cs="Arial"/>
          <w:i/>
          <w:iCs/>
          <w:color w:val="FF0000"/>
          <w:sz w:val="20"/>
        </w:rPr>
      </w:pPr>
      <w:bookmarkStart w:id="0" w:name="art6xvia"/>
      <w:bookmarkEnd w:id="0"/>
      <w:r w:rsidRPr="0056348C">
        <w:rPr>
          <w:rFonts w:ascii="Arial" w:hAnsi="Arial" w:cs="Arial"/>
          <w:i/>
          <w:iCs/>
          <w:color w:val="FF0000"/>
          <w:sz w:val="20"/>
        </w:rPr>
        <w:t>a) os empregados do contratado fiquem à disposição nas dependências do contratante para a prestação dos serviços;</w:t>
      </w:r>
    </w:p>
    <w:p w14:paraId="606823D7" w14:textId="77777777" w:rsidR="0056348C" w:rsidRPr="0056348C" w:rsidRDefault="0056348C" w:rsidP="0056348C">
      <w:pPr>
        <w:spacing w:after="0" w:line="240" w:lineRule="auto"/>
        <w:ind w:left="1134"/>
        <w:jc w:val="both"/>
        <w:rPr>
          <w:rFonts w:ascii="Arial" w:hAnsi="Arial" w:cs="Arial"/>
          <w:i/>
          <w:iCs/>
          <w:color w:val="FF0000"/>
          <w:sz w:val="20"/>
        </w:rPr>
      </w:pPr>
      <w:bookmarkStart w:id="1" w:name="art6xvib"/>
      <w:bookmarkEnd w:id="1"/>
      <w:r w:rsidRPr="0056348C">
        <w:rPr>
          <w:rFonts w:ascii="Arial" w:hAnsi="Arial" w:cs="Arial"/>
          <w:i/>
          <w:iCs/>
          <w:color w:val="FF0000"/>
          <w:sz w:val="20"/>
        </w:rPr>
        <w:t>b) o contratado não compartilhe os recursos humanos e materiais disponíveis de uma contratação para execução simultânea de outros contratos;</w:t>
      </w:r>
    </w:p>
    <w:p w14:paraId="1633D336" w14:textId="77777777" w:rsidR="0056348C" w:rsidRPr="0056348C" w:rsidRDefault="0056348C" w:rsidP="0056348C">
      <w:pPr>
        <w:spacing w:after="0" w:line="240" w:lineRule="auto"/>
        <w:ind w:left="1134"/>
        <w:jc w:val="both"/>
        <w:rPr>
          <w:rFonts w:ascii="Arial" w:hAnsi="Arial" w:cs="Arial"/>
          <w:i/>
          <w:iCs/>
          <w:color w:val="FF0000"/>
          <w:sz w:val="20"/>
        </w:rPr>
      </w:pPr>
      <w:bookmarkStart w:id="2" w:name="art6xvic"/>
      <w:bookmarkEnd w:id="2"/>
      <w:r w:rsidRPr="0056348C">
        <w:rPr>
          <w:rFonts w:ascii="Arial" w:hAnsi="Arial" w:cs="Arial"/>
          <w:i/>
          <w:iCs/>
          <w:color w:val="FF0000"/>
          <w:sz w:val="20"/>
        </w:rPr>
        <w:t>c) o contratado possibilite a fiscalização pelo contratante quanto à distribuição, controle e supervisão dos recursos humanos alocados aos seus contratos;</w:t>
      </w:r>
    </w:p>
    <w:p w14:paraId="5D3A8BDE" w14:textId="77777777" w:rsidR="0056348C" w:rsidRPr="0056348C" w:rsidRDefault="0056348C" w:rsidP="0056348C">
      <w:pPr>
        <w:spacing w:after="0" w:line="240" w:lineRule="auto"/>
        <w:jc w:val="both"/>
        <w:rPr>
          <w:rFonts w:ascii="Arial" w:hAnsi="Arial" w:cs="Arial"/>
          <w:i/>
          <w:iCs/>
          <w:color w:val="FF0000"/>
        </w:rPr>
      </w:pPr>
    </w:p>
    <w:p w14:paraId="2A14A7E7" w14:textId="77777777" w:rsidR="0056348C" w:rsidRPr="0056348C" w:rsidRDefault="0056348C" w:rsidP="0056348C">
      <w:pPr>
        <w:spacing w:after="0" w:line="240" w:lineRule="auto"/>
        <w:ind w:left="1134"/>
        <w:jc w:val="both"/>
      </w:pPr>
      <w:r w:rsidRPr="0056348C">
        <w:rPr>
          <w:rFonts w:ascii="Arial" w:hAnsi="Arial" w:cs="Arial"/>
          <w:i/>
          <w:iCs/>
          <w:color w:val="FF0000"/>
          <w:sz w:val="20"/>
          <w:szCs w:val="20"/>
        </w:rPr>
        <w:t>Lei Federal nº 14.133/2021</w:t>
      </w:r>
    </w:p>
    <w:p w14:paraId="757A241A" w14:textId="77777777" w:rsidR="0056348C" w:rsidRPr="0056348C" w:rsidRDefault="0056348C" w:rsidP="0056348C">
      <w:pPr>
        <w:spacing w:after="0" w:line="240" w:lineRule="auto"/>
        <w:ind w:left="1134"/>
        <w:jc w:val="both"/>
      </w:pPr>
      <w:r w:rsidRPr="0056348C">
        <w:rPr>
          <w:rFonts w:ascii="Arial" w:hAnsi="Arial" w:cs="Arial"/>
          <w:i/>
          <w:iCs/>
          <w:color w:val="FF0000"/>
          <w:sz w:val="20"/>
          <w:szCs w:val="20"/>
        </w:rPr>
        <w:t xml:space="preserve">Art. 6º Para os fins desta Lei, consideram-se: </w:t>
      </w:r>
    </w:p>
    <w:p w14:paraId="69C7FBD1" w14:textId="77777777" w:rsidR="0056348C" w:rsidRPr="0056348C" w:rsidRDefault="0056348C" w:rsidP="0056348C">
      <w:pPr>
        <w:spacing w:after="0" w:line="240" w:lineRule="auto"/>
        <w:ind w:left="1134"/>
        <w:jc w:val="both"/>
      </w:pPr>
      <w:r w:rsidRPr="0056348C">
        <w:rPr>
          <w:rFonts w:ascii="Arial" w:hAnsi="Arial" w:cs="Arial"/>
          <w:i/>
          <w:iCs/>
          <w:color w:val="FF0000"/>
          <w:sz w:val="20"/>
          <w:szCs w:val="20"/>
        </w:rPr>
        <w:t>[…]</w:t>
      </w:r>
    </w:p>
    <w:p w14:paraId="3814833A" w14:textId="77777777" w:rsidR="0056348C" w:rsidRPr="0056348C" w:rsidRDefault="0056348C" w:rsidP="0056348C">
      <w:pPr>
        <w:spacing w:after="0" w:line="240" w:lineRule="auto"/>
        <w:ind w:left="1134"/>
        <w:jc w:val="both"/>
      </w:pPr>
      <w:r w:rsidRPr="0056348C">
        <w:rPr>
          <w:rFonts w:ascii="Arial" w:hAnsi="Arial" w:cs="Arial"/>
          <w:i/>
          <w:iCs/>
          <w:color w:val="FF0000"/>
          <w:sz w:val="20"/>
          <w:szCs w:val="20"/>
        </w:rPr>
        <w:t>XIII - </w:t>
      </w:r>
      <w:r w:rsidRPr="0056348C">
        <w:rPr>
          <w:rFonts w:ascii="Arial" w:hAnsi="Arial" w:cs="Arial"/>
          <w:b/>
          <w:bCs/>
          <w:i/>
          <w:iCs/>
          <w:color w:val="FF0000"/>
          <w:sz w:val="20"/>
          <w:szCs w:val="20"/>
        </w:rPr>
        <w:t>bens e serviços comuns:</w:t>
      </w:r>
      <w:r w:rsidRPr="0056348C">
        <w:rPr>
          <w:rFonts w:ascii="Arial" w:hAnsi="Arial" w:cs="Arial"/>
          <w:i/>
          <w:iCs/>
          <w:color w:val="FF0000"/>
          <w:sz w:val="20"/>
          <w:szCs w:val="20"/>
        </w:rPr>
        <w:t xml:space="preserve"> aqueles cujos padrões de desempenho e qualidade podem ser objetivamente definidos pelo edital, por meio de especificações usuais de mercado; </w:t>
      </w:r>
    </w:p>
    <w:p w14:paraId="05FB1D0B" w14:textId="77777777" w:rsidR="0056348C" w:rsidRPr="0056348C" w:rsidRDefault="0056348C" w:rsidP="0056348C">
      <w:pPr>
        <w:spacing w:after="0" w:line="240" w:lineRule="auto"/>
        <w:jc w:val="both"/>
        <w:rPr>
          <w:rFonts w:ascii="Arial" w:hAnsi="Arial" w:cs="Arial"/>
          <w:b/>
          <w:color w:val="FF0000"/>
        </w:rPr>
      </w:pPr>
    </w:p>
    <w:p w14:paraId="0D95E1BA" w14:textId="77777777" w:rsidR="0056348C" w:rsidRPr="0056348C" w:rsidRDefault="0056348C" w:rsidP="0056348C">
      <w:pPr>
        <w:suppressAutoHyphens w:val="0"/>
        <w:spacing w:after="0" w:line="240" w:lineRule="auto"/>
        <w:jc w:val="both"/>
      </w:pPr>
      <w:r w:rsidRPr="0056348C">
        <w:rPr>
          <w:rFonts w:ascii="Arial" w:hAnsi="Arial" w:cs="Arial"/>
        </w:rPr>
        <w:t xml:space="preserve">1.1 - O presente Termo de Referência contém os parâmetros e demais elementos descritivos referentes à contratação de empresa para a prestação de serviços contínuos de </w:t>
      </w:r>
      <w:r w:rsidRPr="0056348C">
        <w:rPr>
          <w:rFonts w:ascii="Arial" w:hAnsi="Arial" w:cs="Arial"/>
          <w:b/>
          <w:bCs/>
          <w:color w:val="FF0000"/>
        </w:rPr>
        <w:t>[inserir objeto]</w:t>
      </w:r>
      <w:r w:rsidRPr="0056348C">
        <w:rPr>
          <w:rFonts w:ascii="Arial" w:hAnsi="Arial" w:cs="Arial"/>
        </w:rPr>
        <w:t xml:space="preserve">, com </w:t>
      </w:r>
      <w:r w:rsidRPr="0056348C">
        <w:rPr>
          <w:rFonts w:ascii="Arial" w:hAnsi="Arial" w:cs="Arial"/>
          <w:color w:val="000000"/>
        </w:rPr>
        <w:t>dedicação exclusiva de mão de obra.</w:t>
      </w:r>
    </w:p>
    <w:p w14:paraId="4A014EEC" w14:textId="77777777" w:rsidR="0056348C" w:rsidRPr="0056348C" w:rsidRDefault="0056348C" w:rsidP="0056348C">
      <w:pPr>
        <w:suppressAutoHyphens w:val="0"/>
        <w:spacing w:after="0" w:line="240" w:lineRule="auto"/>
        <w:jc w:val="both"/>
        <w:rPr>
          <w:rFonts w:ascii="Arial" w:hAnsi="Arial" w:cs="Arial"/>
          <w:color w:val="000000"/>
        </w:rPr>
      </w:pPr>
    </w:p>
    <w:tbl>
      <w:tblPr>
        <w:tblStyle w:val="Tabelacomgrade1"/>
        <w:tblW w:w="10800" w:type="dxa"/>
        <w:tblInd w:w="91" w:type="dxa"/>
        <w:tblLayout w:type="fixed"/>
        <w:tblLook w:val="04A0" w:firstRow="1" w:lastRow="0" w:firstColumn="1" w:lastColumn="0" w:noHBand="0" w:noVBand="1"/>
      </w:tblPr>
      <w:tblGrid>
        <w:gridCol w:w="709"/>
        <w:gridCol w:w="971"/>
        <w:gridCol w:w="7369"/>
        <w:gridCol w:w="690"/>
        <w:gridCol w:w="1061"/>
      </w:tblGrid>
      <w:tr w:rsidR="0056348C" w:rsidRPr="0056348C" w14:paraId="67025719" w14:textId="77777777" w:rsidTr="0056348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3D8FF9" w14:textId="77777777" w:rsidR="0056348C" w:rsidRPr="0056348C" w:rsidRDefault="0056348C" w:rsidP="0056348C">
            <w:pPr>
              <w:spacing w:after="0" w:line="240" w:lineRule="auto"/>
              <w:jc w:val="center"/>
            </w:pPr>
            <w:r w:rsidRPr="0056348C">
              <w:rPr>
                <w:rFonts w:ascii="Arial" w:hAnsi="Arial" w:cs="Arial"/>
                <w:b/>
                <w:color w:val="000000"/>
                <w:sz w:val="18"/>
                <w:szCs w:val="18"/>
              </w:rPr>
              <w:t>ITEM</w:t>
            </w:r>
          </w:p>
        </w:tc>
        <w:tc>
          <w:tcPr>
            <w:tcW w:w="9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C90DEF" w14:textId="77777777" w:rsidR="0056348C" w:rsidRPr="0056348C" w:rsidRDefault="0056348C" w:rsidP="0056348C">
            <w:pPr>
              <w:spacing w:after="0" w:line="240" w:lineRule="auto"/>
              <w:jc w:val="center"/>
            </w:pPr>
            <w:r w:rsidRPr="0056348C">
              <w:rPr>
                <w:rFonts w:ascii="Arial" w:hAnsi="Arial" w:cs="Arial"/>
                <w:b/>
                <w:color w:val="000000"/>
                <w:sz w:val="18"/>
                <w:szCs w:val="18"/>
              </w:rPr>
              <w:t>CÓD.</w:t>
            </w:r>
          </w:p>
        </w:tc>
        <w:tc>
          <w:tcPr>
            <w:tcW w:w="73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2878CB" w14:textId="77777777" w:rsidR="0056348C" w:rsidRPr="0056348C" w:rsidRDefault="0056348C" w:rsidP="0056348C">
            <w:pPr>
              <w:spacing w:after="0" w:line="240" w:lineRule="auto"/>
              <w:jc w:val="center"/>
            </w:pPr>
            <w:r w:rsidRPr="0056348C">
              <w:rPr>
                <w:rFonts w:ascii="Arial" w:hAnsi="Arial" w:cs="Arial"/>
                <w:b/>
                <w:color w:val="000000"/>
                <w:sz w:val="18"/>
                <w:szCs w:val="18"/>
              </w:rPr>
              <w:t>DESCRIÇÃO</w:t>
            </w:r>
          </w:p>
        </w:tc>
        <w:tc>
          <w:tcPr>
            <w:tcW w:w="6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6AEDDF5" w14:textId="77777777" w:rsidR="0056348C" w:rsidRPr="0056348C" w:rsidRDefault="0056348C" w:rsidP="0056348C">
            <w:pPr>
              <w:spacing w:after="0" w:line="240" w:lineRule="auto"/>
              <w:jc w:val="center"/>
            </w:pPr>
            <w:r w:rsidRPr="0056348C">
              <w:rPr>
                <w:rFonts w:ascii="Arial" w:hAnsi="Arial" w:cs="Arial"/>
                <w:b/>
                <w:color w:val="000000"/>
                <w:sz w:val="18"/>
                <w:szCs w:val="18"/>
              </w:rPr>
              <w:t>UN.</w:t>
            </w:r>
          </w:p>
        </w:tc>
        <w:tc>
          <w:tcPr>
            <w:tcW w:w="10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85F485" w14:textId="77777777" w:rsidR="0056348C" w:rsidRPr="0056348C" w:rsidRDefault="0056348C" w:rsidP="0056348C">
            <w:pPr>
              <w:spacing w:after="0" w:line="240" w:lineRule="auto"/>
              <w:jc w:val="center"/>
            </w:pPr>
            <w:r w:rsidRPr="0056348C">
              <w:rPr>
                <w:rFonts w:ascii="Arial" w:hAnsi="Arial" w:cs="Arial"/>
                <w:b/>
                <w:color w:val="000000"/>
                <w:sz w:val="18"/>
                <w:szCs w:val="18"/>
              </w:rPr>
              <w:t>QNT.</w:t>
            </w:r>
          </w:p>
        </w:tc>
      </w:tr>
      <w:tr w:rsidR="0056348C" w:rsidRPr="0056348C" w14:paraId="183796A5" w14:textId="77777777" w:rsidTr="0056348C">
        <w:tc>
          <w:tcPr>
            <w:tcW w:w="709" w:type="dxa"/>
            <w:tcBorders>
              <w:top w:val="single" w:sz="4" w:space="0" w:color="auto"/>
              <w:left w:val="single" w:sz="4" w:space="0" w:color="auto"/>
              <w:bottom w:val="single" w:sz="4" w:space="0" w:color="auto"/>
              <w:right w:val="single" w:sz="4" w:space="0" w:color="auto"/>
            </w:tcBorders>
          </w:tcPr>
          <w:p w14:paraId="5FD4508B" w14:textId="77777777" w:rsidR="0056348C" w:rsidRPr="0056348C" w:rsidRDefault="0056348C" w:rsidP="0056348C">
            <w:pPr>
              <w:spacing w:after="0" w:line="240" w:lineRule="auto"/>
              <w:jc w:val="center"/>
              <w:rPr>
                <w:rFonts w:ascii="Arial" w:hAnsi="Arial" w:cs="Arial"/>
                <w:color w:val="FF0000"/>
                <w:sz w:val="18"/>
                <w:szCs w:val="18"/>
              </w:rPr>
            </w:pPr>
          </w:p>
        </w:tc>
        <w:tc>
          <w:tcPr>
            <w:tcW w:w="971" w:type="dxa"/>
            <w:tcBorders>
              <w:top w:val="single" w:sz="4" w:space="0" w:color="auto"/>
              <w:left w:val="single" w:sz="4" w:space="0" w:color="auto"/>
              <w:bottom w:val="single" w:sz="4" w:space="0" w:color="auto"/>
              <w:right w:val="single" w:sz="4" w:space="0" w:color="auto"/>
            </w:tcBorders>
            <w:vAlign w:val="center"/>
          </w:tcPr>
          <w:p w14:paraId="6F22C500" w14:textId="77777777" w:rsidR="0056348C" w:rsidRPr="0056348C" w:rsidRDefault="0056348C" w:rsidP="0056348C">
            <w:pPr>
              <w:spacing w:after="0" w:line="240" w:lineRule="auto"/>
              <w:jc w:val="center"/>
              <w:rPr>
                <w:rFonts w:ascii="Arial" w:hAnsi="Arial" w:cs="Arial"/>
                <w:color w:val="FF0000"/>
                <w:sz w:val="18"/>
                <w:szCs w:val="18"/>
              </w:rPr>
            </w:pPr>
          </w:p>
        </w:tc>
        <w:tc>
          <w:tcPr>
            <w:tcW w:w="7368" w:type="dxa"/>
            <w:tcBorders>
              <w:top w:val="single" w:sz="4" w:space="0" w:color="auto"/>
              <w:left w:val="single" w:sz="4" w:space="0" w:color="auto"/>
              <w:bottom w:val="single" w:sz="4" w:space="0" w:color="auto"/>
              <w:right w:val="single" w:sz="4" w:space="0" w:color="auto"/>
            </w:tcBorders>
          </w:tcPr>
          <w:p w14:paraId="23EC8F68" w14:textId="77777777" w:rsidR="0056348C" w:rsidRPr="0056348C" w:rsidRDefault="0056348C" w:rsidP="0056348C">
            <w:pPr>
              <w:spacing w:after="0" w:line="240" w:lineRule="auto"/>
              <w:jc w:val="both"/>
              <w:rPr>
                <w:rFonts w:ascii="Arial" w:hAnsi="Arial" w:cs="Arial"/>
                <w:color w:val="FF0000"/>
                <w:sz w:val="18"/>
                <w:szCs w:val="18"/>
              </w:rPr>
            </w:pPr>
          </w:p>
        </w:tc>
        <w:tc>
          <w:tcPr>
            <w:tcW w:w="690" w:type="dxa"/>
            <w:tcBorders>
              <w:top w:val="single" w:sz="4" w:space="0" w:color="auto"/>
              <w:left w:val="single" w:sz="4" w:space="0" w:color="auto"/>
              <w:bottom w:val="single" w:sz="4" w:space="0" w:color="auto"/>
              <w:right w:val="single" w:sz="4" w:space="0" w:color="auto"/>
            </w:tcBorders>
          </w:tcPr>
          <w:p w14:paraId="45464CBE" w14:textId="77777777" w:rsidR="0056348C" w:rsidRPr="0056348C" w:rsidRDefault="0056348C" w:rsidP="0056348C">
            <w:pPr>
              <w:spacing w:after="0" w:line="240" w:lineRule="auto"/>
              <w:jc w:val="center"/>
              <w:rPr>
                <w:rFonts w:ascii="Arial" w:hAnsi="Arial" w:cs="Arial"/>
                <w:color w:val="FF0000"/>
                <w:sz w:val="18"/>
                <w:szCs w:val="18"/>
              </w:rPr>
            </w:pPr>
          </w:p>
        </w:tc>
        <w:tc>
          <w:tcPr>
            <w:tcW w:w="1061" w:type="dxa"/>
            <w:tcBorders>
              <w:top w:val="single" w:sz="4" w:space="0" w:color="auto"/>
              <w:left w:val="single" w:sz="4" w:space="0" w:color="auto"/>
              <w:bottom w:val="single" w:sz="4" w:space="0" w:color="auto"/>
              <w:right w:val="single" w:sz="4" w:space="0" w:color="auto"/>
            </w:tcBorders>
            <w:vAlign w:val="center"/>
          </w:tcPr>
          <w:p w14:paraId="34FAE533" w14:textId="77777777" w:rsidR="0056348C" w:rsidRPr="0056348C" w:rsidRDefault="0056348C" w:rsidP="0056348C">
            <w:pPr>
              <w:spacing w:after="0" w:line="240" w:lineRule="auto"/>
              <w:jc w:val="center"/>
              <w:rPr>
                <w:rFonts w:ascii="Arial" w:hAnsi="Arial" w:cs="Arial"/>
                <w:color w:val="FF0000"/>
                <w:sz w:val="18"/>
                <w:szCs w:val="18"/>
              </w:rPr>
            </w:pPr>
          </w:p>
        </w:tc>
      </w:tr>
    </w:tbl>
    <w:p w14:paraId="279AE580" w14:textId="77777777" w:rsidR="0056348C" w:rsidRPr="0056348C" w:rsidRDefault="0056348C" w:rsidP="0056348C">
      <w:pPr>
        <w:tabs>
          <w:tab w:val="left" w:pos="708"/>
        </w:tabs>
        <w:spacing w:after="0" w:line="240" w:lineRule="auto"/>
        <w:jc w:val="both"/>
        <w:rPr>
          <w:rFonts w:ascii="Arial" w:eastAsia="Arial" w:hAnsi="Arial" w:cs="Arial"/>
          <w:color w:val="FF0000"/>
          <w:sz w:val="10"/>
          <w:szCs w:val="10"/>
        </w:rPr>
      </w:pPr>
    </w:p>
    <w:p w14:paraId="7C6323C2" w14:textId="77777777" w:rsidR="0056348C" w:rsidRPr="0056348C" w:rsidRDefault="0056348C" w:rsidP="0056348C">
      <w:pPr>
        <w:tabs>
          <w:tab w:val="left" w:pos="708"/>
        </w:tabs>
        <w:spacing w:after="0" w:line="240" w:lineRule="auto"/>
        <w:jc w:val="center"/>
        <w:rPr>
          <w:rFonts w:ascii="Arial" w:eastAsia="Arial" w:hAnsi="Arial" w:cs="Arial"/>
          <w:color w:val="FF0000"/>
          <w:sz w:val="20"/>
          <w:szCs w:val="20"/>
        </w:rPr>
      </w:pPr>
    </w:p>
    <w:p w14:paraId="025FB587" w14:textId="77777777" w:rsidR="0056348C" w:rsidRPr="0056348C" w:rsidRDefault="0056348C" w:rsidP="0056348C">
      <w:pPr>
        <w:tabs>
          <w:tab w:val="left" w:pos="708"/>
        </w:tabs>
        <w:spacing w:after="0" w:line="240" w:lineRule="auto"/>
        <w:jc w:val="both"/>
        <w:rPr>
          <w:rFonts w:ascii="Arial" w:eastAsia="Arial" w:hAnsi="Arial" w:cs="Arial"/>
          <w:i/>
          <w:iCs/>
          <w:color w:val="FF0000"/>
          <w:sz w:val="20"/>
          <w:szCs w:val="20"/>
        </w:rPr>
      </w:pPr>
      <w:r w:rsidRPr="0056348C">
        <w:rPr>
          <w:rFonts w:ascii="Arial" w:eastAsia="Arial" w:hAnsi="Arial" w:cs="Arial"/>
          <w:color w:val="000000"/>
        </w:rPr>
        <w:lastRenderedPageBreak/>
        <w:t xml:space="preserve">1.2 - Os serviços, objeto desta contratação, são caracterizados como </w:t>
      </w:r>
      <w:r w:rsidRPr="0056348C">
        <w:rPr>
          <w:rFonts w:ascii="Arial" w:eastAsia="Arial" w:hAnsi="Arial" w:cs="Arial"/>
          <w:b/>
          <w:bCs/>
          <w:color w:val="FF0000"/>
        </w:rPr>
        <w:t>[classificar como serviços comuns e de natureza continuada]</w:t>
      </w:r>
      <w:r w:rsidRPr="0056348C">
        <w:rPr>
          <w:rFonts w:ascii="Arial" w:eastAsia="Arial" w:hAnsi="Arial" w:cs="Arial"/>
          <w:color w:val="000000"/>
        </w:rPr>
        <w:t>, conforme justificativa constante do Estudo Técnico Preliminar que segue anexo ao processo licitatório.</w:t>
      </w:r>
    </w:p>
    <w:p w14:paraId="2CC3ACD3" w14:textId="77777777" w:rsidR="0056348C" w:rsidRPr="0056348C" w:rsidRDefault="0056348C" w:rsidP="0056348C">
      <w:pPr>
        <w:tabs>
          <w:tab w:val="left" w:pos="708"/>
        </w:tabs>
        <w:spacing w:after="0" w:line="240" w:lineRule="auto"/>
        <w:jc w:val="both"/>
        <w:rPr>
          <w:rFonts w:ascii="Arial" w:eastAsia="Arial" w:hAnsi="Arial" w:cs="Arial"/>
          <w:color w:val="000000"/>
        </w:rPr>
      </w:pPr>
    </w:p>
    <w:p w14:paraId="69C9D7A5" w14:textId="77777777" w:rsidR="0056348C" w:rsidRPr="0056348C" w:rsidRDefault="0056348C" w:rsidP="0056348C">
      <w:pPr>
        <w:tabs>
          <w:tab w:val="left" w:pos="708"/>
        </w:tabs>
        <w:spacing w:after="0" w:line="240" w:lineRule="auto"/>
        <w:jc w:val="both"/>
        <w:rPr>
          <w:rFonts w:ascii="Arial" w:eastAsia="Arial" w:hAnsi="Arial" w:cs="Arial"/>
          <w:i/>
          <w:iCs/>
          <w:color w:val="FF0000"/>
          <w:sz w:val="20"/>
          <w:szCs w:val="20"/>
        </w:rPr>
      </w:pPr>
      <w:r w:rsidRPr="0056348C">
        <w:rPr>
          <w:rFonts w:ascii="Arial" w:eastAsia="Arial" w:hAnsi="Arial" w:cs="Arial"/>
          <w:color w:val="000000"/>
        </w:rPr>
        <w:t xml:space="preserve">1.3 - O prazo de vigência da contratação é de </w:t>
      </w:r>
      <w:r w:rsidRPr="0056348C">
        <w:rPr>
          <w:rFonts w:ascii="Arial" w:eastAsia="Arial" w:hAnsi="Arial" w:cs="Arial"/>
          <w:b/>
          <w:bCs/>
          <w:color w:val="FF0000"/>
        </w:rPr>
        <w:t>[inserir o prazo]</w:t>
      </w:r>
      <w:r w:rsidRPr="0056348C">
        <w:rPr>
          <w:rFonts w:ascii="Arial" w:eastAsia="Arial" w:hAnsi="Arial" w:cs="Arial"/>
          <w:color w:val="000000"/>
        </w:rPr>
        <w:t xml:space="preserve"> contados a partir da data de assinatura do contrato, prorrogável por até </w:t>
      </w:r>
      <w:r w:rsidRPr="0056348C">
        <w:rPr>
          <w:rFonts w:ascii="Arial" w:eastAsia="Arial" w:hAnsi="Arial" w:cs="Arial"/>
          <w:b/>
          <w:bCs/>
          <w:color w:val="FF0000"/>
        </w:rPr>
        <w:t>[indicar o prazo máximo de prorrogação]</w:t>
      </w:r>
      <w:r w:rsidRPr="0056348C">
        <w:rPr>
          <w:rFonts w:ascii="Arial" w:eastAsia="Arial" w:hAnsi="Arial" w:cs="Arial"/>
          <w:color w:val="000000"/>
        </w:rPr>
        <w:t>, na forma dos artigos 106 e 107 da Lei n° 14.133, de 2021.</w:t>
      </w:r>
    </w:p>
    <w:p w14:paraId="7F62C03C" w14:textId="77777777" w:rsidR="0056348C" w:rsidRPr="0056348C" w:rsidRDefault="0056348C" w:rsidP="0056348C">
      <w:pPr>
        <w:tabs>
          <w:tab w:val="left" w:pos="708"/>
        </w:tabs>
        <w:spacing w:after="0" w:line="240" w:lineRule="auto"/>
        <w:jc w:val="both"/>
        <w:rPr>
          <w:rFonts w:ascii="Arial" w:eastAsia="Arial" w:hAnsi="Arial" w:cs="Arial"/>
          <w:color w:val="000000"/>
        </w:rPr>
      </w:pPr>
    </w:p>
    <w:p w14:paraId="0A75C233" w14:textId="77777777" w:rsidR="0056348C" w:rsidRPr="0056348C" w:rsidRDefault="0056348C" w:rsidP="0056348C">
      <w:pPr>
        <w:tabs>
          <w:tab w:val="left" w:pos="708"/>
        </w:tabs>
        <w:spacing w:after="0" w:line="240" w:lineRule="auto"/>
        <w:jc w:val="both"/>
        <w:rPr>
          <w:rFonts w:ascii="Arial" w:eastAsia="Arial" w:hAnsi="Arial" w:cs="Arial"/>
          <w:i/>
          <w:iCs/>
          <w:color w:val="FF0000"/>
          <w:sz w:val="20"/>
          <w:szCs w:val="20"/>
        </w:rPr>
      </w:pPr>
      <w:r w:rsidRPr="0056348C">
        <w:rPr>
          <w:rFonts w:ascii="Arial" w:eastAsia="Arial" w:hAnsi="Arial" w:cs="Arial"/>
          <w:b/>
          <w:bCs/>
          <w:color w:val="000000"/>
        </w:rPr>
        <w:t xml:space="preserve">1.4 - Detalhamento dos serviços </w:t>
      </w:r>
      <w:r w:rsidRPr="0056348C">
        <w:rPr>
          <w:rFonts w:ascii="Arial" w:eastAsia="Arial" w:hAnsi="Arial" w:cs="Arial"/>
          <w:b/>
          <w:bCs/>
          <w:color w:val="FF0000"/>
        </w:rPr>
        <w:t>(caso for necessário)</w:t>
      </w:r>
      <w:r w:rsidRPr="0056348C">
        <w:rPr>
          <w:rFonts w:ascii="Arial" w:eastAsia="Arial" w:hAnsi="Arial" w:cs="Arial"/>
          <w:b/>
          <w:bCs/>
          <w:color w:val="000000"/>
        </w:rPr>
        <w:t>:</w:t>
      </w:r>
    </w:p>
    <w:p w14:paraId="62A7D081" w14:textId="77777777" w:rsidR="0056348C" w:rsidRPr="0056348C" w:rsidRDefault="0056348C" w:rsidP="0056348C">
      <w:pPr>
        <w:tabs>
          <w:tab w:val="left" w:pos="708"/>
        </w:tabs>
        <w:spacing w:after="0" w:line="240" w:lineRule="auto"/>
        <w:jc w:val="both"/>
        <w:rPr>
          <w:rFonts w:ascii="Arial" w:eastAsia="Arial" w:hAnsi="Arial" w:cs="Arial"/>
          <w:color w:val="FF0000"/>
        </w:rPr>
      </w:pPr>
    </w:p>
    <w:p w14:paraId="5AF6C49F" w14:textId="77777777" w:rsidR="0056348C" w:rsidRPr="0056348C" w:rsidRDefault="0056348C" w:rsidP="0056348C">
      <w:pPr>
        <w:tabs>
          <w:tab w:val="left" w:pos="708"/>
        </w:tabs>
        <w:spacing w:after="0" w:line="240" w:lineRule="auto"/>
        <w:jc w:val="both"/>
        <w:rPr>
          <w:rFonts w:ascii="Arial" w:eastAsia="Arial" w:hAnsi="Arial" w:cs="Arial"/>
          <w:color w:val="FF0000"/>
        </w:rPr>
      </w:pPr>
      <w:r w:rsidRPr="0056348C">
        <w:rPr>
          <w:rFonts w:ascii="Arial" w:eastAsia="Arial" w:hAnsi="Arial" w:cs="Arial"/>
          <w:color w:val="000000"/>
        </w:rPr>
        <w:t>1.4.1 -</w:t>
      </w:r>
      <w:r w:rsidRPr="0056348C">
        <w:rPr>
          <w:rFonts w:ascii="Arial" w:eastAsia="Arial" w:hAnsi="Arial" w:cs="Arial"/>
          <w:color w:val="FF0000"/>
        </w:rPr>
        <w:t xml:space="preserve"> </w:t>
      </w:r>
      <w:r w:rsidRPr="0056348C">
        <w:rPr>
          <w:rFonts w:ascii="Arial" w:eastAsia="Arial" w:hAnsi="Arial" w:cs="Arial"/>
          <w:b/>
          <w:bCs/>
          <w:color w:val="FF0000"/>
        </w:rPr>
        <w:t>[descrever o detalhamento]</w:t>
      </w:r>
      <w:r w:rsidRPr="0056348C">
        <w:rPr>
          <w:rFonts w:ascii="Arial" w:eastAsia="Arial" w:hAnsi="Arial" w:cs="Arial"/>
          <w:color w:val="000000"/>
        </w:rPr>
        <w:t>.</w:t>
      </w:r>
    </w:p>
    <w:p w14:paraId="47E1E6D8" w14:textId="77777777" w:rsidR="0056348C" w:rsidRPr="0056348C" w:rsidRDefault="0056348C" w:rsidP="0056348C">
      <w:pPr>
        <w:tabs>
          <w:tab w:val="left" w:pos="708"/>
        </w:tabs>
        <w:spacing w:after="0" w:line="240" w:lineRule="auto"/>
        <w:jc w:val="both"/>
        <w:rPr>
          <w:rFonts w:ascii="Arial" w:eastAsia="Arial" w:hAnsi="Arial" w:cs="Arial"/>
          <w:i/>
          <w:iCs/>
          <w:color w:val="FF0000"/>
        </w:rPr>
      </w:pPr>
    </w:p>
    <w:p w14:paraId="4061D991" w14:textId="77777777" w:rsidR="0056348C" w:rsidRPr="0056348C" w:rsidRDefault="0056348C" w:rsidP="0056348C">
      <w:pPr>
        <w:tabs>
          <w:tab w:val="left" w:pos="708"/>
        </w:tabs>
        <w:spacing w:after="0" w:line="240" w:lineRule="auto"/>
        <w:jc w:val="both"/>
        <w:rPr>
          <w:rFonts w:ascii="Arial" w:eastAsia="Arial" w:hAnsi="Arial" w:cs="Arial"/>
          <w:i/>
          <w:iCs/>
          <w:color w:val="FF0000"/>
        </w:rPr>
      </w:pPr>
      <w:r w:rsidRPr="0056348C">
        <w:rPr>
          <w:rFonts w:ascii="Arial" w:eastAsia="Arial" w:hAnsi="Arial" w:cs="Arial"/>
          <w:b/>
          <w:bCs/>
          <w:color w:val="000000" w:themeColor="text1"/>
        </w:rPr>
        <w:t>1.5 - Formas e critérios de seleção de fornecedor:</w:t>
      </w:r>
    </w:p>
    <w:p w14:paraId="04E45523" w14:textId="77777777" w:rsidR="0056348C" w:rsidRPr="0056348C" w:rsidRDefault="0056348C" w:rsidP="0056348C">
      <w:pPr>
        <w:tabs>
          <w:tab w:val="left" w:pos="708"/>
        </w:tabs>
        <w:spacing w:after="0" w:line="240" w:lineRule="auto"/>
        <w:jc w:val="both"/>
        <w:rPr>
          <w:rFonts w:ascii="Arial" w:eastAsia="Arial" w:hAnsi="Arial" w:cs="Arial"/>
          <w:color w:val="000000" w:themeColor="text1"/>
        </w:rPr>
      </w:pPr>
    </w:p>
    <w:p w14:paraId="46A2E1CD" w14:textId="77777777" w:rsidR="0056348C" w:rsidRPr="0056348C" w:rsidRDefault="0056348C" w:rsidP="0056348C">
      <w:pPr>
        <w:tabs>
          <w:tab w:val="left" w:pos="708"/>
        </w:tabs>
        <w:spacing w:after="0" w:line="240" w:lineRule="auto"/>
        <w:jc w:val="both"/>
        <w:rPr>
          <w:rFonts w:ascii="Arial" w:eastAsia="Arial" w:hAnsi="Arial" w:cs="Arial"/>
          <w:i/>
          <w:iCs/>
          <w:color w:val="FF0000"/>
        </w:rPr>
      </w:pPr>
      <w:r w:rsidRPr="0056348C">
        <w:rPr>
          <w:rFonts w:ascii="Arial" w:eastAsia="Arial" w:hAnsi="Arial" w:cs="Arial"/>
          <w:color w:val="000000" w:themeColor="text1"/>
        </w:rPr>
        <w:t xml:space="preserve">1.5.1 - A licitação será realizada na modalidade de Pregão Eletrônico, cujo critério de seleção será o de menor preço, por se tratar de </w:t>
      </w:r>
      <w:r w:rsidRPr="0056348C">
        <w:rPr>
          <w:rFonts w:ascii="Arial" w:eastAsia="Arial" w:hAnsi="Arial" w:cs="Arial"/>
          <w:b/>
          <w:bCs/>
          <w:color w:val="FF0000"/>
        </w:rPr>
        <w:t>[inserir justificativa para a utilização de pregão eletrônico, conforme disposto no ETP]</w:t>
      </w:r>
      <w:r w:rsidRPr="0056348C">
        <w:rPr>
          <w:rFonts w:ascii="Arial" w:eastAsia="Arial" w:hAnsi="Arial" w:cs="Arial"/>
          <w:color w:val="000000" w:themeColor="text1"/>
        </w:rPr>
        <w:t>.</w:t>
      </w:r>
    </w:p>
    <w:p w14:paraId="71BD5740" w14:textId="77777777" w:rsidR="0056348C" w:rsidRPr="0056348C" w:rsidRDefault="0056348C" w:rsidP="0056348C">
      <w:pPr>
        <w:tabs>
          <w:tab w:val="left" w:pos="708"/>
        </w:tabs>
        <w:spacing w:after="0" w:line="240" w:lineRule="auto"/>
        <w:jc w:val="both"/>
        <w:rPr>
          <w:rFonts w:ascii="Arial" w:eastAsia="Arial" w:hAnsi="Arial" w:cs="Arial"/>
          <w:i/>
          <w:iCs/>
          <w:color w:val="FF0000"/>
        </w:rPr>
      </w:pPr>
    </w:p>
    <w:p w14:paraId="07C93408" w14:textId="77777777" w:rsidR="0056348C" w:rsidRPr="0056348C" w:rsidRDefault="0056348C" w:rsidP="0056348C">
      <w:pPr>
        <w:shd w:val="clear" w:color="auto" w:fill="9CC2E5" w:themeFill="accent1" w:themeFillTint="99"/>
        <w:spacing w:after="0" w:line="240" w:lineRule="auto"/>
        <w:jc w:val="center"/>
      </w:pPr>
      <w:r w:rsidRPr="0056348C">
        <w:rPr>
          <w:rFonts w:ascii="Arial" w:hAnsi="Arial" w:cs="Arial"/>
          <w:b/>
        </w:rPr>
        <w:t>2 - DA FUNDAMENTAÇÃO DA CONTRATAÇÃO</w:t>
      </w:r>
    </w:p>
    <w:p w14:paraId="4CDDBB19" w14:textId="77777777" w:rsidR="0056348C" w:rsidRPr="0056348C" w:rsidRDefault="0056348C" w:rsidP="0056348C">
      <w:pPr>
        <w:tabs>
          <w:tab w:val="left" w:pos="708"/>
        </w:tabs>
        <w:spacing w:after="0" w:line="240" w:lineRule="auto"/>
        <w:jc w:val="both"/>
        <w:rPr>
          <w:rFonts w:ascii="Arial" w:eastAsia="Arial" w:hAnsi="Arial" w:cs="Arial"/>
          <w:iCs/>
        </w:rPr>
      </w:pPr>
    </w:p>
    <w:p w14:paraId="715F7DA7" w14:textId="77777777" w:rsidR="0056348C" w:rsidRPr="0056348C" w:rsidRDefault="0056348C" w:rsidP="0056348C">
      <w:pPr>
        <w:tabs>
          <w:tab w:val="left" w:pos="708"/>
        </w:tabs>
        <w:spacing w:after="0" w:line="240" w:lineRule="auto"/>
        <w:jc w:val="both"/>
        <w:rPr>
          <w:rFonts w:ascii="Arial" w:eastAsia="Arial" w:hAnsi="Arial" w:cs="Arial"/>
          <w:iCs/>
          <w:sz w:val="20"/>
          <w:szCs w:val="20"/>
        </w:rPr>
      </w:pPr>
      <w:r w:rsidRPr="0056348C">
        <w:rPr>
          <w:rFonts w:ascii="Arial" w:eastAsia="Arial" w:hAnsi="Arial" w:cs="Arial"/>
          <w:iCs/>
        </w:rPr>
        <w:t>2.1 - A fundamentação da contratação e de seus quantitativos encontra-se detalhada em tópico específico constante no Estudo Técnico Preliminar anexo no processo licitatório.</w:t>
      </w:r>
    </w:p>
    <w:p w14:paraId="77646C1F" w14:textId="77777777" w:rsidR="0056348C" w:rsidRPr="0056348C" w:rsidRDefault="0056348C" w:rsidP="0056348C">
      <w:pPr>
        <w:tabs>
          <w:tab w:val="left" w:pos="708"/>
        </w:tabs>
        <w:spacing w:after="0" w:line="240" w:lineRule="auto"/>
        <w:jc w:val="both"/>
        <w:rPr>
          <w:rFonts w:ascii="Arial" w:eastAsia="Arial" w:hAnsi="Arial" w:cs="Arial"/>
          <w:iCs/>
        </w:rPr>
      </w:pPr>
    </w:p>
    <w:p w14:paraId="6294D639" w14:textId="77777777" w:rsidR="0056348C" w:rsidRPr="0056348C" w:rsidRDefault="0056348C" w:rsidP="0056348C">
      <w:pPr>
        <w:tabs>
          <w:tab w:val="left" w:pos="708"/>
        </w:tabs>
        <w:spacing w:after="0" w:line="240" w:lineRule="auto"/>
        <w:jc w:val="both"/>
        <w:rPr>
          <w:rFonts w:ascii="Arial" w:eastAsia="Arial" w:hAnsi="Arial" w:cs="Arial"/>
          <w:iCs/>
          <w:sz w:val="20"/>
          <w:szCs w:val="20"/>
        </w:rPr>
      </w:pPr>
      <w:r w:rsidRPr="0056348C">
        <w:rPr>
          <w:rFonts w:ascii="Arial" w:eastAsia="Arial" w:hAnsi="Arial" w:cs="Arial"/>
          <w:iCs/>
        </w:rPr>
        <w:t>2.2 - Justifica-se a necessidade da contratação</w:t>
      </w:r>
      <w:r w:rsidRPr="0056348C">
        <w:rPr>
          <w:rFonts w:ascii="Arial" w:eastAsia="Arial" w:hAnsi="Arial" w:cs="Arial"/>
        </w:rPr>
        <w:t xml:space="preserve"> </w:t>
      </w:r>
      <w:r w:rsidRPr="0056348C">
        <w:rPr>
          <w:rFonts w:ascii="Arial" w:eastAsia="Arial" w:hAnsi="Arial" w:cs="Arial"/>
          <w:b/>
          <w:bCs/>
          <w:color w:val="FF0000"/>
        </w:rPr>
        <w:t>[inserir justificativa sucinta com base no ETP]</w:t>
      </w:r>
      <w:r w:rsidRPr="0056348C">
        <w:rPr>
          <w:rFonts w:ascii="Arial" w:eastAsia="Arial" w:hAnsi="Arial" w:cs="Arial"/>
          <w:iCs/>
        </w:rPr>
        <w:t>.</w:t>
      </w:r>
    </w:p>
    <w:p w14:paraId="02EB3761" w14:textId="77777777" w:rsidR="0056348C" w:rsidRPr="0056348C" w:rsidRDefault="0056348C" w:rsidP="0056348C">
      <w:pPr>
        <w:tabs>
          <w:tab w:val="left" w:pos="708"/>
        </w:tabs>
        <w:spacing w:after="0" w:line="240" w:lineRule="auto"/>
        <w:jc w:val="both"/>
        <w:rPr>
          <w:rFonts w:ascii="Arial" w:eastAsia="Arial" w:hAnsi="Arial" w:cs="Arial"/>
          <w:iCs/>
        </w:rPr>
      </w:pPr>
    </w:p>
    <w:p w14:paraId="14B84295" w14:textId="77777777" w:rsidR="0056348C" w:rsidRPr="0056348C" w:rsidRDefault="0056348C" w:rsidP="0056348C">
      <w:pPr>
        <w:tabs>
          <w:tab w:val="left" w:pos="708"/>
        </w:tabs>
        <w:spacing w:after="0" w:line="240" w:lineRule="auto"/>
        <w:jc w:val="both"/>
        <w:rPr>
          <w:rFonts w:ascii="Arial" w:eastAsia="Arial" w:hAnsi="Arial" w:cs="Arial"/>
          <w:iCs/>
        </w:rPr>
      </w:pPr>
      <w:r w:rsidRPr="0056348C">
        <w:rPr>
          <w:rFonts w:ascii="Arial" w:eastAsia="Arial" w:hAnsi="Arial" w:cs="Arial"/>
          <w:iCs/>
        </w:rPr>
        <w:t xml:space="preserve">2.3 - A contratação está prevista no Plano de Contratação Anual, conforme detalhado no Estudo Técnico Preliminar </w:t>
      </w:r>
      <w:r w:rsidRPr="0056348C">
        <w:rPr>
          <w:rFonts w:ascii="Arial" w:eastAsia="Arial" w:hAnsi="Arial" w:cs="Arial"/>
          <w:b/>
          <w:bCs/>
          <w:color w:val="FF0000"/>
        </w:rPr>
        <w:t>[inserir justificativa caso não houve inserção no PCA corrente]</w:t>
      </w:r>
      <w:r w:rsidRPr="0056348C">
        <w:rPr>
          <w:rFonts w:ascii="Arial" w:eastAsia="Arial" w:hAnsi="Arial" w:cs="Arial"/>
          <w:iCs/>
        </w:rPr>
        <w:t>.</w:t>
      </w:r>
    </w:p>
    <w:p w14:paraId="7BDF0666" w14:textId="77777777" w:rsidR="0056348C" w:rsidRPr="0056348C" w:rsidRDefault="0056348C" w:rsidP="0056348C">
      <w:pPr>
        <w:tabs>
          <w:tab w:val="left" w:pos="708"/>
        </w:tabs>
        <w:spacing w:after="0" w:line="240" w:lineRule="auto"/>
        <w:jc w:val="both"/>
        <w:rPr>
          <w:rFonts w:ascii="Arial" w:eastAsia="Arial" w:hAnsi="Arial" w:cs="Arial"/>
          <w:iCs/>
        </w:rPr>
      </w:pPr>
    </w:p>
    <w:p w14:paraId="360577B5" w14:textId="77777777" w:rsidR="0056348C" w:rsidRPr="0056348C" w:rsidRDefault="0056348C" w:rsidP="0056348C">
      <w:pPr>
        <w:shd w:val="clear" w:color="auto" w:fill="9CC2E5" w:themeFill="accent1" w:themeFillTint="99"/>
        <w:spacing w:after="0" w:line="240" w:lineRule="auto"/>
        <w:jc w:val="center"/>
      </w:pPr>
      <w:r w:rsidRPr="0056348C">
        <w:rPr>
          <w:rFonts w:ascii="Arial" w:hAnsi="Arial" w:cs="Arial"/>
          <w:b/>
        </w:rPr>
        <w:t>3 - DA DESCRIÇÃO DA SOLUÇÃO COMO UM TODO</w:t>
      </w:r>
    </w:p>
    <w:p w14:paraId="0ACE2FF3"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31244E9" w14:textId="77777777" w:rsidR="0056348C" w:rsidRPr="0056348C" w:rsidRDefault="0056348C" w:rsidP="0056348C">
      <w:pPr>
        <w:tabs>
          <w:tab w:val="left" w:pos="708"/>
        </w:tabs>
        <w:spacing w:after="0" w:line="240" w:lineRule="auto"/>
        <w:jc w:val="both"/>
        <w:rPr>
          <w:rFonts w:ascii="Arial" w:eastAsia="Arial" w:hAnsi="Arial" w:cs="Arial"/>
          <w:iCs/>
          <w:sz w:val="20"/>
          <w:szCs w:val="20"/>
        </w:rPr>
      </w:pPr>
      <w:r w:rsidRPr="0056348C">
        <w:rPr>
          <w:rFonts w:ascii="Arial" w:eastAsia="Arial" w:hAnsi="Arial" w:cs="Arial"/>
          <w:iCs/>
        </w:rPr>
        <w:t xml:space="preserve">3.1 - A descrição da solução como um todo se encontra detalhada em tópico específico constante no Estudo Técnico Preliminar anexo no processo licitatório </w:t>
      </w:r>
      <w:r w:rsidRPr="0056348C">
        <w:rPr>
          <w:rFonts w:ascii="Arial" w:eastAsia="Arial" w:hAnsi="Arial" w:cs="Arial"/>
          <w:b/>
          <w:bCs/>
          <w:color w:val="FF0000"/>
        </w:rPr>
        <w:t>[ou o extrato da solução quando o ETP possuir informações sigilosas]</w:t>
      </w:r>
      <w:r w:rsidRPr="0056348C">
        <w:rPr>
          <w:rFonts w:ascii="Arial" w:eastAsia="Arial" w:hAnsi="Arial" w:cs="Arial"/>
          <w:color w:val="000000"/>
        </w:rPr>
        <w:t>.</w:t>
      </w:r>
    </w:p>
    <w:p w14:paraId="0EEA6B00" w14:textId="77777777" w:rsidR="0056348C" w:rsidRPr="0056348C" w:rsidRDefault="0056348C" w:rsidP="0056348C">
      <w:pPr>
        <w:tabs>
          <w:tab w:val="left" w:pos="708"/>
        </w:tabs>
        <w:spacing w:after="0" w:line="240" w:lineRule="auto"/>
        <w:jc w:val="both"/>
        <w:rPr>
          <w:rFonts w:ascii="Arial" w:eastAsia="Arial" w:hAnsi="Arial" w:cs="Arial"/>
          <w:color w:val="000000"/>
        </w:rPr>
      </w:pPr>
    </w:p>
    <w:p w14:paraId="521795FF" w14:textId="77777777" w:rsidR="0056348C" w:rsidRPr="0056348C" w:rsidRDefault="0056348C" w:rsidP="0056348C">
      <w:pPr>
        <w:tabs>
          <w:tab w:val="left" w:pos="708"/>
        </w:tabs>
        <w:spacing w:after="0" w:line="240" w:lineRule="auto"/>
        <w:jc w:val="both"/>
        <w:rPr>
          <w:rFonts w:ascii="Arial" w:eastAsia="Arial" w:hAnsi="Arial" w:cs="Arial"/>
          <w:iCs/>
          <w:sz w:val="20"/>
          <w:szCs w:val="20"/>
        </w:rPr>
      </w:pPr>
      <w:r w:rsidRPr="0056348C">
        <w:rPr>
          <w:rFonts w:ascii="Arial" w:eastAsia="Arial" w:hAnsi="Arial" w:cs="Arial"/>
          <w:color w:val="000000"/>
        </w:rPr>
        <w:t>3.2 -</w:t>
      </w:r>
      <w:r w:rsidRPr="0056348C">
        <w:rPr>
          <w:rFonts w:ascii="Arial" w:eastAsia="Arial" w:hAnsi="Arial" w:cs="Arial"/>
          <w:i/>
          <w:color w:val="FF0000"/>
        </w:rPr>
        <w:t xml:space="preserve"> </w:t>
      </w:r>
      <w:r w:rsidRPr="0056348C">
        <w:rPr>
          <w:rFonts w:ascii="Arial" w:eastAsia="Arial" w:hAnsi="Arial" w:cs="Arial"/>
          <w:b/>
          <w:bCs/>
          <w:color w:val="FF0000"/>
        </w:rPr>
        <w:t>[inserir o resumo da descrição da solução como um todo constante no ETP]</w:t>
      </w:r>
      <w:r w:rsidRPr="0056348C">
        <w:rPr>
          <w:rFonts w:ascii="Arial" w:eastAsia="Arial" w:hAnsi="Arial" w:cs="Arial"/>
          <w:i/>
          <w:color w:val="000000"/>
        </w:rPr>
        <w:t>.</w:t>
      </w:r>
    </w:p>
    <w:p w14:paraId="6DE23DE9" w14:textId="77777777" w:rsidR="0056348C" w:rsidRPr="0056348C" w:rsidRDefault="0056348C" w:rsidP="0056348C">
      <w:pPr>
        <w:tabs>
          <w:tab w:val="left" w:pos="708"/>
        </w:tabs>
        <w:spacing w:after="0" w:line="240" w:lineRule="auto"/>
        <w:jc w:val="both"/>
        <w:rPr>
          <w:rFonts w:ascii="Arial" w:eastAsia="Arial" w:hAnsi="Arial" w:cs="Arial"/>
          <w:i/>
          <w:color w:val="FF0000"/>
        </w:rPr>
      </w:pPr>
    </w:p>
    <w:p w14:paraId="1B6E1187" w14:textId="77777777" w:rsidR="0056348C" w:rsidRPr="0056348C" w:rsidRDefault="0056348C" w:rsidP="0056348C">
      <w:pPr>
        <w:shd w:val="clear" w:color="auto" w:fill="9CC2E5" w:themeFill="accent1" w:themeFillTint="99"/>
        <w:spacing w:after="0" w:line="240" w:lineRule="auto"/>
        <w:jc w:val="center"/>
      </w:pPr>
      <w:r w:rsidRPr="0056348C">
        <w:rPr>
          <w:rFonts w:ascii="Arial" w:hAnsi="Arial" w:cs="Arial"/>
          <w:b/>
        </w:rPr>
        <w:t>4 - DOS REQUISITOS DA CONTRATAÇÃO</w:t>
      </w:r>
    </w:p>
    <w:p w14:paraId="68A32183" w14:textId="77777777" w:rsidR="0056348C" w:rsidRPr="0056348C" w:rsidRDefault="0056348C" w:rsidP="0056348C">
      <w:pPr>
        <w:spacing w:after="0" w:line="240" w:lineRule="auto"/>
        <w:jc w:val="both"/>
        <w:rPr>
          <w:rFonts w:ascii="Arial" w:eastAsia="Arial" w:hAnsi="Arial"/>
          <w:i/>
          <w:iCs/>
          <w:color w:val="FF0000"/>
        </w:rPr>
      </w:pPr>
    </w:p>
    <w:p w14:paraId="554984A4" w14:textId="77777777" w:rsidR="0056348C" w:rsidRPr="0056348C" w:rsidRDefault="0056348C" w:rsidP="0056348C">
      <w:pPr>
        <w:spacing w:after="0" w:line="240" w:lineRule="auto"/>
        <w:jc w:val="both"/>
        <w:rPr>
          <w:rFonts w:ascii="Arial" w:eastAsia="Arial" w:hAnsi="Arial"/>
          <w:i/>
          <w:iCs/>
          <w:color w:val="FF0000"/>
        </w:rPr>
      </w:pPr>
      <w:r w:rsidRPr="0056348C">
        <w:rPr>
          <w:rFonts w:ascii="Arial" w:eastAsia="Arial" w:hAnsi="Arial"/>
          <w:i/>
          <w:iCs/>
          <w:color w:val="FF0000"/>
        </w:rPr>
        <w:t>Embora a contratação seja de serviços, é possível que a Administração indique marcas ou modelos de eventuais bens/produtos/materiais necessários à execução dos serviços, conforme justificativa constante no ETP. Também poderão</w:t>
      </w:r>
      <w:r w:rsidRPr="0056348C">
        <w:rPr>
          <w:rFonts w:ascii="Arial" w:eastAsia="Arial" w:hAnsi="Arial" w:cs="Arial"/>
          <w:i/>
          <w:iCs/>
          <w:color w:val="FF0000"/>
        </w:rPr>
        <w:t xml:space="preserve"> ser vedadas marcas ou modelos de bens que foram declarados ineficientes ou que não atendem a requisitos indispensáveis à Administração. Lembrando que a comprovação de ineficiência deverá ser realizada mediante processo administrativo a ser indicado no Estudo Técnico Preliminar.</w:t>
      </w:r>
    </w:p>
    <w:p w14:paraId="0072708F" w14:textId="77777777" w:rsidR="0056348C" w:rsidRPr="0056348C" w:rsidRDefault="0056348C" w:rsidP="0056348C">
      <w:pPr>
        <w:spacing w:after="0" w:line="240" w:lineRule="auto"/>
        <w:jc w:val="both"/>
        <w:rPr>
          <w:rFonts w:ascii="Arial" w:eastAsia="Arial" w:hAnsi="Arial"/>
          <w:i/>
          <w:iCs/>
          <w:color w:val="FF0000"/>
        </w:rPr>
      </w:pPr>
    </w:p>
    <w:p w14:paraId="4154BD6B" w14:textId="77777777" w:rsidR="0056348C" w:rsidRPr="0056348C" w:rsidRDefault="0056348C" w:rsidP="0056348C">
      <w:pPr>
        <w:keepLines/>
        <w:widowControl w:val="0"/>
        <w:tabs>
          <w:tab w:val="left" w:pos="708"/>
        </w:tabs>
        <w:spacing w:after="0" w:line="240" w:lineRule="auto"/>
        <w:jc w:val="both"/>
        <w:rPr>
          <w:rFonts w:ascii="Arial" w:eastAsia="Arial" w:hAnsi="Arial" w:cs="Arial"/>
          <w:i/>
          <w:iCs/>
          <w:color w:val="FF0000"/>
          <w:sz w:val="20"/>
          <w:szCs w:val="20"/>
        </w:rPr>
      </w:pPr>
      <w:r w:rsidRPr="0056348C">
        <w:rPr>
          <w:rFonts w:ascii="Arial" w:eastAsia="Arial" w:hAnsi="Arial" w:cs="Arial"/>
          <w:b/>
          <w:bCs/>
          <w:color w:val="000000"/>
        </w:rPr>
        <w:t>4.1 - Para a prestação dos serviços são indicadas as seguintes marcas ou modelos</w:t>
      </w:r>
      <w:r w:rsidRPr="0056348C">
        <w:rPr>
          <w:rFonts w:ascii="Arial" w:eastAsia="Arial" w:hAnsi="Arial" w:cs="Arial"/>
          <w:color w:val="000000"/>
        </w:rPr>
        <w:t xml:space="preserve"> </w:t>
      </w:r>
      <w:r w:rsidRPr="0056348C">
        <w:rPr>
          <w:rFonts w:ascii="Arial" w:eastAsia="Arial" w:hAnsi="Arial" w:cs="Arial"/>
          <w:b/>
          <w:bCs/>
          <w:color w:val="FF0000"/>
        </w:rPr>
        <w:t>[indicar se são marcas para referência ou exigência da Administração (a exigência deverá preceder de processo administrativo de padronização ou que comprove o porquê da exigência)]</w:t>
      </w:r>
      <w:r w:rsidRPr="0056348C">
        <w:rPr>
          <w:rFonts w:ascii="Arial" w:eastAsia="Arial" w:hAnsi="Arial" w:cs="Arial"/>
          <w:color w:val="000000"/>
        </w:rPr>
        <w:t>:</w:t>
      </w:r>
    </w:p>
    <w:p w14:paraId="6AF396CC" w14:textId="77777777" w:rsidR="0056348C" w:rsidRPr="0056348C" w:rsidRDefault="0056348C" w:rsidP="0056348C">
      <w:pPr>
        <w:widowControl w:val="0"/>
        <w:tabs>
          <w:tab w:val="left" w:pos="708"/>
        </w:tabs>
        <w:spacing w:after="0" w:line="240" w:lineRule="auto"/>
        <w:jc w:val="both"/>
        <w:rPr>
          <w:rFonts w:ascii="Arial" w:eastAsia="Arial" w:hAnsi="Arial" w:cs="Arial"/>
          <w:i/>
          <w:iCs/>
          <w:color w:val="FF0000"/>
        </w:rPr>
      </w:pPr>
    </w:p>
    <w:p w14:paraId="1DED0F1E" w14:textId="77777777" w:rsidR="0056348C" w:rsidRPr="0056348C" w:rsidRDefault="0056348C" w:rsidP="0056348C">
      <w:pPr>
        <w:widowControl w:val="0"/>
        <w:tabs>
          <w:tab w:val="left" w:pos="708"/>
        </w:tabs>
        <w:spacing w:after="0" w:line="240" w:lineRule="auto"/>
        <w:jc w:val="both"/>
        <w:rPr>
          <w:rFonts w:ascii="Arial" w:eastAsia="Arial" w:hAnsi="Arial" w:cs="Arial"/>
          <w:i/>
          <w:iCs/>
          <w:color w:val="FF0000"/>
          <w:sz w:val="20"/>
          <w:szCs w:val="20"/>
        </w:rPr>
      </w:pPr>
      <w:r w:rsidRPr="0056348C">
        <w:rPr>
          <w:rFonts w:ascii="Arial" w:eastAsia="Arial" w:hAnsi="Arial" w:cs="Arial"/>
          <w:color w:val="000000"/>
        </w:rPr>
        <w:t xml:space="preserve">4.1.2 - </w:t>
      </w:r>
      <w:r w:rsidRPr="0056348C">
        <w:rPr>
          <w:rFonts w:ascii="Arial" w:eastAsia="Arial" w:hAnsi="Arial" w:cs="Arial"/>
          <w:b/>
          <w:bCs/>
          <w:color w:val="FF0000"/>
        </w:rPr>
        <w:t>[…] …</w:t>
      </w:r>
    </w:p>
    <w:p w14:paraId="2A69A0E1" w14:textId="77777777" w:rsidR="0056348C" w:rsidRPr="0056348C" w:rsidRDefault="0056348C" w:rsidP="0056348C">
      <w:pPr>
        <w:keepLines/>
        <w:widowControl w:val="0"/>
        <w:tabs>
          <w:tab w:val="left" w:pos="708"/>
        </w:tabs>
        <w:spacing w:after="0" w:line="240" w:lineRule="auto"/>
        <w:jc w:val="both"/>
        <w:rPr>
          <w:rFonts w:ascii="Arial" w:eastAsia="Arial" w:hAnsi="Arial" w:cs="Arial"/>
          <w:color w:val="FF0000"/>
        </w:rPr>
      </w:pPr>
    </w:p>
    <w:p w14:paraId="314DAD4F" w14:textId="77777777" w:rsidR="0056348C" w:rsidRPr="0056348C" w:rsidRDefault="0056348C" w:rsidP="0056348C">
      <w:pPr>
        <w:keepLines/>
        <w:widowControl w:val="0"/>
        <w:tabs>
          <w:tab w:val="left" w:pos="708"/>
        </w:tabs>
        <w:spacing w:after="0" w:line="240" w:lineRule="auto"/>
        <w:jc w:val="both"/>
        <w:rPr>
          <w:rFonts w:ascii="Arial" w:eastAsia="Arial" w:hAnsi="Arial" w:cs="Arial"/>
          <w:b/>
          <w:bCs/>
          <w:i/>
          <w:iCs/>
          <w:color w:val="FF0000"/>
          <w:sz w:val="20"/>
          <w:szCs w:val="20"/>
        </w:rPr>
      </w:pPr>
      <w:r w:rsidRPr="0056348C">
        <w:rPr>
          <w:rFonts w:ascii="Arial" w:eastAsia="Arial" w:hAnsi="Arial" w:cs="Arial"/>
          <w:b/>
          <w:bCs/>
          <w:color w:val="000000"/>
        </w:rPr>
        <w:t>4.2 - Marcas vedadas:</w:t>
      </w:r>
    </w:p>
    <w:p w14:paraId="0BFE73D0" w14:textId="77777777" w:rsidR="0056348C" w:rsidRPr="0056348C" w:rsidRDefault="0056348C" w:rsidP="0056348C">
      <w:pPr>
        <w:widowControl w:val="0"/>
        <w:tabs>
          <w:tab w:val="left" w:pos="708"/>
        </w:tabs>
        <w:spacing w:after="0" w:line="240" w:lineRule="auto"/>
        <w:jc w:val="both"/>
        <w:rPr>
          <w:rFonts w:ascii="Arial" w:eastAsia="Arial" w:hAnsi="Arial" w:cs="Arial"/>
          <w:b/>
          <w:bCs/>
          <w:color w:val="000000"/>
        </w:rPr>
      </w:pPr>
    </w:p>
    <w:p w14:paraId="3BADAA4F" w14:textId="77777777" w:rsidR="0056348C" w:rsidRPr="0056348C" w:rsidRDefault="0056348C" w:rsidP="0056348C">
      <w:pPr>
        <w:widowControl w:val="0"/>
        <w:tabs>
          <w:tab w:val="left" w:pos="708"/>
        </w:tabs>
        <w:spacing w:after="0" w:line="240" w:lineRule="auto"/>
        <w:jc w:val="both"/>
        <w:rPr>
          <w:rFonts w:ascii="Arial" w:eastAsia="Arial" w:hAnsi="Arial" w:cs="Arial"/>
          <w:i/>
          <w:iCs/>
          <w:color w:val="FF0000"/>
          <w:sz w:val="20"/>
          <w:szCs w:val="20"/>
        </w:rPr>
      </w:pPr>
      <w:r w:rsidRPr="0056348C">
        <w:rPr>
          <w:rFonts w:ascii="Arial" w:eastAsia="Arial" w:hAnsi="Arial" w:cs="Arial"/>
          <w:color w:val="000000"/>
        </w:rPr>
        <w:t>4.2.1 - Para a prestação dos serviços, não serão aceitas as seguintes marcas:</w:t>
      </w:r>
    </w:p>
    <w:p w14:paraId="106B77F0" w14:textId="77777777" w:rsidR="0056348C" w:rsidRPr="0056348C" w:rsidRDefault="0056348C" w:rsidP="0056348C">
      <w:pPr>
        <w:widowControl w:val="0"/>
        <w:tabs>
          <w:tab w:val="left" w:pos="708"/>
        </w:tabs>
        <w:spacing w:after="0" w:line="240" w:lineRule="auto"/>
        <w:jc w:val="both"/>
        <w:rPr>
          <w:rFonts w:ascii="Arial" w:eastAsia="Arial" w:hAnsi="Arial" w:cs="Arial"/>
          <w:color w:val="FF0000"/>
        </w:rPr>
      </w:pPr>
    </w:p>
    <w:p w14:paraId="05E4E07F" w14:textId="77777777" w:rsidR="0056348C" w:rsidRPr="0056348C" w:rsidRDefault="0056348C" w:rsidP="0056348C">
      <w:pPr>
        <w:widowControl w:val="0"/>
        <w:tabs>
          <w:tab w:val="left" w:pos="708"/>
        </w:tabs>
        <w:spacing w:after="0" w:line="240" w:lineRule="auto"/>
        <w:jc w:val="both"/>
        <w:rPr>
          <w:rFonts w:ascii="Arial" w:eastAsia="Arial" w:hAnsi="Arial" w:cs="Arial"/>
          <w:i/>
          <w:iCs/>
          <w:color w:val="FF0000"/>
          <w:sz w:val="20"/>
          <w:szCs w:val="20"/>
        </w:rPr>
      </w:pPr>
      <w:r w:rsidRPr="0056348C">
        <w:rPr>
          <w:rFonts w:ascii="Arial" w:eastAsia="Arial" w:hAnsi="Arial" w:cs="Arial"/>
          <w:color w:val="000000"/>
        </w:rPr>
        <w:t xml:space="preserve">4.2.1.1 - </w:t>
      </w:r>
      <w:r w:rsidRPr="0056348C">
        <w:rPr>
          <w:rFonts w:ascii="Arial" w:eastAsia="Arial" w:hAnsi="Arial" w:cs="Arial"/>
          <w:b/>
          <w:bCs/>
          <w:color w:val="FF0000"/>
        </w:rPr>
        <w:t>[…] …</w:t>
      </w:r>
    </w:p>
    <w:p w14:paraId="3885255B" w14:textId="77777777" w:rsidR="0056348C" w:rsidRPr="0056348C" w:rsidRDefault="0056348C" w:rsidP="0056348C">
      <w:pPr>
        <w:widowControl w:val="0"/>
        <w:tabs>
          <w:tab w:val="left" w:pos="708"/>
        </w:tabs>
        <w:spacing w:after="0" w:line="240" w:lineRule="auto"/>
        <w:jc w:val="both"/>
        <w:rPr>
          <w:rFonts w:ascii="Arial" w:eastAsia="Arial" w:hAnsi="Arial" w:cs="Arial"/>
          <w:b/>
          <w:bCs/>
          <w:color w:val="FF0000"/>
        </w:rPr>
      </w:pPr>
    </w:p>
    <w:p w14:paraId="66F6D6E5" w14:textId="77777777" w:rsidR="0056348C" w:rsidRPr="0056348C" w:rsidRDefault="0056348C" w:rsidP="0056348C">
      <w:pPr>
        <w:keepLines/>
        <w:widowControl w:val="0"/>
        <w:tabs>
          <w:tab w:val="left" w:pos="708"/>
        </w:tabs>
        <w:spacing w:after="0" w:line="240" w:lineRule="auto"/>
        <w:jc w:val="both"/>
        <w:rPr>
          <w:rFonts w:ascii="Arial" w:eastAsia="Arial" w:hAnsi="Arial" w:cs="Arial"/>
          <w:i/>
          <w:iCs/>
          <w:color w:val="FF0000"/>
        </w:rPr>
      </w:pPr>
      <w:r w:rsidRPr="0056348C">
        <w:rPr>
          <w:rFonts w:ascii="Arial" w:eastAsia="Arial" w:hAnsi="Arial" w:cs="Arial"/>
          <w:i/>
          <w:iCs/>
          <w:color w:val="FF0000"/>
        </w:rPr>
        <w:lastRenderedPageBreak/>
        <w:t>Poderão ser vedadas marcas ou modelos de produtos que foram declarados ineficientes ou que não atendem aos requisitos indispensáveis à Administração. A comprovação de ineficiência deverá ser realizada mediante processo administrativo a ser indicado no Estudo Técnico Preliminar. Se não houver a vedação de marcas, excluir o subitem e adequar a numeração.</w:t>
      </w:r>
    </w:p>
    <w:p w14:paraId="269EE9EE"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39812807" w14:textId="77777777" w:rsidR="0056348C" w:rsidRPr="0056348C" w:rsidRDefault="0056348C" w:rsidP="0056348C">
      <w:pPr>
        <w:widowControl w:val="0"/>
        <w:tabs>
          <w:tab w:val="left" w:pos="708"/>
        </w:tabs>
        <w:spacing w:after="0" w:line="240" w:lineRule="auto"/>
        <w:jc w:val="both"/>
        <w:rPr>
          <w:rFonts w:ascii="Arial" w:eastAsia="Arial" w:hAnsi="Arial" w:cs="Arial"/>
          <w:b/>
          <w:bCs/>
          <w:color w:val="000000"/>
        </w:rPr>
      </w:pPr>
      <w:r w:rsidRPr="0056348C">
        <w:rPr>
          <w:rFonts w:ascii="Arial" w:eastAsia="Arial" w:hAnsi="Arial" w:cs="Arial"/>
          <w:b/>
          <w:bCs/>
          <w:color w:val="000000"/>
        </w:rPr>
        <w:t>4.3 - Subcontratação:</w:t>
      </w:r>
    </w:p>
    <w:p w14:paraId="2AE962D8"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5681CB30"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4.3.1 - Não será admitida a subcontratação do objeto contratual.</w:t>
      </w:r>
    </w:p>
    <w:p w14:paraId="4C5CDEA8"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21D6B44A" w14:textId="77777777" w:rsidR="0056348C" w:rsidRPr="0056348C" w:rsidRDefault="0056348C" w:rsidP="0056348C">
      <w:pPr>
        <w:tabs>
          <w:tab w:val="left" w:pos="708"/>
        </w:tabs>
        <w:suppressAutoHyphens w:val="0"/>
        <w:spacing w:after="0" w:line="240" w:lineRule="auto"/>
        <w:jc w:val="both"/>
        <w:rPr>
          <w:rFonts w:ascii="Arial" w:eastAsia="Arial" w:hAnsi="Arial" w:cs="Arial"/>
          <w:b/>
          <w:bCs/>
          <w:i/>
          <w:iCs/>
          <w:color w:val="FF0000"/>
          <w:lang w:eastAsia="pt-BR"/>
        </w:rPr>
      </w:pPr>
      <w:r w:rsidRPr="0056348C">
        <w:rPr>
          <w:rFonts w:ascii="Arial" w:eastAsia="Arial" w:hAnsi="Arial" w:cs="Arial"/>
          <w:b/>
          <w:bCs/>
          <w:i/>
          <w:iCs/>
          <w:color w:val="FF0000"/>
          <w:lang w:eastAsia="pt-BR"/>
        </w:rPr>
        <w:t>Ou</w:t>
      </w:r>
    </w:p>
    <w:p w14:paraId="44CF4BE1"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5F9EDE23"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4.3.1 - É admitida a subcontratação parcial do objeto, nas seguintes condições:</w:t>
      </w:r>
    </w:p>
    <w:p w14:paraId="6CBCD807"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23B8734A"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 xml:space="preserve">4.3.1.1 - É vedada a subcontratação completa ou da parcela principal do objeto da contratação, a qual consiste em: </w:t>
      </w:r>
      <w:r w:rsidRPr="0056348C">
        <w:rPr>
          <w:rFonts w:ascii="Arial" w:eastAsia="Arial" w:hAnsi="Arial" w:cs="Arial"/>
          <w:b/>
          <w:bCs/>
          <w:color w:val="FF0000"/>
          <w:lang w:eastAsia="pt-BR"/>
        </w:rPr>
        <w:t>[descrever a parcela dos serviços que não será permitida a subcontratação]</w:t>
      </w:r>
      <w:r w:rsidRPr="0056348C">
        <w:rPr>
          <w:rFonts w:ascii="Arial" w:eastAsia="Arial" w:hAnsi="Arial" w:cs="Arial"/>
          <w:color w:val="000000"/>
          <w:lang w:eastAsia="pt-BR"/>
        </w:rPr>
        <w:t>.</w:t>
      </w:r>
    </w:p>
    <w:p w14:paraId="762BA357"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0326290F"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 xml:space="preserve">4.3.1.2 - A subcontratação fica limitada a </w:t>
      </w:r>
      <w:r w:rsidRPr="0056348C">
        <w:rPr>
          <w:rFonts w:ascii="Arial" w:eastAsia="Arial" w:hAnsi="Arial" w:cs="Arial"/>
          <w:b/>
          <w:bCs/>
          <w:color w:val="FF0000"/>
          <w:lang w:eastAsia="pt-BR"/>
        </w:rPr>
        <w:t>[inserir o quantitativo em percentual da parcela que será permitida a subcontratação]</w:t>
      </w:r>
      <w:r w:rsidRPr="0056348C">
        <w:rPr>
          <w:rFonts w:ascii="Arial" w:eastAsia="Arial" w:hAnsi="Arial" w:cs="Arial"/>
          <w:color w:val="000000"/>
          <w:lang w:eastAsia="pt-BR"/>
        </w:rPr>
        <w:t>.</w:t>
      </w:r>
    </w:p>
    <w:p w14:paraId="6A01E004"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64FBE2CD"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4.3.1.3 - O tópico relativo ao contrato oferecerá maior detalhamento das regras que serão aplicadas em relação à subcontratação.</w:t>
      </w:r>
    </w:p>
    <w:p w14:paraId="2E38D227"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54E2E96C" w14:textId="77777777" w:rsidR="0056348C" w:rsidRPr="0056348C" w:rsidRDefault="0056348C" w:rsidP="0056348C">
      <w:pPr>
        <w:widowControl w:val="0"/>
        <w:tabs>
          <w:tab w:val="left" w:pos="708"/>
        </w:tabs>
        <w:spacing w:after="0" w:line="240" w:lineRule="auto"/>
        <w:jc w:val="both"/>
        <w:rPr>
          <w:rFonts w:ascii="Arial" w:eastAsia="Arial" w:hAnsi="Arial" w:cs="Arial"/>
          <w:b/>
          <w:bCs/>
          <w:color w:val="000000"/>
        </w:rPr>
      </w:pPr>
      <w:r w:rsidRPr="0056348C">
        <w:rPr>
          <w:rFonts w:ascii="Arial" w:eastAsia="Arial" w:hAnsi="Arial" w:cs="Arial"/>
          <w:b/>
          <w:bCs/>
          <w:color w:val="000000"/>
        </w:rPr>
        <w:t>4.4 - Garantia da contratação:</w:t>
      </w:r>
    </w:p>
    <w:p w14:paraId="2021CA79" w14:textId="77777777" w:rsidR="0056348C" w:rsidRPr="0056348C" w:rsidRDefault="0056348C" w:rsidP="0056348C">
      <w:pPr>
        <w:widowControl w:val="0"/>
        <w:tabs>
          <w:tab w:val="left" w:pos="708"/>
        </w:tabs>
        <w:spacing w:after="0" w:line="240" w:lineRule="auto"/>
        <w:jc w:val="both"/>
        <w:rPr>
          <w:rFonts w:ascii="Arial" w:eastAsia="Arial" w:hAnsi="Arial" w:cs="Arial"/>
          <w:b/>
          <w:bCs/>
          <w:color w:val="000000"/>
        </w:rPr>
      </w:pPr>
    </w:p>
    <w:p w14:paraId="4B614F8F" w14:textId="77777777" w:rsidR="0056348C" w:rsidRPr="0056348C" w:rsidRDefault="0056348C" w:rsidP="0056348C">
      <w:pPr>
        <w:widowControl w:val="0"/>
        <w:tabs>
          <w:tab w:val="left" w:pos="708"/>
        </w:tabs>
        <w:spacing w:after="0" w:line="240" w:lineRule="auto"/>
        <w:jc w:val="both"/>
        <w:rPr>
          <w:rFonts w:ascii="Arial" w:eastAsia="Arial" w:hAnsi="Arial" w:cs="Arial"/>
          <w:b/>
          <w:bCs/>
          <w:i/>
          <w:iCs/>
          <w:color w:val="FF0000"/>
        </w:rPr>
      </w:pPr>
      <w:r w:rsidRPr="0056348C">
        <w:rPr>
          <w:rFonts w:ascii="Arial" w:eastAsia="Arial" w:hAnsi="Arial" w:cs="Arial"/>
          <w:bCs/>
          <w:i/>
          <w:iCs/>
          <w:color w:val="FF0000"/>
        </w:rPr>
        <w:t xml:space="preserve">De acordo com o art. 96 da lei de licitações, fica a critério da autoridade competente exigir a apresentação de garantia nas contratações de obras, </w:t>
      </w:r>
      <w:r w:rsidRPr="0056348C">
        <w:rPr>
          <w:rFonts w:ascii="Arial" w:eastAsia="Arial" w:hAnsi="Arial" w:cs="Arial"/>
          <w:i/>
          <w:iCs/>
          <w:color w:val="FF0000"/>
        </w:rPr>
        <w:t>serviços</w:t>
      </w:r>
      <w:r w:rsidRPr="0056348C">
        <w:rPr>
          <w:rFonts w:ascii="Arial" w:eastAsia="Arial" w:hAnsi="Arial" w:cs="Arial"/>
          <w:bCs/>
          <w:i/>
          <w:iCs/>
          <w:color w:val="FF0000"/>
        </w:rPr>
        <w:t xml:space="preserve"> e </w:t>
      </w:r>
      <w:r w:rsidRPr="0056348C">
        <w:rPr>
          <w:rFonts w:ascii="Arial" w:eastAsia="Arial" w:hAnsi="Arial" w:cs="Arial"/>
          <w:b/>
          <w:bCs/>
          <w:i/>
          <w:iCs/>
          <w:color w:val="FF0000"/>
        </w:rPr>
        <w:t>fornecimentos</w:t>
      </w:r>
      <w:r w:rsidRPr="0056348C">
        <w:rPr>
          <w:rFonts w:ascii="Arial" w:eastAsia="Arial" w:hAnsi="Arial" w:cs="Arial"/>
          <w:bCs/>
          <w:i/>
          <w:iCs/>
          <w:color w:val="FF0000"/>
        </w:rPr>
        <w:t>.</w:t>
      </w:r>
      <w:r w:rsidRPr="0056348C">
        <w:rPr>
          <w:rFonts w:ascii="Arial" w:eastAsia="Arial" w:hAnsi="Arial" w:cs="Arial"/>
          <w:b/>
          <w:bCs/>
          <w:i/>
          <w:iCs/>
          <w:color w:val="FF0000"/>
        </w:rPr>
        <w:t xml:space="preserve"> </w:t>
      </w:r>
    </w:p>
    <w:p w14:paraId="6F36055A" w14:textId="77777777" w:rsidR="0056348C" w:rsidRPr="0056348C" w:rsidRDefault="0056348C" w:rsidP="0056348C">
      <w:pPr>
        <w:widowControl w:val="0"/>
        <w:tabs>
          <w:tab w:val="left" w:pos="708"/>
        </w:tabs>
        <w:spacing w:after="0" w:line="240" w:lineRule="auto"/>
        <w:jc w:val="both"/>
        <w:rPr>
          <w:rFonts w:ascii="Arial" w:eastAsia="Arial" w:hAnsi="Arial" w:cs="Arial"/>
          <w:b/>
          <w:bCs/>
          <w:color w:val="000000"/>
        </w:rPr>
      </w:pPr>
    </w:p>
    <w:p w14:paraId="067836D3"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4.4.1 - Não haverá exigência da garantia da contratação dos art. 96 e seguintes da Lei nº 14.133, de 2021, de acordo com as justificativas constantes do Estudo Técnico Preliminar.</w:t>
      </w:r>
    </w:p>
    <w:p w14:paraId="4CDBEA22" w14:textId="77777777" w:rsidR="0056348C" w:rsidRPr="0056348C" w:rsidRDefault="0056348C" w:rsidP="0056348C">
      <w:pPr>
        <w:tabs>
          <w:tab w:val="left" w:pos="7669"/>
        </w:tabs>
        <w:spacing w:after="0" w:line="240" w:lineRule="auto"/>
        <w:jc w:val="both"/>
        <w:rPr>
          <w:rFonts w:ascii="Arial" w:hAnsi="Arial"/>
        </w:rPr>
      </w:pPr>
    </w:p>
    <w:p w14:paraId="2BB1FE02" w14:textId="77777777" w:rsidR="0056348C" w:rsidRPr="0056348C" w:rsidRDefault="0056348C" w:rsidP="0056348C">
      <w:pPr>
        <w:tabs>
          <w:tab w:val="left" w:pos="7669"/>
        </w:tabs>
        <w:spacing w:after="0" w:line="240" w:lineRule="auto"/>
        <w:jc w:val="both"/>
        <w:rPr>
          <w:rFonts w:ascii="Arial" w:hAnsi="Arial"/>
          <w:b/>
          <w:bCs/>
          <w:i/>
          <w:iCs/>
          <w:color w:val="FF0000"/>
        </w:rPr>
      </w:pPr>
      <w:r w:rsidRPr="0056348C">
        <w:rPr>
          <w:rFonts w:ascii="Arial" w:eastAsia="Arial" w:hAnsi="Arial" w:cs="Arial"/>
          <w:b/>
          <w:bCs/>
          <w:i/>
          <w:iCs/>
          <w:color w:val="FF0000"/>
        </w:rPr>
        <w:t>Ou</w:t>
      </w:r>
    </w:p>
    <w:p w14:paraId="666A5C87"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196CA407"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r w:rsidRPr="0056348C">
        <w:rPr>
          <w:rFonts w:ascii="Arial" w:eastAsia="Arial" w:hAnsi="Arial" w:cs="Arial"/>
          <w:color w:val="000000"/>
        </w:rPr>
        <w:t xml:space="preserve">4.4.1 - Será exigida a garantia da contratação de que tratam os </w:t>
      </w:r>
      <w:proofErr w:type="spellStart"/>
      <w:r w:rsidRPr="0056348C">
        <w:rPr>
          <w:rFonts w:ascii="Arial" w:eastAsia="Arial" w:hAnsi="Arial" w:cs="Arial"/>
          <w:color w:val="000000"/>
        </w:rPr>
        <w:t>arts</w:t>
      </w:r>
      <w:proofErr w:type="spellEnd"/>
      <w:r w:rsidRPr="0056348C">
        <w:rPr>
          <w:rFonts w:ascii="Arial" w:eastAsia="Arial" w:hAnsi="Arial" w:cs="Arial"/>
          <w:color w:val="000000"/>
        </w:rPr>
        <w:t>. 96 e seguintes da Lei nº 14.133/21</w:t>
      </w:r>
      <w:r w:rsidRPr="0056348C">
        <w:rPr>
          <w:rFonts w:ascii="Arial" w:eastAsia="Arial" w:hAnsi="Arial" w:cs="Arial"/>
          <w:color w:val="000000"/>
          <w:lang w:eastAsia="en-US"/>
        </w:rPr>
        <w:t xml:space="preserve">, </w:t>
      </w:r>
      <w:r w:rsidRPr="0056348C">
        <w:rPr>
          <w:rFonts w:ascii="Arial" w:eastAsia="Arial" w:hAnsi="Arial" w:cs="Arial"/>
          <w:color w:val="000000"/>
        </w:rPr>
        <w:t>de acordo com a justificativa constante no Estudo Técnico Preliminar.</w:t>
      </w:r>
    </w:p>
    <w:p w14:paraId="77DD531E"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00CA970B" w14:textId="77777777" w:rsidR="0056348C" w:rsidRPr="0056348C" w:rsidRDefault="0056348C" w:rsidP="0056348C">
      <w:pPr>
        <w:widowControl w:val="0"/>
        <w:tabs>
          <w:tab w:val="left" w:pos="708"/>
        </w:tabs>
        <w:spacing w:after="0" w:line="240" w:lineRule="auto"/>
        <w:jc w:val="both"/>
        <w:rPr>
          <w:rFonts w:ascii="Arial" w:eastAsia="Arial" w:hAnsi="Arial" w:cs="Arial"/>
          <w:i/>
          <w:iCs/>
          <w:color w:val="FF0000"/>
          <w:sz w:val="20"/>
          <w:szCs w:val="20"/>
        </w:rPr>
      </w:pPr>
      <w:r w:rsidRPr="0056348C">
        <w:rPr>
          <w:rFonts w:ascii="Arial" w:eastAsia="Arial" w:hAnsi="Arial" w:cs="Arial"/>
          <w:color w:val="000000"/>
        </w:rPr>
        <w:t>4.4.2 - O tópico relativo ao contrato (subitem 6.6) oferecerá maior detalhamento das regras que serão aplicadas em relação à garantia da contratação.</w:t>
      </w:r>
    </w:p>
    <w:p w14:paraId="77113F42"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6BB4C501" w14:textId="77777777" w:rsidR="0056348C" w:rsidRPr="0056348C" w:rsidRDefault="0056348C" w:rsidP="0056348C">
      <w:pPr>
        <w:widowControl w:val="0"/>
        <w:tabs>
          <w:tab w:val="left" w:pos="708"/>
        </w:tabs>
        <w:spacing w:after="0" w:line="240" w:lineRule="auto"/>
        <w:jc w:val="both"/>
        <w:rPr>
          <w:rFonts w:ascii="Arial" w:eastAsia="Arial" w:hAnsi="Arial" w:cs="Arial"/>
          <w:b/>
          <w:bCs/>
          <w:color w:val="000000"/>
        </w:rPr>
      </w:pPr>
      <w:r w:rsidRPr="0056348C">
        <w:rPr>
          <w:rFonts w:ascii="Arial" w:eastAsia="Arial" w:hAnsi="Arial" w:cs="Arial"/>
          <w:b/>
          <w:bCs/>
          <w:color w:val="000000"/>
        </w:rPr>
        <w:t>4.5 - Vistoria:</w:t>
      </w:r>
    </w:p>
    <w:p w14:paraId="10F6B0AD"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62E49352"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r w:rsidRPr="0056348C">
        <w:rPr>
          <w:rFonts w:ascii="Arial" w:eastAsia="Arial" w:hAnsi="Arial" w:cs="Arial"/>
          <w:color w:val="000000"/>
        </w:rPr>
        <w:t>4.5.1 - Não há necessidade de realização de avaliação prévia do local de execução dos serviços.</w:t>
      </w:r>
    </w:p>
    <w:p w14:paraId="75F48CA6"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41C4B0AB" w14:textId="77777777" w:rsidR="0056348C" w:rsidRPr="0056348C" w:rsidRDefault="0056348C" w:rsidP="0056348C">
      <w:pPr>
        <w:widowControl w:val="0"/>
        <w:tabs>
          <w:tab w:val="left" w:pos="708"/>
        </w:tabs>
        <w:spacing w:after="0" w:line="240" w:lineRule="auto"/>
        <w:jc w:val="both"/>
        <w:rPr>
          <w:rFonts w:ascii="Arial" w:eastAsia="Arial" w:hAnsi="Arial" w:cs="Arial"/>
          <w:b/>
          <w:bCs/>
          <w:i/>
          <w:iCs/>
          <w:color w:val="FF0000"/>
        </w:rPr>
      </w:pPr>
      <w:r w:rsidRPr="0056348C">
        <w:rPr>
          <w:rFonts w:ascii="Arial" w:eastAsia="Arial" w:hAnsi="Arial" w:cs="Arial"/>
          <w:b/>
          <w:bCs/>
          <w:i/>
          <w:iCs/>
          <w:color w:val="FF0000"/>
        </w:rPr>
        <w:t>Ou</w:t>
      </w:r>
    </w:p>
    <w:p w14:paraId="31BA6D68"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58040E17"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r w:rsidRPr="0056348C">
        <w:rPr>
          <w:rFonts w:ascii="Arial" w:eastAsia="Arial" w:hAnsi="Arial" w:cs="Arial"/>
          <w:color w:val="000000"/>
        </w:rPr>
        <w:t xml:space="preserve">4.5.1 - A avaliação prévia do local de execução dos serviços é imprescindível para o conhecimento pleno das condições e peculiaridades do objeto a ser contratado, sendo assegurado ao interessado o direito de realização de vistoria prévia, acompanhado pelo servidor </w:t>
      </w:r>
      <w:r w:rsidRPr="0056348C">
        <w:rPr>
          <w:rFonts w:ascii="Arial" w:eastAsia="Arial" w:hAnsi="Arial" w:cs="Arial"/>
          <w:b/>
          <w:bCs/>
          <w:color w:val="FF0000"/>
          <w:lang w:eastAsia="en-US"/>
        </w:rPr>
        <w:t xml:space="preserve">[inserir nome, matrícula e contato do </w:t>
      </w:r>
      <w:proofErr w:type="gramStart"/>
      <w:r w:rsidRPr="0056348C">
        <w:rPr>
          <w:rFonts w:ascii="Arial" w:eastAsia="Arial" w:hAnsi="Arial" w:cs="Arial"/>
          <w:b/>
          <w:bCs/>
          <w:color w:val="FF0000"/>
          <w:lang w:eastAsia="en-US"/>
        </w:rPr>
        <w:t>servidor]</w:t>
      </w:r>
      <w:r w:rsidRPr="0056348C">
        <w:rPr>
          <w:rFonts w:ascii="Arial" w:eastAsia="Arial" w:hAnsi="Arial" w:cs="Arial"/>
          <w:color w:val="000000"/>
        </w:rPr>
        <w:t xml:space="preserve">  designado</w:t>
      </w:r>
      <w:proofErr w:type="gramEnd"/>
      <w:r w:rsidRPr="0056348C">
        <w:rPr>
          <w:rFonts w:ascii="Arial" w:eastAsia="Arial" w:hAnsi="Arial" w:cs="Arial"/>
          <w:color w:val="000000"/>
        </w:rPr>
        <w:t xml:space="preserve"> para esse fim, devendo ser agendada de </w:t>
      </w:r>
      <w:r w:rsidRPr="0056348C">
        <w:rPr>
          <w:rFonts w:ascii="Arial" w:eastAsia="Arial" w:hAnsi="Arial" w:cs="Arial"/>
          <w:b/>
          <w:bCs/>
          <w:color w:val="FF0000"/>
          <w:lang w:eastAsia="en-US"/>
        </w:rPr>
        <w:t>[inserir dias disponíveis]</w:t>
      </w:r>
      <w:r w:rsidRPr="0056348C">
        <w:rPr>
          <w:rFonts w:ascii="Arial" w:eastAsia="Arial" w:hAnsi="Arial" w:cs="Arial"/>
          <w:color w:val="000000"/>
        </w:rPr>
        <w:t xml:space="preserve">, </w:t>
      </w:r>
      <w:r w:rsidRPr="0056348C">
        <w:rPr>
          <w:rFonts w:ascii="Arial" w:eastAsia="Arial" w:hAnsi="Arial" w:cs="Arial"/>
          <w:b/>
          <w:bCs/>
          <w:color w:val="FF0000"/>
          <w:lang w:eastAsia="en-US"/>
        </w:rPr>
        <w:t>[inserir horário]</w:t>
      </w:r>
      <w:r w:rsidRPr="0056348C">
        <w:rPr>
          <w:rFonts w:ascii="Arial" w:eastAsia="Arial" w:hAnsi="Arial" w:cs="Arial"/>
          <w:color w:val="000000"/>
        </w:rPr>
        <w:t>.  </w:t>
      </w:r>
    </w:p>
    <w:p w14:paraId="2E9D63FF"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6711E6BB"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r w:rsidRPr="0056348C">
        <w:rPr>
          <w:rFonts w:ascii="Arial" w:eastAsia="Arial" w:hAnsi="Arial" w:cs="Arial"/>
          <w:color w:val="000000"/>
        </w:rPr>
        <w:t>4.5.2 - Serão disponibilizados data e horário diferentes aos interessados em realizar a vistoria prévia. </w:t>
      </w:r>
    </w:p>
    <w:p w14:paraId="34CD7D82"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4A54BB71"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r w:rsidRPr="0056348C">
        <w:rPr>
          <w:rFonts w:ascii="Arial" w:eastAsia="Arial" w:hAnsi="Arial" w:cs="Arial"/>
          <w:color w:val="000000"/>
        </w:rPr>
        <w:t>4.5.3 - Para a vistoria, o representante legal da empresa ou responsável técnico deverá estar devidamente identificado, apresentando documento de identidade civil e documento expedido pela empresa comprovando sua habilitação para a realização da vistoria.</w:t>
      </w:r>
    </w:p>
    <w:p w14:paraId="2FA7C860"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52BEDB0C"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r w:rsidRPr="0056348C">
        <w:rPr>
          <w:rFonts w:ascii="Arial" w:eastAsia="Arial" w:hAnsi="Arial" w:cs="Arial"/>
          <w:color w:val="000000"/>
        </w:rPr>
        <w:t xml:space="preserve">4.5.4 - Caso o licitante opte por não realizar a vistoria, deverá prestar declaração formal assinada pelo </w:t>
      </w:r>
      <w:r w:rsidRPr="0056348C">
        <w:rPr>
          <w:rFonts w:ascii="Arial" w:eastAsia="Arial" w:hAnsi="Arial" w:cs="Arial"/>
          <w:color w:val="000000"/>
        </w:rPr>
        <w:lastRenderedPageBreak/>
        <w:t>responsável técnico acerca do conhecimento pleno das condições e peculiaridades da contratação.</w:t>
      </w:r>
    </w:p>
    <w:p w14:paraId="7EE642D5"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629EDFA9"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r w:rsidRPr="0056348C">
        <w:rPr>
          <w:rFonts w:ascii="Arial" w:eastAsia="Arial" w:hAnsi="Arial" w:cs="Arial"/>
          <w:color w:val="000000"/>
        </w:rPr>
        <w:t>4.5.6 - A não realização da vistoria não poderá embasar posteriores alegações de desconhecimento das instalações, dúvidas ou esquecimentos de quaisquer detalhes dos locais da prestação dos serviços, devendo o contratado assumir os ônus dos serviços decorrentes.</w:t>
      </w:r>
    </w:p>
    <w:p w14:paraId="03F74105"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3F862280" w14:textId="77777777" w:rsidR="0056348C" w:rsidRPr="0056348C" w:rsidRDefault="0056348C" w:rsidP="0056348C">
      <w:pPr>
        <w:spacing w:after="0" w:line="240" w:lineRule="auto"/>
        <w:jc w:val="both"/>
        <w:rPr>
          <w:rFonts w:ascii="Arial" w:hAnsi="Arial" w:cs="Arial"/>
          <w:b/>
          <w:bCs/>
        </w:rPr>
      </w:pPr>
      <w:r w:rsidRPr="0056348C">
        <w:rPr>
          <w:rFonts w:ascii="Arial" w:hAnsi="Arial" w:cs="Arial"/>
          <w:b/>
          <w:bCs/>
        </w:rPr>
        <w:t>4.6 - Critérios da aceitabilidade da proposta</w:t>
      </w:r>
    </w:p>
    <w:p w14:paraId="17E65F7F" w14:textId="77777777" w:rsidR="0056348C" w:rsidRPr="0056348C" w:rsidRDefault="0056348C" w:rsidP="0056348C">
      <w:pPr>
        <w:spacing w:after="0" w:line="240" w:lineRule="auto"/>
        <w:jc w:val="both"/>
        <w:rPr>
          <w:rFonts w:ascii="Arial" w:eastAsia="Arial" w:hAnsi="Arial" w:cs="Arial"/>
          <w:lang w:eastAsia="en-US"/>
        </w:rPr>
      </w:pPr>
    </w:p>
    <w:p w14:paraId="7BEA3A30" w14:textId="77777777" w:rsidR="0056348C" w:rsidRPr="0056348C" w:rsidRDefault="0056348C" w:rsidP="0056348C">
      <w:pPr>
        <w:tabs>
          <w:tab w:val="left" w:pos="7669"/>
        </w:tabs>
        <w:spacing w:after="0" w:line="240" w:lineRule="auto"/>
        <w:jc w:val="both"/>
      </w:pPr>
      <w:r w:rsidRPr="0056348C">
        <w:rPr>
          <w:rFonts w:ascii="Arial" w:eastAsia="Arial" w:hAnsi="Arial" w:cs="Arial"/>
          <w:lang w:eastAsia="en-US"/>
        </w:rPr>
        <w:t xml:space="preserve">4.6.1 - O fornecedor será selecionado por meio da realização de procedimento licitatório na modalidade </w:t>
      </w:r>
      <w:r w:rsidRPr="0056348C">
        <w:rPr>
          <w:rFonts w:ascii="Arial" w:eastAsia="Arial" w:hAnsi="Arial" w:cs="Arial"/>
          <w:color w:val="000000"/>
          <w:lang w:eastAsia="en-US"/>
        </w:rPr>
        <w:t>de Pregão Eletrônico</w:t>
      </w:r>
      <w:r w:rsidRPr="0056348C">
        <w:rPr>
          <w:rFonts w:ascii="Arial" w:eastAsia="Arial" w:hAnsi="Arial" w:cs="Arial"/>
          <w:lang w:eastAsia="en-US"/>
        </w:rPr>
        <w:t xml:space="preserve">, com adoção do critério de julgamento pelo </w:t>
      </w:r>
      <w:r w:rsidRPr="0056348C">
        <w:rPr>
          <w:rFonts w:ascii="Arial" w:eastAsia="Arial" w:hAnsi="Arial" w:cs="Arial"/>
          <w:b/>
          <w:bCs/>
          <w:color w:val="000000"/>
          <w:lang w:eastAsia="en-US"/>
        </w:rPr>
        <w:t>menor preço</w:t>
      </w:r>
      <w:r w:rsidRPr="0056348C">
        <w:rPr>
          <w:rFonts w:ascii="Arial" w:eastAsia="Arial" w:hAnsi="Arial" w:cs="Arial"/>
          <w:color w:val="000000"/>
          <w:lang w:eastAsia="en-US"/>
        </w:rPr>
        <w:t>, conforme justificativas expostas no Estudo Técnico Preliminar constante no processo licitatório.</w:t>
      </w:r>
    </w:p>
    <w:p w14:paraId="63C74656"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6EE237AB"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4.6.2 - O fornecedor deverá encaminhar, juntamente a proposta, a Planilha de Custos Unitários, conforme modelo disponibilizado no Anexo II</w:t>
      </w:r>
      <w:r w:rsidRPr="0056348C">
        <w:rPr>
          <w:rFonts w:ascii="Arial" w:eastAsia="Arial" w:hAnsi="Arial" w:cs="Arial"/>
          <w:b/>
          <w:bCs/>
          <w:color w:val="000000"/>
          <w:lang w:eastAsia="en-US"/>
        </w:rPr>
        <w:t xml:space="preserve"> </w:t>
      </w:r>
      <w:r w:rsidRPr="0056348C">
        <w:rPr>
          <w:rFonts w:ascii="Arial" w:eastAsia="Arial" w:hAnsi="Arial" w:cs="Arial"/>
          <w:color w:val="000000"/>
          <w:lang w:eastAsia="en-US"/>
        </w:rPr>
        <w:t>deste Termo de Referência, contendo o detalhamento global de todos os custos unitários que incidem no valor de sua proposta.</w:t>
      </w:r>
    </w:p>
    <w:p w14:paraId="777E8092"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4B175F25" w14:textId="77777777" w:rsidR="0056348C" w:rsidRPr="0056348C" w:rsidRDefault="0056348C" w:rsidP="0056348C">
      <w:pPr>
        <w:tabs>
          <w:tab w:val="left" w:pos="7669"/>
        </w:tabs>
        <w:spacing w:after="0" w:line="240" w:lineRule="auto"/>
        <w:jc w:val="both"/>
      </w:pPr>
      <w:r w:rsidRPr="0056348C">
        <w:rPr>
          <w:rFonts w:ascii="Arial" w:hAnsi="Arial" w:cs="Arial"/>
        </w:rPr>
        <w:t>4.6.3 - O preço deverá ser fixo, em reais, equivalente ao de mercado.</w:t>
      </w:r>
    </w:p>
    <w:p w14:paraId="5AA9DCE4" w14:textId="77777777" w:rsidR="0056348C" w:rsidRPr="0056348C" w:rsidRDefault="0056348C" w:rsidP="0056348C">
      <w:pPr>
        <w:tabs>
          <w:tab w:val="left" w:pos="7669"/>
        </w:tabs>
        <w:spacing w:after="0" w:line="240" w:lineRule="auto"/>
        <w:jc w:val="both"/>
        <w:rPr>
          <w:rFonts w:ascii="Arial" w:hAnsi="Arial" w:cs="Arial"/>
        </w:rPr>
      </w:pPr>
    </w:p>
    <w:p w14:paraId="418BF77C" w14:textId="77777777" w:rsidR="0056348C" w:rsidRPr="0056348C" w:rsidRDefault="0056348C" w:rsidP="0056348C">
      <w:pPr>
        <w:suppressAutoHyphens w:val="0"/>
        <w:spacing w:after="0" w:line="240" w:lineRule="auto"/>
        <w:jc w:val="both"/>
      </w:pPr>
      <w:r w:rsidRPr="0056348C">
        <w:rPr>
          <w:rFonts w:ascii="Arial" w:hAnsi="Arial" w:cs="Arial"/>
          <w:b/>
          <w:bCs/>
        </w:rPr>
        <w:t>4.7 - Qualificação econômico-financeira:</w:t>
      </w:r>
    </w:p>
    <w:p w14:paraId="31A23607" w14:textId="77777777" w:rsidR="0056348C" w:rsidRPr="0056348C" w:rsidRDefault="0056348C" w:rsidP="0056348C">
      <w:pPr>
        <w:suppressAutoHyphens w:val="0"/>
        <w:spacing w:after="0" w:line="240" w:lineRule="auto"/>
        <w:jc w:val="both"/>
        <w:rPr>
          <w:rFonts w:ascii="Arial" w:hAnsi="Arial" w:cs="Arial"/>
          <w:i/>
          <w:iCs/>
          <w:color w:val="FF0000"/>
        </w:rPr>
      </w:pPr>
    </w:p>
    <w:p w14:paraId="36FF6630" w14:textId="77777777" w:rsidR="0056348C" w:rsidRPr="0056348C" w:rsidRDefault="0056348C" w:rsidP="0056348C">
      <w:pPr>
        <w:suppressAutoHyphens w:val="0"/>
        <w:spacing w:after="0" w:line="240" w:lineRule="auto"/>
        <w:jc w:val="both"/>
      </w:pPr>
      <w:r w:rsidRPr="0056348C">
        <w:rPr>
          <w:rFonts w:ascii="Arial" w:hAnsi="Arial" w:cs="Arial"/>
        </w:rPr>
        <w:t>4.7.1 - Certidão Negativa de feitos sobre falência, expedida pelo distribuidor da sede do licitante.</w:t>
      </w:r>
    </w:p>
    <w:p w14:paraId="7F000963" w14:textId="77777777" w:rsidR="0056348C" w:rsidRPr="0056348C" w:rsidRDefault="0056348C" w:rsidP="0056348C">
      <w:pPr>
        <w:suppressAutoHyphens w:val="0"/>
        <w:spacing w:after="0" w:line="240" w:lineRule="auto"/>
        <w:jc w:val="both"/>
        <w:rPr>
          <w:rFonts w:ascii="Arial" w:hAnsi="Arial" w:cs="Arial"/>
        </w:rPr>
      </w:pPr>
    </w:p>
    <w:p w14:paraId="3F7525E2" w14:textId="77777777" w:rsidR="0056348C" w:rsidRPr="0056348C" w:rsidRDefault="0056348C" w:rsidP="0056348C">
      <w:pPr>
        <w:suppressAutoHyphens w:val="0"/>
        <w:spacing w:after="0" w:line="240" w:lineRule="auto"/>
        <w:jc w:val="both"/>
      </w:pPr>
      <w:r w:rsidRPr="0056348C">
        <w:rPr>
          <w:rFonts w:ascii="Arial" w:hAnsi="Arial" w:cs="Arial"/>
        </w:rPr>
        <w:t>4.7.1.1 - É possível a participação de empresa em Recuperação Judicial, desde que amparada em certidão emitida pela instância judicial competente, que certifique que a interessada está apta econômica e financeiramente a participar de procedimento licitatório, devendo apresentar comprovação de que o plano de recuperação foi acolhido na esfera judicial, na forma do artigo 58 da Lei Federal nº 11.101/2005.</w:t>
      </w:r>
    </w:p>
    <w:p w14:paraId="0C3B1FF4" w14:textId="77777777" w:rsidR="0056348C" w:rsidRPr="0056348C" w:rsidRDefault="0056348C" w:rsidP="0056348C">
      <w:pPr>
        <w:suppressAutoHyphens w:val="0"/>
        <w:spacing w:after="0" w:line="240" w:lineRule="auto"/>
        <w:jc w:val="both"/>
        <w:rPr>
          <w:rFonts w:ascii="Arial" w:hAnsi="Arial" w:cs="Arial"/>
        </w:rPr>
      </w:pPr>
    </w:p>
    <w:p w14:paraId="534586BE" w14:textId="77777777" w:rsidR="0056348C" w:rsidRPr="0056348C" w:rsidRDefault="0056348C" w:rsidP="0056348C">
      <w:pPr>
        <w:suppressAutoHyphens w:val="0"/>
        <w:spacing w:after="0" w:line="240" w:lineRule="auto"/>
        <w:jc w:val="both"/>
      </w:pPr>
      <w:r w:rsidRPr="0056348C">
        <w:rPr>
          <w:rFonts w:ascii="Arial" w:hAnsi="Arial" w:cs="Arial"/>
        </w:rPr>
        <w:t xml:space="preserve">4.7.2 - Os licitantes deverão, de acordo com o porte da empresa, no que regem as ITG 1000, NBC TG 1000 (R1), NBC TG 1001, NBC TG 1002, a Lei Federal nº 6.404/1976 e o caput do artigo 69 da Lei Federal nº 14.133/2021, apresentar o </w:t>
      </w:r>
      <w:r w:rsidRPr="0056348C">
        <w:rPr>
          <w:rFonts w:ascii="Arial" w:hAnsi="Arial" w:cs="Arial"/>
          <w:b/>
          <w:bCs/>
        </w:rPr>
        <w:t>Balanço Patrimonial e a Demonstração do Resultado do Exercício, correspondentes aos 02 (dois) últimos exercícios sociais</w:t>
      </w:r>
      <w:r w:rsidRPr="0056348C">
        <w:rPr>
          <w:rFonts w:ascii="Arial" w:hAnsi="Arial" w:cs="Arial"/>
        </w:rPr>
        <w:t>, devidamente assinados por profissional habilitado da área contábil, com registro no Conselho Regional de Contabilidade e apresentado na forma da Lei, comprovando a boa situação financeira da empresa. </w:t>
      </w:r>
    </w:p>
    <w:p w14:paraId="2D4EFC38" w14:textId="77777777" w:rsidR="0056348C" w:rsidRPr="0056348C" w:rsidRDefault="0056348C" w:rsidP="0056348C">
      <w:pPr>
        <w:suppressAutoHyphens w:val="0"/>
        <w:spacing w:after="0" w:line="240" w:lineRule="auto"/>
        <w:jc w:val="both"/>
        <w:rPr>
          <w:rFonts w:ascii="Arial" w:hAnsi="Arial" w:cs="Arial"/>
        </w:rPr>
      </w:pPr>
    </w:p>
    <w:p w14:paraId="4A2EB7FA" w14:textId="77777777" w:rsidR="0056348C" w:rsidRPr="0056348C" w:rsidRDefault="0056348C" w:rsidP="0056348C">
      <w:pPr>
        <w:suppressAutoHyphens w:val="0"/>
        <w:spacing w:after="0" w:line="240" w:lineRule="auto"/>
        <w:jc w:val="both"/>
      </w:pPr>
      <w:r w:rsidRPr="0056348C">
        <w:rPr>
          <w:rFonts w:ascii="Arial" w:hAnsi="Arial" w:cs="Arial"/>
        </w:rPr>
        <w:t>4.7.2.1 - Ressalvada pelo artigo 69, § 6º da Lei Federal nº 14.133/2021, a pessoa jurídica constituída há menos de 02 (dois) anos apresentará a documentação citada no subitem 5.8.2, referente ao seu último exercício.</w:t>
      </w:r>
    </w:p>
    <w:p w14:paraId="7D54BE2B" w14:textId="77777777" w:rsidR="0056348C" w:rsidRPr="0056348C" w:rsidRDefault="0056348C" w:rsidP="0056348C">
      <w:pPr>
        <w:suppressAutoHyphens w:val="0"/>
        <w:spacing w:after="0" w:line="240" w:lineRule="auto"/>
        <w:jc w:val="both"/>
        <w:rPr>
          <w:rFonts w:ascii="Arial" w:hAnsi="Arial" w:cs="Arial"/>
        </w:rPr>
      </w:pPr>
    </w:p>
    <w:p w14:paraId="37107B59" w14:textId="77777777" w:rsidR="0056348C" w:rsidRPr="0056348C" w:rsidRDefault="0056348C" w:rsidP="0056348C">
      <w:pPr>
        <w:suppressAutoHyphens w:val="0"/>
        <w:spacing w:after="0" w:line="240" w:lineRule="auto"/>
        <w:jc w:val="both"/>
      </w:pPr>
      <w:r w:rsidRPr="0056348C">
        <w:rPr>
          <w:rFonts w:ascii="Arial" w:hAnsi="Arial" w:cs="Arial"/>
        </w:rPr>
        <w:t>4.7.2.2 - As empresas criadas no exercício financeiro da licitação deverão atender a todas as exigências da habilitação e ficarão autorizadas a substituir os demonstrativos contábeis pelo balanço de abertura.</w:t>
      </w:r>
    </w:p>
    <w:p w14:paraId="0E58C566" w14:textId="77777777" w:rsidR="0056348C" w:rsidRPr="0056348C" w:rsidRDefault="0056348C" w:rsidP="0056348C">
      <w:pPr>
        <w:suppressAutoHyphens w:val="0"/>
        <w:spacing w:after="0" w:line="240" w:lineRule="auto"/>
        <w:jc w:val="both"/>
        <w:rPr>
          <w:rFonts w:ascii="Arial" w:hAnsi="Arial" w:cs="Arial"/>
        </w:rPr>
      </w:pPr>
    </w:p>
    <w:p w14:paraId="7E999924" w14:textId="77777777" w:rsidR="0056348C" w:rsidRPr="0056348C" w:rsidRDefault="0056348C" w:rsidP="0056348C">
      <w:pPr>
        <w:suppressAutoHyphens w:val="0"/>
        <w:spacing w:after="0" w:line="240" w:lineRule="auto"/>
        <w:jc w:val="both"/>
      </w:pPr>
      <w:r w:rsidRPr="0056348C">
        <w:rPr>
          <w:rFonts w:ascii="Arial" w:hAnsi="Arial" w:cs="Arial"/>
        </w:rPr>
        <w:t>4.7.2.3 - Será considerado aceito na forma da lei o Balanço Patrimonial assim apresentado:</w:t>
      </w:r>
    </w:p>
    <w:p w14:paraId="6594F808" w14:textId="77777777" w:rsidR="0056348C" w:rsidRPr="0056348C" w:rsidRDefault="0056348C" w:rsidP="0056348C">
      <w:pPr>
        <w:suppressAutoHyphens w:val="0"/>
        <w:spacing w:after="0" w:line="240" w:lineRule="auto"/>
        <w:jc w:val="both"/>
        <w:rPr>
          <w:rFonts w:ascii="Arial" w:hAnsi="Arial" w:cs="Arial"/>
        </w:rPr>
      </w:pPr>
    </w:p>
    <w:p w14:paraId="1EFC31C9" w14:textId="77777777" w:rsidR="0056348C" w:rsidRPr="0056348C" w:rsidRDefault="0056348C" w:rsidP="0056348C">
      <w:pPr>
        <w:suppressAutoHyphens w:val="0"/>
        <w:spacing w:after="0" w:line="240" w:lineRule="auto"/>
        <w:jc w:val="both"/>
      </w:pPr>
      <w:r w:rsidRPr="0056348C">
        <w:rPr>
          <w:rFonts w:ascii="Arial" w:hAnsi="Arial" w:cs="Arial"/>
        </w:rPr>
        <w:t>4.7.2.3.1 - Para sociedades anônimas, cópia do Balanço em Diário Oficial ou jornal de grande circulação da sede do licitante.</w:t>
      </w:r>
    </w:p>
    <w:p w14:paraId="4C0EAE8E" w14:textId="77777777" w:rsidR="0056348C" w:rsidRPr="0056348C" w:rsidRDefault="0056348C" w:rsidP="0056348C">
      <w:pPr>
        <w:suppressAutoHyphens w:val="0"/>
        <w:spacing w:after="0" w:line="240" w:lineRule="auto"/>
        <w:jc w:val="both"/>
        <w:rPr>
          <w:rFonts w:ascii="Arial" w:hAnsi="Arial" w:cs="Arial"/>
        </w:rPr>
      </w:pPr>
    </w:p>
    <w:p w14:paraId="6A4B62D0" w14:textId="77777777" w:rsidR="0056348C" w:rsidRPr="0056348C" w:rsidRDefault="0056348C" w:rsidP="0056348C">
      <w:pPr>
        <w:suppressAutoHyphens w:val="0"/>
        <w:spacing w:after="0" w:line="240" w:lineRule="auto"/>
        <w:jc w:val="both"/>
      </w:pPr>
      <w:r w:rsidRPr="0056348C">
        <w:rPr>
          <w:rFonts w:ascii="Arial" w:hAnsi="Arial" w:cs="Arial"/>
        </w:rPr>
        <w:t>4.7.2.3.2 - Para as demais empresas, cópias legíveis do Balanço Patrimonial e da Demonstração do Resultado do Exercício, extraídos do Livro Diário, com os respectivos termos de abertura e de encerramento, registrados no órgão competente.</w:t>
      </w:r>
    </w:p>
    <w:p w14:paraId="691AAE9C" w14:textId="77777777" w:rsidR="0056348C" w:rsidRPr="0056348C" w:rsidRDefault="0056348C" w:rsidP="0056348C">
      <w:pPr>
        <w:suppressAutoHyphens w:val="0"/>
        <w:spacing w:after="0" w:line="240" w:lineRule="auto"/>
        <w:jc w:val="both"/>
        <w:rPr>
          <w:rFonts w:ascii="Arial" w:hAnsi="Arial" w:cs="Arial"/>
        </w:rPr>
      </w:pPr>
    </w:p>
    <w:p w14:paraId="3FA989D6" w14:textId="77777777" w:rsidR="0056348C" w:rsidRPr="0056348C" w:rsidRDefault="0056348C" w:rsidP="0056348C">
      <w:pPr>
        <w:suppressAutoHyphens w:val="0"/>
        <w:spacing w:after="0" w:line="240" w:lineRule="auto"/>
        <w:jc w:val="both"/>
      </w:pPr>
      <w:r w:rsidRPr="0056348C">
        <w:rPr>
          <w:rFonts w:ascii="Arial" w:hAnsi="Arial" w:cs="Arial"/>
        </w:rPr>
        <w:t>4.7.2.3.3 - Para as empresas obrigadas a adotar a Escrituração Contábil Digital (ECD) e transmiti-la ao Sistema Público de Escrituração Digital (SPED), a validação das Demonstrações e dos Termos de Abertura e de Encerramento ocorrerá por meio de apresentação do comprovante de entrega da ECD, cujo número será autenticado no Portal do SPED por profissional técnico da área que compõe o quadro de servidores da Administração.</w:t>
      </w:r>
    </w:p>
    <w:p w14:paraId="6619B78C" w14:textId="77777777" w:rsidR="0056348C" w:rsidRPr="0056348C" w:rsidRDefault="0056348C" w:rsidP="0056348C">
      <w:pPr>
        <w:suppressAutoHyphens w:val="0"/>
        <w:spacing w:after="0" w:line="240" w:lineRule="auto"/>
        <w:jc w:val="both"/>
        <w:rPr>
          <w:rFonts w:ascii="Arial" w:hAnsi="Arial" w:cs="Arial"/>
        </w:rPr>
      </w:pPr>
    </w:p>
    <w:p w14:paraId="03A369C7" w14:textId="77777777" w:rsidR="0056348C" w:rsidRPr="0056348C" w:rsidRDefault="0056348C" w:rsidP="0056348C">
      <w:pPr>
        <w:suppressAutoHyphens w:val="0"/>
        <w:spacing w:after="0" w:line="240" w:lineRule="auto"/>
        <w:jc w:val="both"/>
      </w:pPr>
      <w:r w:rsidRPr="0056348C">
        <w:rPr>
          <w:rFonts w:ascii="Arial" w:hAnsi="Arial" w:cs="Arial"/>
        </w:rPr>
        <w:t>4.7.3 - A boa situação financeira do licitante será feita de forma objetiva, mediante cálculo de índices contábeis resultantes da aplicação das fórmulas abaixo: </w:t>
      </w:r>
    </w:p>
    <w:p w14:paraId="2F1DAAB2" w14:textId="77777777" w:rsidR="0056348C" w:rsidRPr="0056348C" w:rsidRDefault="0056348C" w:rsidP="0056348C">
      <w:pPr>
        <w:suppressAutoHyphens w:val="0"/>
        <w:spacing w:after="0" w:line="240" w:lineRule="auto"/>
        <w:jc w:val="both"/>
        <w:rPr>
          <w:rFonts w:ascii="Arial" w:hAnsi="Arial" w:cs="Arial"/>
        </w:rPr>
      </w:pPr>
    </w:p>
    <w:p w14:paraId="202A395F" w14:textId="77777777" w:rsidR="0056348C" w:rsidRPr="0056348C" w:rsidRDefault="0056348C" w:rsidP="0056348C">
      <w:pPr>
        <w:suppressAutoHyphens w:val="0"/>
        <w:spacing w:after="0" w:line="240" w:lineRule="auto"/>
        <w:jc w:val="both"/>
      </w:pPr>
      <w:r w:rsidRPr="0056348C">
        <w:rPr>
          <w:rFonts w:ascii="Arial" w:hAnsi="Arial" w:cs="Arial"/>
        </w:rPr>
        <w:t xml:space="preserve">    • Índice de Liquidez Corrente (ILC) &gt; ou = 1,00;</w:t>
      </w:r>
    </w:p>
    <w:p w14:paraId="0EE7A8AA" w14:textId="77777777" w:rsidR="0056348C" w:rsidRPr="0056348C" w:rsidRDefault="0056348C" w:rsidP="0056348C">
      <w:pPr>
        <w:suppressAutoHyphens w:val="0"/>
        <w:spacing w:after="0" w:line="240" w:lineRule="auto"/>
        <w:jc w:val="both"/>
      </w:pPr>
      <w:r w:rsidRPr="0056348C">
        <w:rPr>
          <w:rFonts w:ascii="Arial" w:hAnsi="Arial" w:cs="Arial"/>
        </w:rPr>
        <w:t xml:space="preserve">    • Índice de Liquidez Geral (ILG) &gt; ou = 1,00 e;</w:t>
      </w:r>
    </w:p>
    <w:p w14:paraId="683E293E" w14:textId="77777777" w:rsidR="0056348C" w:rsidRPr="0056348C" w:rsidRDefault="0056348C" w:rsidP="0056348C">
      <w:pPr>
        <w:suppressAutoHyphens w:val="0"/>
        <w:spacing w:after="0" w:line="240" w:lineRule="auto"/>
        <w:jc w:val="both"/>
      </w:pPr>
      <w:r w:rsidRPr="0056348C">
        <w:rPr>
          <w:rFonts w:ascii="Arial" w:hAnsi="Arial" w:cs="Arial"/>
        </w:rPr>
        <w:t xml:space="preserve">    • Índice de Solvência Geral (ISG) &gt; ou = 1,00.</w:t>
      </w:r>
    </w:p>
    <w:p w14:paraId="33C12529" w14:textId="77777777" w:rsidR="0056348C" w:rsidRPr="0056348C" w:rsidRDefault="0056348C" w:rsidP="0056348C">
      <w:pPr>
        <w:suppressAutoHyphens w:val="0"/>
        <w:spacing w:after="0" w:line="240" w:lineRule="auto"/>
        <w:jc w:val="both"/>
        <w:rPr>
          <w:rFonts w:ascii="Arial" w:hAnsi="Arial" w:cs="Arial"/>
        </w:rPr>
      </w:pPr>
    </w:p>
    <w:p w14:paraId="13BB767B" w14:textId="77777777" w:rsidR="0056348C" w:rsidRPr="0056348C" w:rsidRDefault="0056348C" w:rsidP="0056348C">
      <w:pPr>
        <w:suppressAutoHyphens w:val="0"/>
        <w:spacing w:after="0" w:line="240" w:lineRule="auto"/>
        <w:jc w:val="both"/>
      </w:pPr>
      <w:r w:rsidRPr="0056348C">
        <w:rPr>
          <w:rFonts w:ascii="Arial" w:hAnsi="Arial" w:cs="Arial"/>
        </w:rPr>
        <w:t>Tais índices serão obtidos pela aplicação das seguintes fórmulas:</w:t>
      </w:r>
    </w:p>
    <w:p w14:paraId="19BD0555" w14:textId="77777777" w:rsidR="0056348C" w:rsidRPr="0056348C" w:rsidRDefault="0056348C" w:rsidP="0056348C">
      <w:pPr>
        <w:suppressAutoHyphens w:val="0"/>
        <w:spacing w:after="0" w:line="240" w:lineRule="auto"/>
        <w:jc w:val="both"/>
        <w:rPr>
          <w:rFonts w:ascii="Arial" w:hAnsi="Arial" w:cs="Arial"/>
        </w:rPr>
      </w:pPr>
    </w:p>
    <w:p w14:paraId="03824DA6" w14:textId="77777777" w:rsidR="0056348C" w:rsidRPr="0056348C" w:rsidRDefault="0056348C" w:rsidP="0056348C">
      <w:pPr>
        <w:suppressAutoHyphens w:val="0"/>
        <w:spacing w:after="0" w:line="240" w:lineRule="auto"/>
        <w:jc w:val="both"/>
      </w:pPr>
      <w:r w:rsidRPr="0056348C">
        <w:rPr>
          <w:rFonts w:ascii="Arial" w:hAnsi="Arial" w:cs="Arial"/>
        </w:rPr>
        <w:t xml:space="preserve">    • ILC = AC / PC;</w:t>
      </w:r>
    </w:p>
    <w:p w14:paraId="38E97C86" w14:textId="77777777" w:rsidR="0056348C" w:rsidRPr="0056348C" w:rsidRDefault="0056348C" w:rsidP="0056348C">
      <w:pPr>
        <w:suppressAutoHyphens w:val="0"/>
        <w:spacing w:after="0" w:line="240" w:lineRule="auto"/>
        <w:jc w:val="both"/>
      </w:pPr>
      <w:r w:rsidRPr="0056348C">
        <w:rPr>
          <w:rFonts w:ascii="Arial" w:hAnsi="Arial" w:cs="Arial"/>
        </w:rPr>
        <w:t xml:space="preserve">    • ILG = (AC + RLP) / (PC + ELP);</w:t>
      </w:r>
    </w:p>
    <w:p w14:paraId="705AE264" w14:textId="77777777" w:rsidR="0056348C" w:rsidRPr="0056348C" w:rsidRDefault="0056348C" w:rsidP="0056348C">
      <w:pPr>
        <w:suppressAutoHyphens w:val="0"/>
        <w:spacing w:after="0" w:line="240" w:lineRule="auto"/>
        <w:jc w:val="both"/>
      </w:pPr>
      <w:r w:rsidRPr="0056348C">
        <w:rPr>
          <w:rFonts w:ascii="Arial" w:hAnsi="Arial" w:cs="Arial"/>
        </w:rPr>
        <w:t xml:space="preserve">    • ISG = AT / (PC + ELP).</w:t>
      </w:r>
    </w:p>
    <w:p w14:paraId="69ABFBA1" w14:textId="77777777" w:rsidR="0056348C" w:rsidRPr="0056348C" w:rsidRDefault="0056348C" w:rsidP="0056348C">
      <w:pPr>
        <w:suppressAutoHyphens w:val="0"/>
        <w:spacing w:after="0" w:line="240" w:lineRule="auto"/>
        <w:jc w:val="both"/>
        <w:rPr>
          <w:rFonts w:ascii="Arial" w:hAnsi="Arial" w:cs="Arial"/>
        </w:rPr>
      </w:pPr>
    </w:p>
    <w:p w14:paraId="05E13F83" w14:textId="77777777" w:rsidR="0056348C" w:rsidRPr="0056348C" w:rsidRDefault="0056348C" w:rsidP="0056348C">
      <w:pPr>
        <w:suppressAutoHyphens w:val="0"/>
        <w:spacing w:after="0" w:line="240" w:lineRule="auto"/>
        <w:jc w:val="both"/>
      </w:pPr>
      <w:r w:rsidRPr="0056348C">
        <w:rPr>
          <w:rFonts w:ascii="Arial" w:hAnsi="Arial" w:cs="Arial"/>
        </w:rPr>
        <w:t>Sendo:</w:t>
      </w:r>
    </w:p>
    <w:p w14:paraId="2D4E26E9" w14:textId="77777777" w:rsidR="0056348C" w:rsidRPr="0056348C" w:rsidRDefault="0056348C" w:rsidP="0056348C">
      <w:pPr>
        <w:suppressAutoHyphens w:val="0"/>
        <w:spacing w:after="0" w:line="240" w:lineRule="auto"/>
        <w:jc w:val="both"/>
        <w:rPr>
          <w:rFonts w:ascii="Arial" w:hAnsi="Arial" w:cs="Arial"/>
        </w:rPr>
      </w:pPr>
    </w:p>
    <w:p w14:paraId="2A377377" w14:textId="77777777" w:rsidR="0056348C" w:rsidRPr="0056348C" w:rsidRDefault="0056348C" w:rsidP="0056348C">
      <w:pPr>
        <w:suppressAutoHyphens w:val="0"/>
        <w:spacing w:after="0" w:line="240" w:lineRule="auto"/>
        <w:jc w:val="both"/>
      </w:pPr>
      <w:r w:rsidRPr="0056348C">
        <w:rPr>
          <w:rFonts w:ascii="Arial" w:hAnsi="Arial" w:cs="Arial"/>
        </w:rPr>
        <w:t xml:space="preserve">    • AC = Ativo Circulante;</w:t>
      </w:r>
    </w:p>
    <w:p w14:paraId="2C556643" w14:textId="77777777" w:rsidR="0056348C" w:rsidRPr="0056348C" w:rsidRDefault="0056348C" w:rsidP="0056348C">
      <w:pPr>
        <w:suppressAutoHyphens w:val="0"/>
        <w:spacing w:after="0" w:line="240" w:lineRule="auto"/>
        <w:jc w:val="both"/>
      </w:pPr>
      <w:r w:rsidRPr="0056348C">
        <w:rPr>
          <w:rFonts w:ascii="Arial" w:hAnsi="Arial" w:cs="Arial"/>
        </w:rPr>
        <w:t xml:space="preserve">    • PC = Passivo Circulante;</w:t>
      </w:r>
    </w:p>
    <w:p w14:paraId="6340DD7F" w14:textId="77777777" w:rsidR="0056348C" w:rsidRPr="0056348C" w:rsidRDefault="0056348C" w:rsidP="0056348C">
      <w:pPr>
        <w:suppressAutoHyphens w:val="0"/>
        <w:spacing w:after="0" w:line="240" w:lineRule="auto"/>
        <w:jc w:val="both"/>
      </w:pPr>
      <w:r w:rsidRPr="0056348C">
        <w:rPr>
          <w:rFonts w:ascii="Arial" w:hAnsi="Arial" w:cs="Arial"/>
        </w:rPr>
        <w:t xml:space="preserve">    • RLP = Realizável a Longo Prazo;</w:t>
      </w:r>
    </w:p>
    <w:p w14:paraId="4A7E4414" w14:textId="77777777" w:rsidR="0056348C" w:rsidRPr="0056348C" w:rsidRDefault="0056348C" w:rsidP="0056348C">
      <w:pPr>
        <w:suppressAutoHyphens w:val="0"/>
        <w:spacing w:after="0" w:line="240" w:lineRule="auto"/>
        <w:jc w:val="both"/>
      </w:pPr>
      <w:r w:rsidRPr="0056348C">
        <w:rPr>
          <w:rFonts w:ascii="Arial" w:hAnsi="Arial" w:cs="Arial"/>
        </w:rPr>
        <w:t xml:space="preserve">    • ELP = Exigível a Longo Prazo;</w:t>
      </w:r>
    </w:p>
    <w:p w14:paraId="69067F2A" w14:textId="77777777" w:rsidR="0056348C" w:rsidRPr="0056348C" w:rsidRDefault="0056348C" w:rsidP="0056348C">
      <w:pPr>
        <w:suppressAutoHyphens w:val="0"/>
        <w:spacing w:after="0" w:line="240" w:lineRule="auto"/>
        <w:jc w:val="both"/>
      </w:pPr>
      <w:r w:rsidRPr="0056348C">
        <w:rPr>
          <w:rFonts w:ascii="Arial" w:hAnsi="Arial" w:cs="Arial"/>
        </w:rPr>
        <w:t xml:space="preserve">    • AT = Ativo Total.</w:t>
      </w:r>
    </w:p>
    <w:p w14:paraId="39496E89" w14:textId="77777777" w:rsidR="0056348C" w:rsidRPr="0056348C" w:rsidRDefault="0056348C" w:rsidP="0056348C">
      <w:pPr>
        <w:suppressAutoHyphens w:val="0"/>
        <w:spacing w:after="0" w:line="240" w:lineRule="auto"/>
        <w:jc w:val="both"/>
        <w:rPr>
          <w:rFonts w:ascii="Arial" w:hAnsi="Arial" w:cs="Arial"/>
        </w:rPr>
      </w:pPr>
    </w:p>
    <w:p w14:paraId="51225669" w14:textId="77777777" w:rsidR="0056348C" w:rsidRPr="0056348C" w:rsidRDefault="0056348C" w:rsidP="0056348C">
      <w:pPr>
        <w:suppressAutoHyphens w:val="0"/>
        <w:spacing w:after="0" w:line="240" w:lineRule="auto"/>
        <w:jc w:val="both"/>
      </w:pPr>
      <w:r w:rsidRPr="0056348C">
        <w:rPr>
          <w:rFonts w:ascii="Arial" w:hAnsi="Arial" w:cs="Arial"/>
        </w:rPr>
        <w:t>4.7.3.1 - Os índices supramencionados serão calculados pelo licitante e confirmados pelo responsável por sua contabilidade mediante sua assinatura e a indicação do número de registro no Conselho Regional de Contabilidade, sendo que os índices serão confirmados pelo setor competente da Administração. </w:t>
      </w:r>
    </w:p>
    <w:p w14:paraId="2D59CF6A" w14:textId="77777777" w:rsidR="0056348C" w:rsidRPr="0056348C" w:rsidRDefault="0056348C" w:rsidP="0056348C">
      <w:pPr>
        <w:suppressAutoHyphens w:val="0"/>
        <w:spacing w:after="0" w:line="240" w:lineRule="auto"/>
        <w:jc w:val="both"/>
        <w:rPr>
          <w:rFonts w:ascii="Arial" w:hAnsi="Arial" w:cs="Arial"/>
        </w:rPr>
      </w:pPr>
    </w:p>
    <w:p w14:paraId="6976E41B" w14:textId="77777777" w:rsidR="0056348C" w:rsidRPr="0056348C" w:rsidRDefault="0056348C" w:rsidP="0056348C">
      <w:pPr>
        <w:suppressAutoHyphens w:val="0"/>
        <w:spacing w:after="0" w:line="240" w:lineRule="auto"/>
        <w:jc w:val="both"/>
      </w:pPr>
      <w:r w:rsidRPr="0056348C">
        <w:rPr>
          <w:rFonts w:ascii="Arial" w:hAnsi="Arial" w:cs="Arial"/>
        </w:rPr>
        <w:t xml:space="preserve">4.7.4 - Os profissionais técnicos da Administração, quando verificarem a necessidade, poderão em ato de diligência para análise de riscos e averiguação da documentação, solicitar a relação dos compromissos assumidos pela licitante que importem em diminuição de sua capacidade econômica financeira, bem como quaisquer documentos complementares para embasamento da análise da qualificação econômica </w:t>
      </w:r>
      <w:proofErr w:type="gramStart"/>
      <w:r w:rsidRPr="0056348C">
        <w:rPr>
          <w:rFonts w:ascii="Arial" w:hAnsi="Arial" w:cs="Arial"/>
        </w:rPr>
        <w:t>financeira,  conforme</w:t>
      </w:r>
      <w:proofErr w:type="gramEnd"/>
      <w:r w:rsidRPr="0056348C">
        <w:rPr>
          <w:rFonts w:ascii="Arial" w:hAnsi="Arial" w:cs="Arial"/>
        </w:rPr>
        <w:t xml:space="preserve"> § 3º do artigo 69 da Lei Federal nº 14.133/2021.</w:t>
      </w:r>
    </w:p>
    <w:p w14:paraId="1119CE68" w14:textId="77777777" w:rsidR="0056348C" w:rsidRPr="0056348C" w:rsidRDefault="0056348C" w:rsidP="0056348C">
      <w:pPr>
        <w:suppressAutoHyphens w:val="0"/>
        <w:spacing w:after="0" w:line="240" w:lineRule="auto"/>
        <w:jc w:val="both"/>
        <w:rPr>
          <w:rFonts w:ascii="Arial" w:hAnsi="Arial" w:cs="Arial"/>
        </w:rPr>
      </w:pPr>
    </w:p>
    <w:p w14:paraId="26102328" w14:textId="77777777" w:rsidR="0056348C" w:rsidRPr="0056348C" w:rsidRDefault="0056348C" w:rsidP="0056348C">
      <w:pPr>
        <w:suppressAutoHyphens w:val="0"/>
        <w:spacing w:after="0" w:line="240" w:lineRule="auto"/>
        <w:jc w:val="both"/>
      </w:pPr>
      <w:r w:rsidRPr="0056348C">
        <w:rPr>
          <w:rFonts w:ascii="Arial" w:hAnsi="Arial" w:cs="Arial"/>
        </w:rPr>
        <w:t>4.7.4.1 - Na análise dos documentos, será ponderada se a licitante ocasionará prejuízo à Administração. Portanto, para verificar a margem de risco da contratação, os técnicos poderão solicitar documentos complementares, como por exemplo, Demonstrações Contábeis pertinentes e/ou o Plano de Recuperação Judicial.</w:t>
      </w:r>
    </w:p>
    <w:p w14:paraId="542171EC" w14:textId="77777777" w:rsidR="0056348C" w:rsidRPr="0056348C" w:rsidRDefault="0056348C" w:rsidP="0056348C">
      <w:pPr>
        <w:suppressAutoHyphens w:val="0"/>
        <w:spacing w:after="0" w:line="240" w:lineRule="auto"/>
        <w:jc w:val="both"/>
        <w:rPr>
          <w:rFonts w:ascii="Arial" w:hAnsi="Arial" w:cs="Arial"/>
        </w:rPr>
      </w:pPr>
    </w:p>
    <w:p w14:paraId="221C5403" w14:textId="77777777" w:rsidR="0056348C" w:rsidRPr="0056348C" w:rsidRDefault="0056348C" w:rsidP="0056348C">
      <w:pPr>
        <w:suppressAutoHyphens w:val="0"/>
        <w:spacing w:after="0" w:line="240" w:lineRule="auto"/>
        <w:jc w:val="both"/>
      </w:pPr>
      <w:r w:rsidRPr="0056348C">
        <w:rPr>
          <w:rFonts w:ascii="Arial" w:hAnsi="Arial" w:cs="Arial"/>
        </w:rPr>
        <w:t>4.7.5 - Justificativa dos índices: </w:t>
      </w:r>
    </w:p>
    <w:p w14:paraId="33CFB26F" w14:textId="77777777" w:rsidR="0056348C" w:rsidRPr="0056348C" w:rsidRDefault="0056348C" w:rsidP="0056348C">
      <w:pPr>
        <w:suppressAutoHyphens w:val="0"/>
        <w:spacing w:after="0" w:line="240" w:lineRule="auto"/>
        <w:jc w:val="both"/>
        <w:rPr>
          <w:rFonts w:ascii="Arial" w:hAnsi="Arial" w:cs="Arial"/>
        </w:rPr>
      </w:pPr>
    </w:p>
    <w:p w14:paraId="41FD20C5" w14:textId="77777777" w:rsidR="0056348C" w:rsidRPr="0056348C" w:rsidRDefault="0056348C" w:rsidP="0056348C">
      <w:pPr>
        <w:suppressAutoHyphens w:val="0"/>
        <w:spacing w:after="0" w:line="240" w:lineRule="auto"/>
        <w:jc w:val="both"/>
      </w:pPr>
      <w:r w:rsidRPr="0056348C">
        <w:rPr>
          <w:rFonts w:ascii="Arial" w:hAnsi="Arial" w:cs="Arial"/>
        </w:rPr>
        <w:t>A análise de demonstrações contábeis consiste na decomposição, comparação e interpretação de dados extraídos, com objetivo de conseguir informações completas e seguras sobre a situação geral da entidade e fornecê-las aos acionistas, administradores, fornecedores, clientes, governo, instituições financeiras e outros usuários interessados, de modo a auxiliá-los na tomada de decisões.</w:t>
      </w:r>
    </w:p>
    <w:p w14:paraId="26DEF43E" w14:textId="77777777" w:rsidR="0056348C" w:rsidRPr="0056348C" w:rsidRDefault="0056348C" w:rsidP="0056348C">
      <w:pPr>
        <w:suppressAutoHyphens w:val="0"/>
        <w:spacing w:after="0" w:line="240" w:lineRule="auto"/>
        <w:jc w:val="both"/>
        <w:rPr>
          <w:rFonts w:ascii="Arial" w:hAnsi="Arial" w:cs="Arial"/>
        </w:rPr>
      </w:pPr>
    </w:p>
    <w:p w14:paraId="524CBDB9" w14:textId="77777777" w:rsidR="0056348C" w:rsidRPr="0056348C" w:rsidRDefault="0056348C" w:rsidP="0056348C">
      <w:pPr>
        <w:suppressAutoHyphens w:val="0"/>
        <w:spacing w:after="0" w:line="240" w:lineRule="auto"/>
        <w:jc w:val="both"/>
      </w:pPr>
      <w:r w:rsidRPr="0056348C">
        <w:rPr>
          <w:rFonts w:ascii="Arial" w:hAnsi="Arial" w:cs="Arial"/>
        </w:rPr>
        <w:t>A liquidez pode ser entendida como a capacidade da empresa de liquidar suas obrigações de curto e longo prazo sem a ocorrência de atrasos e ainda possuir certa reserva para eventuais imprevistos. A análise de liquidez é obtida através de quocientes e equaliza os bens e os direitos da empresa, ou seja, mensura o quanto a empresa tem para cada unidade monetária que ela deve, através da análise de dados extraídos do Balanço Patrimonial. Quanto maior for a liquidez da empresa, melhor será sua situação financeira, embora somente uma elevada liquidez não configure em boa saúde financeira, necessitando observar, também, que o cumprimento das obrigações nas datas previstas demanda adequada administração dos prazos de recebimentos e pagamentos.</w:t>
      </w:r>
    </w:p>
    <w:p w14:paraId="65173BD2" w14:textId="77777777" w:rsidR="0056348C" w:rsidRPr="0056348C" w:rsidRDefault="0056348C" w:rsidP="0056348C">
      <w:pPr>
        <w:suppressAutoHyphens w:val="0"/>
        <w:spacing w:after="0" w:line="240" w:lineRule="auto"/>
        <w:jc w:val="both"/>
        <w:rPr>
          <w:rFonts w:ascii="Arial" w:hAnsi="Arial" w:cs="Arial"/>
        </w:rPr>
      </w:pPr>
    </w:p>
    <w:p w14:paraId="475ECA6B" w14:textId="77777777" w:rsidR="0056348C" w:rsidRPr="0056348C" w:rsidRDefault="0056348C" w:rsidP="0056348C">
      <w:pPr>
        <w:suppressAutoHyphens w:val="0"/>
        <w:spacing w:after="0" w:line="240" w:lineRule="auto"/>
        <w:jc w:val="both"/>
      </w:pPr>
      <w:r w:rsidRPr="0056348C">
        <w:rPr>
          <w:rFonts w:ascii="Arial" w:hAnsi="Arial" w:cs="Arial"/>
        </w:rPr>
        <w:t>A liquidez corrente mede a capacidade de pagamento no curto prazo (geralmente 12 meses), ou seja, indica quanto a empresa poderá dispor em recursos de curto prazo para quitar suas obrigações de curto prazo. Indica o quanto existe de ativo circulante para cada $ 1,00 de dívida de curto prazo. Sendo que, se o índice de Liquidez Corrente for maior ou igual a 1,00, tem-se Capital Circulante Líquido positivo.</w:t>
      </w:r>
    </w:p>
    <w:p w14:paraId="1A8850A0" w14:textId="77777777" w:rsidR="0056348C" w:rsidRPr="0056348C" w:rsidRDefault="0056348C" w:rsidP="0056348C">
      <w:pPr>
        <w:suppressAutoHyphens w:val="0"/>
        <w:spacing w:after="0" w:line="240" w:lineRule="auto"/>
        <w:jc w:val="both"/>
        <w:rPr>
          <w:rFonts w:ascii="Arial" w:hAnsi="Arial" w:cs="Arial"/>
        </w:rPr>
      </w:pPr>
    </w:p>
    <w:p w14:paraId="7A89D739" w14:textId="77777777" w:rsidR="0056348C" w:rsidRPr="0056348C" w:rsidRDefault="0056348C" w:rsidP="0056348C">
      <w:pPr>
        <w:suppressAutoHyphens w:val="0"/>
        <w:spacing w:after="0" w:line="240" w:lineRule="auto"/>
        <w:jc w:val="both"/>
      </w:pPr>
      <w:r w:rsidRPr="0056348C">
        <w:rPr>
          <w:rFonts w:ascii="Arial" w:hAnsi="Arial" w:cs="Arial"/>
        </w:rPr>
        <w:t xml:space="preserve">O Índice de Liquidez Geral serve para detectar a condição financeira a curto e longo prazo (maior que 12 meses) da empresa, demonstrando quanto a empresa possui de Ativo Circulante e Realizável em Longo Prazo para </w:t>
      </w:r>
      <w:r w:rsidRPr="0056348C">
        <w:rPr>
          <w:rFonts w:ascii="Arial" w:hAnsi="Arial" w:cs="Arial"/>
        </w:rPr>
        <w:lastRenderedPageBreak/>
        <w:t>cada R$ 1,00 de dívida de curto e longo prazo. Assim, pode ser considerada uma ferramenta de análise da segurança financeira da empresa a longo prazo, evidenciando sua capacidade de sanar todos os compromissos assumidos.</w:t>
      </w:r>
    </w:p>
    <w:p w14:paraId="1512A264" w14:textId="77777777" w:rsidR="0056348C" w:rsidRPr="0056348C" w:rsidRDefault="0056348C" w:rsidP="0056348C">
      <w:pPr>
        <w:suppressAutoHyphens w:val="0"/>
        <w:spacing w:after="0" w:line="240" w:lineRule="auto"/>
        <w:jc w:val="both"/>
        <w:rPr>
          <w:rFonts w:ascii="Arial" w:hAnsi="Arial" w:cs="Arial"/>
        </w:rPr>
      </w:pPr>
    </w:p>
    <w:p w14:paraId="06EC9366" w14:textId="77777777" w:rsidR="0056348C" w:rsidRPr="0056348C" w:rsidRDefault="0056348C" w:rsidP="0056348C">
      <w:pPr>
        <w:suppressAutoHyphens w:val="0"/>
        <w:spacing w:after="0" w:line="240" w:lineRule="auto"/>
        <w:jc w:val="both"/>
      </w:pPr>
      <w:r w:rsidRPr="0056348C">
        <w:rPr>
          <w:rFonts w:ascii="Arial" w:hAnsi="Arial" w:cs="Arial"/>
        </w:rPr>
        <w:t>Por sua vez, a solvência é a capacidade de uma companhia de quitar suas obrigações financeiras, sendo que o cálculo do índice de solvência objetiva verificar se a empresa terá condições de adimplir todos os seus compromissos financeiros sem comprometer a boa qualidade da execução contratual. Assim, calcular a solvência não só auxilia as empresas na tomada de decisões estratégicas, como também demonstra à Administração Pública sua capacidade de adimplir fielmente os encargos contratuais que vierem a ser assumidos.</w:t>
      </w:r>
    </w:p>
    <w:p w14:paraId="3CDF64F4" w14:textId="77777777" w:rsidR="0056348C" w:rsidRPr="0056348C" w:rsidRDefault="0056348C" w:rsidP="0056348C">
      <w:pPr>
        <w:suppressAutoHyphens w:val="0"/>
        <w:spacing w:after="0" w:line="240" w:lineRule="auto"/>
        <w:jc w:val="both"/>
        <w:rPr>
          <w:rFonts w:ascii="Arial" w:hAnsi="Arial" w:cs="Arial"/>
        </w:rPr>
      </w:pPr>
    </w:p>
    <w:p w14:paraId="6130C79F" w14:textId="77777777" w:rsidR="0056348C" w:rsidRPr="0056348C" w:rsidRDefault="0056348C" w:rsidP="0056348C">
      <w:pPr>
        <w:suppressAutoHyphens w:val="0"/>
        <w:spacing w:after="0" w:line="240" w:lineRule="auto"/>
        <w:jc w:val="both"/>
      </w:pPr>
      <w:r w:rsidRPr="0056348C">
        <w:rPr>
          <w:rFonts w:ascii="Arial" w:hAnsi="Arial" w:cs="Arial"/>
        </w:rPr>
        <w:t>Para todos os índices de liquidez, o resultado maior que um (“&gt;1”) indica, em regra, a boa situação financeira, por demonstrar um equilíbrio nas contas da companhia. Ademais, quanto maior o resultado, melhor, em tese, a condição financeira da empresa.</w:t>
      </w:r>
    </w:p>
    <w:p w14:paraId="2766F694" w14:textId="77777777" w:rsidR="0056348C" w:rsidRPr="0056348C" w:rsidRDefault="0056348C" w:rsidP="0056348C">
      <w:pPr>
        <w:suppressAutoHyphens w:val="0"/>
        <w:spacing w:after="0" w:line="240" w:lineRule="auto"/>
        <w:jc w:val="both"/>
        <w:rPr>
          <w:rFonts w:ascii="Arial" w:hAnsi="Arial" w:cs="Arial"/>
        </w:rPr>
      </w:pPr>
    </w:p>
    <w:p w14:paraId="340E611C" w14:textId="77777777" w:rsidR="0056348C" w:rsidRPr="0056348C" w:rsidRDefault="0056348C" w:rsidP="0056348C">
      <w:pPr>
        <w:suppressAutoHyphens w:val="0"/>
        <w:spacing w:after="0" w:line="240" w:lineRule="auto"/>
        <w:jc w:val="both"/>
      </w:pPr>
      <w:r w:rsidRPr="0056348C">
        <w:rPr>
          <w:rFonts w:ascii="Arial" w:hAnsi="Arial" w:cs="Arial"/>
        </w:rPr>
        <w:t>4.7.6 - A empresa que apresentar resultado menor do que um 01 (um) em qualquer dos índices referidos no subitem 5.4.4, deverá comprovar que possui patrimônio líquido mínimo equivalente à 10% (dez por cento) do valor estimado para o lote/item arrematado, ou superior, por meio das demonstrações contábeis do último exercício, já exigíveis e apresentados na forma da lei.</w:t>
      </w:r>
    </w:p>
    <w:p w14:paraId="26B044BE" w14:textId="77777777" w:rsidR="0056348C" w:rsidRPr="0056348C" w:rsidRDefault="0056348C" w:rsidP="0056348C">
      <w:pPr>
        <w:suppressAutoHyphens w:val="0"/>
        <w:spacing w:after="0" w:line="240" w:lineRule="auto"/>
        <w:jc w:val="both"/>
        <w:rPr>
          <w:rFonts w:ascii="Arial" w:hAnsi="Arial" w:cs="Arial"/>
        </w:rPr>
      </w:pPr>
    </w:p>
    <w:p w14:paraId="5349F122" w14:textId="77777777" w:rsidR="0056348C" w:rsidRPr="0056348C" w:rsidRDefault="0056348C" w:rsidP="0056348C">
      <w:pPr>
        <w:suppressAutoHyphens w:val="0"/>
        <w:spacing w:after="0" w:line="240" w:lineRule="auto"/>
        <w:jc w:val="both"/>
      </w:pPr>
      <w:r w:rsidRPr="0056348C">
        <w:rPr>
          <w:rFonts w:ascii="Arial" w:eastAsia="Arial" w:hAnsi="Arial" w:cs="Arial"/>
          <w:b/>
          <w:bCs/>
          <w:lang w:eastAsia="en-US"/>
        </w:rPr>
        <w:t>4.8 - Qualificação técnica:</w:t>
      </w:r>
    </w:p>
    <w:p w14:paraId="56B48376" w14:textId="77777777" w:rsidR="0056348C" w:rsidRPr="0056348C" w:rsidRDefault="0056348C" w:rsidP="0056348C">
      <w:pPr>
        <w:suppressAutoHyphens w:val="0"/>
        <w:spacing w:after="0" w:line="240" w:lineRule="auto"/>
        <w:jc w:val="both"/>
        <w:rPr>
          <w:rFonts w:ascii="Arial" w:eastAsia="Arial" w:hAnsi="Arial" w:cs="Arial"/>
          <w:lang w:eastAsia="en-US"/>
        </w:rPr>
      </w:pPr>
    </w:p>
    <w:p w14:paraId="66242519" w14:textId="77777777" w:rsidR="0056348C" w:rsidRPr="0056348C" w:rsidRDefault="0056348C" w:rsidP="0056348C">
      <w:pPr>
        <w:suppressAutoHyphens w:val="0"/>
        <w:spacing w:after="0" w:line="240" w:lineRule="auto"/>
        <w:jc w:val="both"/>
      </w:pPr>
      <w:r w:rsidRPr="0056348C">
        <w:rPr>
          <w:rFonts w:ascii="Arial" w:hAnsi="Arial"/>
          <w:color w:val="000000"/>
        </w:rPr>
        <w:t>4.8.1 - C</w:t>
      </w:r>
      <w:r w:rsidRPr="0056348C">
        <w:rPr>
          <w:rFonts w:ascii="Arial" w:eastAsia="Arial" w:hAnsi="Arial" w:cs="Arial"/>
          <w:color w:val="000000"/>
          <w:lang w:eastAsia="en-US"/>
        </w:rPr>
        <w:t>omprovação de que os produtos/materiais utilizados na prestação dos serviços estão de acordo com as normas técnicas determinadas pelos órgãos oficiais competentes, pela Associação Brasileira de Normas Técnicas (ABNT) ou por outra entidade credenciada pelo INMETRO.</w:t>
      </w:r>
    </w:p>
    <w:p w14:paraId="13B02B1E"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6872DB1D"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 xml:space="preserve">4.8.2 - Comprovação de aptidão para execução de serviço de complexidade tecnológica e operacional equivalente ou superior com o objeto desta contratação por meio da apresentação de certidões ou atestados, por pessoas jurídicas de direito público ou privado, ou regularmente emitido(s) pelo conselho profissional competente, atendendo ao quantitativo mínimo de </w:t>
      </w:r>
      <w:r w:rsidRPr="0056348C">
        <w:rPr>
          <w:rFonts w:ascii="Arial" w:eastAsia="Arial" w:hAnsi="Arial" w:cs="Arial"/>
          <w:b/>
          <w:bCs/>
          <w:color w:val="FF0000"/>
          <w:lang w:eastAsia="en-US"/>
        </w:rPr>
        <w:t>[inserir percentual numérico e por extenso]</w:t>
      </w:r>
      <w:r w:rsidRPr="0056348C">
        <w:rPr>
          <w:rFonts w:ascii="Arial" w:eastAsia="Arial" w:hAnsi="Arial" w:cs="Arial"/>
          <w:color w:val="000000"/>
          <w:lang w:eastAsia="en-US"/>
        </w:rPr>
        <w:t xml:space="preserve"> das quantidades relativas aos serviços requisitados neste Termo de Referência.</w:t>
      </w:r>
    </w:p>
    <w:p w14:paraId="194CD0BD"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32F09709" w14:textId="77777777" w:rsidR="0056348C" w:rsidRPr="0056348C" w:rsidRDefault="0056348C" w:rsidP="0056348C">
      <w:pPr>
        <w:suppressAutoHyphens w:val="0"/>
        <w:spacing w:after="0" w:line="240" w:lineRule="auto"/>
        <w:jc w:val="both"/>
        <w:rPr>
          <w:rFonts w:ascii="Arial" w:eastAsia="Arial" w:hAnsi="Arial" w:cs="Arial"/>
          <w:color w:val="FF0000"/>
          <w:lang w:eastAsia="en-US"/>
        </w:rPr>
      </w:pPr>
      <w:r w:rsidRPr="0056348C">
        <w:rPr>
          <w:rFonts w:ascii="Arial" w:eastAsia="Arial" w:hAnsi="Arial" w:cs="Arial"/>
          <w:color w:val="000000"/>
          <w:lang w:eastAsia="en-US"/>
        </w:rPr>
        <w:t xml:space="preserve">4.8.2.2 - Os critérios e parâmetros a serem utilizados para avaliar os atestados são os seguintes: </w:t>
      </w:r>
      <w:r w:rsidRPr="0056348C">
        <w:rPr>
          <w:rFonts w:ascii="Arial" w:eastAsia="Arial" w:hAnsi="Arial" w:cs="Arial"/>
          <w:b/>
          <w:bCs/>
          <w:color w:val="FF0000"/>
          <w:lang w:eastAsia="en-US"/>
        </w:rPr>
        <w:t>[indicar os critérios/metodologia avaliativos]</w:t>
      </w:r>
      <w:r w:rsidRPr="0056348C">
        <w:rPr>
          <w:rFonts w:ascii="Arial" w:eastAsia="Arial" w:hAnsi="Arial" w:cs="Arial"/>
          <w:color w:val="000000"/>
          <w:lang w:eastAsia="en-US"/>
        </w:rPr>
        <w:t>.</w:t>
      </w:r>
    </w:p>
    <w:p w14:paraId="52DF0CD5" w14:textId="77777777" w:rsidR="0056348C" w:rsidRPr="0056348C" w:rsidRDefault="0056348C" w:rsidP="0056348C">
      <w:pPr>
        <w:suppressAutoHyphens w:val="0"/>
        <w:spacing w:after="0" w:line="240" w:lineRule="auto"/>
        <w:jc w:val="both"/>
        <w:rPr>
          <w:rFonts w:ascii="Arial" w:eastAsia="Arial" w:hAnsi="Arial" w:cs="Arial"/>
          <w:color w:val="FF0000"/>
          <w:lang w:eastAsia="en-US"/>
        </w:rPr>
      </w:pPr>
    </w:p>
    <w:p w14:paraId="51FC3C0B" w14:textId="77777777" w:rsidR="0056348C" w:rsidRPr="0056348C" w:rsidRDefault="0056348C" w:rsidP="0056348C">
      <w:pPr>
        <w:suppressAutoHyphens w:val="0"/>
        <w:spacing w:after="0" w:line="240" w:lineRule="auto"/>
        <w:jc w:val="both"/>
        <w:rPr>
          <w:rFonts w:ascii="Arial" w:hAnsi="Arial"/>
          <w:color w:val="FF0000"/>
        </w:rPr>
      </w:pPr>
      <w:r w:rsidRPr="0056348C">
        <w:rPr>
          <w:rFonts w:ascii="Arial" w:hAnsi="Arial"/>
          <w:i/>
          <w:iCs/>
          <w:color w:val="FF0000"/>
        </w:rPr>
        <w:t>Deverá justificar quais serão os parâmetros de comprovação de aptidão/qualificação exigidos, explicitando a metodologia utilizada para a definição desses parâmetros. No caso de exigência de atestado de desempenho anterior para comprovar capacidade técnica e/ou quantitativo, é necessário definir o quantitativo mínimo em percentual.</w:t>
      </w:r>
    </w:p>
    <w:p w14:paraId="549844B7"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0910EB3"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4.8.2.3</w:t>
      </w:r>
      <w:r w:rsidRPr="0056348C">
        <w:rPr>
          <w:rFonts w:ascii="Arial" w:eastAsia="Arial" w:hAnsi="Arial" w:cs="Arial"/>
          <w:lang w:eastAsia="en-US"/>
        </w:rPr>
        <w:t xml:space="preserve"> - Para atendimento do quantitativo indicado no subitem 4.8.2 será admitido o somatório de atestados desde que compatíveis com as características dos produtos.</w:t>
      </w:r>
    </w:p>
    <w:p w14:paraId="07EDCA4A" w14:textId="77777777" w:rsidR="0056348C" w:rsidRPr="0056348C" w:rsidRDefault="0056348C" w:rsidP="0056348C">
      <w:pPr>
        <w:suppressAutoHyphens w:val="0"/>
        <w:spacing w:after="0" w:line="240" w:lineRule="auto"/>
        <w:jc w:val="both"/>
        <w:rPr>
          <w:rFonts w:ascii="Arial" w:eastAsia="Arial" w:hAnsi="Arial" w:cs="Arial"/>
          <w:lang w:eastAsia="en-US"/>
        </w:rPr>
      </w:pPr>
    </w:p>
    <w:p w14:paraId="487623AB"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4.8.2.4 - Será admitida, para fins de comprovação de quantitativo mínimo, a apresentação e o somatório de diferentes atestados executados de forma concomitante ou não.</w:t>
      </w:r>
    </w:p>
    <w:p w14:paraId="77432618" w14:textId="77777777" w:rsidR="0056348C" w:rsidRPr="0056348C" w:rsidRDefault="0056348C" w:rsidP="0056348C">
      <w:pPr>
        <w:suppressAutoHyphens w:val="0"/>
        <w:spacing w:after="0" w:line="240" w:lineRule="auto"/>
        <w:jc w:val="both"/>
        <w:rPr>
          <w:rFonts w:ascii="Arial" w:eastAsia="Arial" w:hAnsi="Arial" w:cs="Arial"/>
          <w:lang w:eastAsia="en-US"/>
        </w:rPr>
      </w:pPr>
    </w:p>
    <w:p w14:paraId="661951CA"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4.8.3 - Os atestados de capacidade técnica poderão ser apresentados em nome da matriz ou da filial do fornecedor.</w:t>
      </w:r>
    </w:p>
    <w:p w14:paraId="7463A1F3"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D48D2E0" w14:textId="77777777" w:rsidR="0056348C" w:rsidRPr="0056348C" w:rsidRDefault="0056348C" w:rsidP="0056348C">
      <w:pPr>
        <w:suppressAutoHyphens w:val="0"/>
        <w:spacing w:after="0" w:line="240" w:lineRule="auto"/>
        <w:jc w:val="both"/>
      </w:pPr>
      <w:r w:rsidRPr="0056348C">
        <w:rPr>
          <w:rFonts w:ascii="Arial" w:eastAsia="Arial" w:hAnsi="Arial"/>
          <w:lang w:eastAsia="en-US"/>
        </w:rPr>
        <w:t>4.8.4 - O licitante disponibilizará todas as informações necessárias à comprovação da legitimidade dos atestados, apresentando, quando solicitado pelo Agente de Contratação, cópia do contrato que deu suporte à contratação, endereço atual da contratante e local em que foi executado o objeto contratado, dentre outros documentos.</w:t>
      </w:r>
    </w:p>
    <w:p w14:paraId="5DCEAEEB" w14:textId="77777777" w:rsidR="0056348C" w:rsidRPr="0056348C" w:rsidRDefault="0056348C" w:rsidP="0056348C">
      <w:pPr>
        <w:suppressAutoHyphens w:val="0"/>
        <w:spacing w:after="0" w:line="240" w:lineRule="auto"/>
        <w:jc w:val="both"/>
        <w:rPr>
          <w:rFonts w:ascii="Arial" w:eastAsia="Arial" w:hAnsi="Arial" w:cs="Arial"/>
          <w:lang w:eastAsia="en-US"/>
        </w:rPr>
      </w:pPr>
    </w:p>
    <w:p w14:paraId="5D195B84" w14:textId="77777777" w:rsidR="0056348C" w:rsidRPr="0056348C" w:rsidRDefault="0056348C" w:rsidP="0056348C">
      <w:pPr>
        <w:keepLines/>
        <w:widowControl w:val="0"/>
        <w:suppressAutoHyphens w:val="0"/>
        <w:spacing w:after="0" w:line="240" w:lineRule="auto"/>
        <w:jc w:val="both"/>
        <w:rPr>
          <w:rFonts w:ascii="Arial" w:eastAsia="Arial" w:hAnsi="Arial"/>
          <w:b/>
          <w:bCs/>
          <w:lang w:eastAsia="en-US"/>
        </w:rPr>
      </w:pPr>
      <w:r w:rsidRPr="0056348C">
        <w:rPr>
          <w:rFonts w:ascii="Arial" w:eastAsia="Arial" w:hAnsi="Arial"/>
          <w:b/>
          <w:bCs/>
          <w:lang w:eastAsia="en-US"/>
        </w:rPr>
        <w:t>4.9 - Sustentabilidade:</w:t>
      </w:r>
    </w:p>
    <w:p w14:paraId="30D8B13E" w14:textId="77777777" w:rsidR="0056348C" w:rsidRPr="0056348C" w:rsidRDefault="0056348C" w:rsidP="0056348C">
      <w:pPr>
        <w:widowControl w:val="0"/>
        <w:suppressAutoHyphens w:val="0"/>
        <w:spacing w:after="0" w:line="240" w:lineRule="auto"/>
        <w:jc w:val="both"/>
        <w:rPr>
          <w:rFonts w:ascii="Arial" w:eastAsia="Arial" w:hAnsi="Arial"/>
          <w:b/>
          <w:bCs/>
          <w:lang w:eastAsia="en-US"/>
        </w:rPr>
      </w:pPr>
    </w:p>
    <w:p w14:paraId="04146CA5" w14:textId="77777777" w:rsidR="0056348C" w:rsidRPr="0056348C" w:rsidRDefault="0056348C" w:rsidP="0056348C">
      <w:pPr>
        <w:widowControl w:val="0"/>
        <w:suppressAutoHyphens w:val="0"/>
        <w:spacing w:after="0" w:line="240" w:lineRule="auto"/>
        <w:jc w:val="both"/>
        <w:rPr>
          <w:rFonts w:ascii="Arial" w:eastAsia="Arial" w:hAnsi="Arial"/>
          <w:lang w:eastAsia="en-US"/>
        </w:rPr>
      </w:pPr>
      <w:r w:rsidRPr="0056348C">
        <w:rPr>
          <w:rFonts w:ascii="Arial" w:eastAsia="Arial" w:hAnsi="Arial"/>
          <w:lang w:eastAsia="en-US"/>
        </w:rPr>
        <w:t xml:space="preserve">4.9.1 - </w:t>
      </w:r>
      <w:r w:rsidRPr="0056348C">
        <w:rPr>
          <w:rFonts w:ascii="Arial" w:eastAsia="Arial" w:hAnsi="Arial" w:cs="Arial"/>
          <w:b/>
          <w:bCs/>
          <w:color w:val="FF0000"/>
          <w:lang w:eastAsia="en-US"/>
        </w:rPr>
        <w:t>[informar os critérios de sustentabilidade exigidos]</w:t>
      </w:r>
      <w:r w:rsidRPr="0056348C">
        <w:rPr>
          <w:rFonts w:ascii="Arial" w:eastAsia="Arial" w:hAnsi="Arial" w:cs="Arial"/>
          <w:color w:val="000000"/>
          <w:lang w:eastAsia="en-US"/>
        </w:rPr>
        <w:t>.</w:t>
      </w:r>
    </w:p>
    <w:p w14:paraId="1E98B69B" w14:textId="77777777" w:rsidR="0056348C" w:rsidRPr="0056348C" w:rsidRDefault="0056348C" w:rsidP="0056348C">
      <w:pPr>
        <w:widowControl w:val="0"/>
        <w:suppressAutoHyphens w:val="0"/>
        <w:spacing w:after="0" w:line="240" w:lineRule="auto"/>
        <w:jc w:val="both"/>
        <w:rPr>
          <w:rFonts w:ascii="Arial" w:eastAsia="Arial" w:hAnsi="Arial"/>
          <w:lang w:eastAsia="en-US"/>
        </w:rPr>
      </w:pPr>
    </w:p>
    <w:p w14:paraId="63A228C8" w14:textId="77777777" w:rsidR="0056348C" w:rsidRPr="0056348C" w:rsidRDefault="0056348C" w:rsidP="0056348C">
      <w:pPr>
        <w:widowControl w:val="0"/>
        <w:suppressAutoHyphens w:val="0"/>
        <w:spacing w:after="0" w:line="240" w:lineRule="auto"/>
        <w:jc w:val="both"/>
        <w:rPr>
          <w:rFonts w:ascii="Arial" w:eastAsia="Arial" w:hAnsi="Arial"/>
          <w:b/>
          <w:bCs/>
          <w:i/>
          <w:iCs/>
          <w:color w:val="FF0000"/>
          <w:lang w:eastAsia="en-US"/>
        </w:rPr>
      </w:pPr>
      <w:r w:rsidRPr="0056348C">
        <w:rPr>
          <w:rFonts w:ascii="Arial" w:eastAsia="Arial" w:hAnsi="Arial"/>
          <w:b/>
          <w:bCs/>
          <w:i/>
          <w:iCs/>
          <w:color w:val="FF0000"/>
          <w:lang w:eastAsia="en-US"/>
        </w:rPr>
        <w:t>Ou</w:t>
      </w:r>
    </w:p>
    <w:p w14:paraId="5F035DA4" w14:textId="77777777" w:rsidR="0056348C" w:rsidRPr="0056348C" w:rsidRDefault="0056348C" w:rsidP="0056348C">
      <w:pPr>
        <w:keepLines/>
        <w:widowControl w:val="0"/>
        <w:suppressAutoHyphens w:val="0"/>
        <w:spacing w:after="0" w:line="240" w:lineRule="auto"/>
        <w:jc w:val="both"/>
        <w:rPr>
          <w:rFonts w:ascii="Arial" w:eastAsia="Arial" w:hAnsi="Arial"/>
          <w:b/>
          <w:bCs/>
          <w:lang w:eastAsia="en-US"/>
        </w:rPr>
      </w:pPr>
    </w:p>
    <w:p w14:paraId="1F2C4661" w14:textId="77777777" w:rsidR="0056348C" w:rsidRPr="0056348C" w:rsidRDefault="0056348C" w:rsidP="0056348C">
      <w:pPr>
        <w:keepLines/>
        <w:widowControl w:val="0"/>
        <w:suppressAutoHyphens w:val="0"/>
        <w:spacing w:after="0" w:line="240" w:lineRule="auto"/>
        <w:jc w:val="both"/>
        <w:rPr>
          <w:rFonts w:ascii="Arial" w:hAnsi="Arial"/>
        </w:rPr>
      </w:pPr>
      <w:r w:rsidRPr="0056348C">
        <w:rPr>
          <w:rFonts w:ascii="Arial" w:hAnsi="Arial"/>
        </w:rPr>
        <w:t>4.9.1 - Além dos critérios de sustentabilidade eventualmente inseridos na descrição do objeto, devem ser atendidos os seguintes requisitos, que se baseiam no Guia Nacional de Contratações Sustentáveis:</w:t>
      </w:r>
    </w:p>
    <w:p w14:paraId="0094BD00" w14:textId="77777777" w:rsidR="0056348C" w:rsidRPr="0056348C" w:rsidRDefault="0056348C" w:rsidP="0056348C">
      <w:pPr>
        <w:keepLines/>
        <w:widowControl w:val="0"/>
        <w:suppressAutoHyphens w:val="0"/>
        <w:spacing w:after="0" w:line="240" w:lineRule="auto"/>
        <w:jc w:val="both"/>
        <w:rPr>
          <w:rFonts w:ascii="Arial" w:hAnsi="Arial"/>
        </w:rPr>
      </w:pPr>
    </w:p>
    <w:p w14:paraId="65236098" w14:textId="77777777" w:rsidR="0056348C" w:rsidRPr="0056348C" w:rsidRDefault="0056348C" w:rsidP="0056348C">
      <w:pPr>
        <w:keepLines/>
        <w:widowControl w:val="0"/>
        <w:suppressAutoHyphens w:val="0"/>
        <w:spacing w:after="0" w:line="240" w:lineRule="auto"/>
        <w:jc w:val="both"/>
        <w:rPr>
          <w:rFonts w:ascii="Arial" w:hAnsi="Arial"/>
          <w:b/>
          <w:bCs/>
          <w:color w:val="FF0000"/>
        </w:rPr>
      </w:pPr>
      <w:r w:rsidRPr="0056348C">
        <w:rPr>
          <w:rFonts w:ascii="Arial" w:eastAsia="Arial" w:hAnsi="Arial"/>
          <w:b/>
          <w:bCs/>
          <w:color w:val="FF0000"/>
          <w:lang w:eastAsia="en-US"/>
        </w:rPr>
        <w:t>4.9.1.1 - […] …</w:t>
      </w:r>
    </w:p>
    <w:p w14:paraId="193D9EE2" w14:textId="77777777" w:rsidR="0056348C" w:rsidRPr="0056348C" w:rsidRDefault="0056348C" w:rsidP="0056348C">
      <w:pPr>
        <w:widowControl w:val="0"/>
        <w:tabs>
          <w:tab w:val="left" w:pos="708"/>
        </w:tabs>
        <w:spacing w:after="0" w:line="240" w:lineRule="auto"/>
        <w:jc w:val="both"/>
        <w:rPr>
          <w:rFonts w:ascii="Arial" w:eastAsia="Arial" w:hAnsi="Arial" w:cs="Arial"/>
          <w:color w:val="000000"/>
        </w:rPr>
      </w:pPr>
    </w:p>
    <w:p w14:paraId="6C05061C" w14:textId="77777777" w:rsidR="0056348C" w:rsidRPr="0056348C" w:rsidRDefault="0056348C" w:rsidP="0056348C">
      <w:pPr>
        <w:shd w:val="clear" w:color="auto" w:fill="9CC2E5" w:themeFill="accent1" w:themeFillTint="99"/>
        <w:spacing w:after="0" w:line="240" w:lineRule="auto"/>
        <w:jc w:val="center"/>
      </w:pPr>
      <w:r w:rsidRPr="0056348C">
        <w:rPr>
          <w:rFonts w:ascii="Arial" w:hAnsi="Arial" w:cs="Arial"/>
          <w:b/>
        </w:rPr>
        <w:t>5 - DO MODELO DE EXECUÇÃO DO OBJETO</w:t>
      </w:r>
    </w:p>
    <w:p w14:paraId="17C8615A" w14:textId="77777777" w:rsidR="0056348C" w:rsidRPr="0056348C" w:rsidRDefault="0056348C" w:rsidP="0056348C">
      <w:pPr>
        <w:spacing w:after="0" w:line="240" w:lineRule="auto"/>
        <w:ind w:left="1134"/>
        <w:jc w:val="both"/>
        <w:rPr>
          <w:rFonts w:ascii="Arial" w:hAnsi="Arial" w:cs="Arial"/>
          <w:b/>
        </w:rPr>
      </w:pPr>
    </w:p>
    <w:p w14:paraId="7D4B72DD" w14:textId="77777777" w:rsidR="0056348C" w:rsidRPr="0056348C" w:rsidRDefault="0056348C" w:rsidP="0056348C">
      <w:pPr>
        <w:spacing w:after="0" w:line="240" w:lineRule="auto"/>
        <w:jc w:val="both"/>
        <w:rPr>
          <w:rFonts w:ascii="Arial" w:hAnsi="Arial" w:cs="Arial"/>
          <w:b/>
        </w:rPr>
      </w:pPr>
      <w:r w:rsidRPr="0056348C">
        <w:rPr>
          <w:rFonts w:ascii="Arial" w:hAnsi="Arial" w:cs="Arial"/>
          <w:b/>
        </w:rPr>
        <w:t>5.1 - Condições de execução:</w:t>
      </w:r>
    </w:p>
    <w:p w14:paraId="528278D4" w14:textId="77777777" w:rsidR="0056348C" w:rsidRPr="0056348C" w:rsidRDefault="0056348C" w:rsidP="0056348C">
      <w:pPr>
        <w:spacing w:after="0" w:line="240" w:lineRule="auto"/>
        <w:jc w:val="both"/>
        <w:rPr>
          <w:rFonts w:ascii="Arial" w:hAnsi="Arial" w:cs="Arial"/>
        </w:rPr>
      </w:pPr>
    </w:p>
    <w:p w14:paraId="72623042" w14:textId="77777777" w:rsidR="0056348C" w:rsidRPr="0056348C" w:rsidRDefault="0056348C" w:rsidP="0056348C">
      <w:pPr>
        <w:spacing w:after="0" w:line="240" w:lineRule="auto"/>
        <w:jc w:val="both"/>
        <w:rPr>
          <w:rFonts w:ascii="Arial" w:hAnsi="Arial" w:cs="Arial"/>
        </w:rPr>
      </w:pPr>
      <w:r w:rsidRPr="0056348C">
        <w:rPr>
          <w:rFonts w:ascii="Arial" w:hAnsi="Arial" w:cs="Arial"/>
        </w:rPr>
        <w:t xml:space="preserve">5.1.1 - Início da execução do objeto: após a assinatura do contrato, deverá iniciar os serviços em </w:t>
      </w:r>
      <w:r w:rsidRPr="0056348C">
        <w:rPr>
          <w:rFonts w:ascii="Arial" w:hAnsi="Arial" w:cs="Arial"/>
          <w:b/>
          <w:bCs/>
          <w:color w:val="FF0000"/>
        </w:rPr>
        <w:t>[inserir os dias]</w:t>
      </w:r>
      <w:r w:rsidRPr="0056348C">
        <w:rPr>
          <w:rFonts w:ascii="Arial" w:hAnsi="Arial" w:cs="Arial"/>
        </w:rPr>
        <w:t xml:space="preserve"> após o recebimento da Ordem de Serviço.</w:t>
      </w:r>
    </w:p>
    <w:p w14:paraId="3BE24C9D" w14:textId="77777777" w:rsidR="0056348C" w:rsidRPr="0056348C" w:rsidRDefault="0056348C" w:rsidP="0056348C">
      <w:pPr>
        <w:spacing w:after="0" w:line="240" w:lineRule="auto"/>
        <w:jc w:val="both"/>
        <w:rPr>
          <w:rFonts w:ascii="Arial" w:hAnsi="Arial" w:cs="Arial"/>
        </w:rPr>
      </w:pPr>
    </w:p>
    <w:p w14:paraId="73A1E797" w14:textId="77777777" w:rsidR="0056348C" w:rsidRPr="0056348C" w:rsidRDefault="0056348C" w:rsidP="0056348C">
      <w:pPr>
        <w:spacing w:after="0" w:line="240" w:lineRule="auto"/>
        <w:jc w:val="both"/>
        <w:rPr>
          <w:rFonts w:ascii="Arial" w:hAnsi="Arial" w:cs="Arial"/>
          <w:b/>
          <w:bCs/>
        </w:rPr>
      </w:pPr>
      <w:r w:rsidRPr="0056348C">
        <w:rPr>
          <w:rFonts w:ascii="Arial" w:hAnsi="Arial" w:cs="Arial"/>
          <w:b/>
          <w:bCs/>
        </w:rPr>
        <w:t xml:space="preserve">5.1.2 - Segue a descrição detalhada dos métodos, rotinas, etapas, tecnologias empregadas, materiais empregados, procedimentos, frequência e periodicidade de execução do trabalho </w:t>
      </w:r>
      <w:r w:rsidRPr="0056348C">
        <w:rPr>
          <w:rFonts w:ascii="Arial" w:hAnsi="Arial" w:cs="Arial"/>
          <w:b/>
          <w:bCs/>
          <w:color w:val="FF0000"/>
        </w:rPr>
        <w:t>[inserir outros, caso haja]</w:t>
      </w:r>
      <w:r w:rsidRPr="0056348C">
        <w:rPr>
          <w:rFonts w:ascii="Arial" w:hAnsi="Arial" w:cs="Arial"/>
          <w:b/>
          <w:bCs/>
        </w:rPr>
        <w:t>:</w:t>
      </w:r>
    </w:p>
    <w:p w14:paraId="253E93C7" w14:textId="77777777" w:rsidR="0056348C" w:rsidRPr="0056348C" w:rsidRDefault="0056348C" w:rsidP="0056348C">
      <w:pPr>
        <w:spacing w:after="0" w:line="240" w:lineRule="auto"/>
        <w:jc w:val="both"/>
        <w:rPr>
          <w:rFonts w:ascii="Arial" w:hAnsi="Arial" w:cs="Arial"/>
        </w:rPr>
      </w:pPr>
    </w:p>
    <w:p w14:paraId="6CB7FFF3" w14:textId="77777777" w:rsidR="0056348C" w:rsidRPr="0056348C" w:rsidRDefault="0056348C" w:rsidP="0056348C">
      <w:pPr>
        <w:spacing w:after="0" w:line="240" w:lineRule="auto"/>
        <w:ind w:left="1134"/>
        <w:jc w:val="both"/>
        <w:rPr>
          <w:rFonts w:ascii="Arial" w:hAnsi="Arial" w:cs="Arial"/>
          <w:b/>
          <w:sz w:val="20"/>
          <w:szCs w:val="20"/>
        </w:rPr>
      </w:pPr>
      <w:r w:rsidRPr="0056348C">
        <w:rPr>
          <w:rFonts w:ascii="Arial" w:hAnsi="Arial" w:cs="Arial"/>
          <w:i/>
          <w:iCs/>
          <w:color w:val="FF0000"/>
          <w:sz w:val="20"/>
          <w:szCs w:val="20"/>
        </w:rPr>
        <w:t>De acordo com o Tribunal de Contas da União, o modelo de execução do objeto consiste em definir como o contrato será executado para produzir os resultados pretendidos, desde o seu início até o seu encerramento. Deve contemplar os seguintes elementos:</w:t>
      </w:r>
    </w:p>
    <w:p w14:paraId="69E2F221" w14:textId="77777777" w:rsidR="0056348C" w:rsidRPr="0056348C" w:rsidRDefault="0056348C" w:rsidP="0056348C">
      <w:pPr>
        <w:spacing w:after="0" w:line="240" w:lineRule="auto"/>
        <w:ind w:left="1134"/>
        <w:jc w:val="both"/>
        <w:rPr>
          <w:rFonts w:ascii="Arial" w:hAnsi="Arial" w:cs="Arial"/>
          <w:b/>
          <w:sz w:val="20"/>
          <w:szCs w:val="20"/>
        </w:rPr>
      </w:pPr>
    </w:p>
    <w:p w14:paraId="426FC8B6" w14:textId="77777777" w:rsidR="0056348C" w:rsidRPr="0056348C" w:rsidRDefault="0056348C" w:rsidP="0056348C">
      <w:pPr>
        <w:numPr>
          <w:ilvl w:val="0"/>
          <w:numId w:val="7"/>
        </w:numPr>
        <w:tabs>
          <w:tab w:val="left" w:pos="0"/>
        </w:tabs>
        <w:spacing w:after="0"/>
        <w:ind w:left="1134"/>
        <w:jc w:val="both"/>
        <w:rPr>
          <w:rFonts w:ascii="Arial" w:hAnsi="Arial"/>
          <w:i/>
          <w:iCs/>
          <w:color w:val="FF0000"/>
          <w:sz w:val="20"/>
          <w:szCs w:val="20"/>
        </w:rPr>
      </w:pPr>
      <w:r w:rsidRPr="0056348C">
        <w:rPr>
          <w:rFonts w:ascii="Arial" w:hAnsi="Arial"/>
          <w:i/>
          <w:iCs/>
          <w:color w:val="FF0000"/>
          <w:sz w:val="20"/>
          <w:szCs w:val="20"/>
        </w:rPr>
        <w:t>descrição da dinâmica do contrato, incluindo: prazo para início da execução; cronograma da execução; horários de funcionamento do contratante; localidade da execução; descrição detalhada dos métodos ou rotinas de execução do trabalho e das etapas a serem executadas; tecnologias, metodologias e procedimentos a serem empregados, quando couber; papéis e responsabilidades, por parte da contratante e do contratado;</w:t>
      </w:r>
    </w:p>
    <w:p w14:paraId="5573B719" w14:textId="77777777" w:rsidR="0056348C" w:rsidRPr="0056348C" w:rsidRDefault="0056348C" w:rsidP="0056348C">
      <w:pPr>
        <w:spacing w:after="0"/>
        <w:ind w:left="1134"/>
        <w:jc w:val="both"/>
        <w:rPr>
          <w:rFonts w:ascii="Arial" w:hAnsi="Arial"/>
          <w:i/>
          <w:iCs/>
          <w:color w:val="FF0000"/>
          <w:sz w:val="20"/>
          <w:szCs w:val="20"/>
        </w:rPr>
      </w:pPr>
    </w:p>
    <w:p w14:paraId="534410C6" w14:textId="77777777" w:rsidR="0056348C" w:rsidRPr="0056348C" w:rsidRDefault="0056348C" w:rsidP="0056348C">
      <w:pPr>
        <w:numPr>
          <w:ilvl w:val="0"/>
          <w:numId w:val="7"/>
        </w:numPr>
        <w:tabs>
          <w:tab w:val="left" w:pos="0"/>
        </w:tabs>
        <w:spacing w:after="0"/>
        <w:ind w:left="1134"/>
        <w:jc w:val="both"/>
        <w:rPr>
          <w:rFonts w:ascii="Arial" w:hAnsi="Arial"/>
          <w:i/>
          <w:iCs/>
          <w:color w:val="FF0000"/>
          <w:sz w:val="20"/>
          <w:szCs w:val="20"/>
        </w:rPr>
      </w:pPr>
      <w:r w:rsidRPr="0056348C">
        <w:rPr>
          <w:rFonts w:ascii="Arial" w:hAnsi="Arial"/>
          <w:i/>
          <w:iCs/>
          <w:color w:val="FF0000"/>
          <w:sz w:val="20"/>
          <w:szCs w:val="20"/>
        </w:rPr>
        <w:t>método para quantificação do volume de serviços demandados ou quantidade de bens a serem fornecidos. Deve prever, quando aplicável, os mecanismos para os casos em que houver a necessidade de materiais específicos, cuja previsibilidade não se mostra possível antes da contratação;</w:t>
      </w:r>
    </w:p>
    <w:p w14:paraId="75445BD6" w14:textId="77777777" w:rsidR="0056348C" w:rsidRPr="0056348C" w:rsidRDefault="0056348C" w:rsidP="0056348C">
      <w:pPr>
        <w:spacing w:after="0"/>
        <w:ind w:left="1134"/>
        <w:jc w:val="both"/>
        <w:rPr>
          <w:rFonts w:ascii="Arial" w:hAnsi="Arial"/>
          <w:i/>
          <w:iCs/>
          <w:color w:val="FF0000"/>
          <w:sz w:val="20"/>
          <w:szCs w:val="20"/>
        </w:rPr>
      </w:pPr>
    </w:p>
    <w:p w14:paraId="5A840DC3" w14:textId="77777777" w:rsidR="0056348C" w:rsidRPr="0056348C" w:rsidRDefault="0056348C" w:rsidP="0056348C">
      <w:pPr>
        <w:numPr>
          <w:ilvl w:val="0"/>
          <w:numId w:val="7"/>
        </w:numPr>
        <w:tabs>
          <w:tab w:val="left" w:pos="0"/>
        </w:tabs>
        <w:spacing w:after="0"/>
        <w:ind w:left="1134"/>
        <w:jc w:val="both"/>
        <w:rPr>
          <w:rFonts w:ascii="Arial" w:hAnsi="Arial"/>
          <w:i/>
          <w:iCs/>
          <w:color w:val="FF0000"/>
          <w:sz w:val="20"/>
          <w:szCs w:val="20"/>
        </w:rPr>
      </w:pPr>
      <w:r w:rsidRPr="0056348C">
        <w:rPr>
          <w:rFonts w:ascii="Arial" w:hAnsi="Arial"/>
          <w:i/>
          <w:iCs/>
          <w:color w:val="FF0000"/>
          <w:sz w:val="20"/>
          <w:szCs w:val="20"/>
        </w:rPr>
        <w:t>definição de mecanismos formais de comunicação a serem utilizados para troca de informações entre o contratado e a Administração, adotando-se preferencialmente as Ordens de Serviço ou de Fornecimento de Bens;</w:t>
      </w:r>
    </w:p>
    <w:p w14:paraId="1710D6C5" w14:textId="77777777" w:rsidR="0056348C" w:rsidRPr="0056348C" w:rsidRDefault="0056348C" w:rsidP="0056348C">
      <w:pPr>
        <w:spacing w:after="0"/>
        <w:ind w:left="1134"/>
        <w:jc w:val="both"/>
        <w:rPr>
          <w:rFonts w:ascii="Arial" w:hAnsi="Arial"/>
          <w:i/>
          <w:iCs/>
          <w:color w:val="FF0000"/>
          <w:sz w:val="20"/>
          <w:szCs w:val="20"/>
        </w:rPr>
      </w:pPr>
    </w:p>
    <w:p w14:paraId="7C0C10BD" w14:textId="77777777" w:rsidR="0056348C" w:rsidRPr="0056348C" w:rsidRDefault="0056348C" w:rsidP="0056348C">
      <w:pPr>
        <w:numPr>
          <w:ilvl w:val="0"/>
          <w:numId w:val="7"/>
        </w:numPr>
        <w:tabs>
          <w:tab w:val="left" w:pos="0"/>
        </w:tabs>
        <w:spacing w:after="0"/>
        <w:ind w:left="1134"/>
        <w:jc w:val="both"/>
        <w:rPr>
          <w:rFonts w:ascii="Arial" w:hAnsi="Arial"/>
          <w:i/>
          <w:iCs/>
          <w:color w:val="FF0000"/>
          <w:sz w:val="20"/>
          <w:szCs w:val="20"/>
        </w:rPr>
      </w:pPr>
      <w:r w:rsidRPr="0056348C">
        <w:rPr>
          <w:rFonts w:ascii="Arial" w:hAnsi="Arial"/>
          <w:i/>
          <w:iCs/>
          <w:color w:val="FF0000"/>
          <w:sz w:val="20"/>
          <w:szCs w:val="20"/>
        </w:rPr>
        <w:t>formas de transição contratual, para transferência de conhecimento, de tecnologia e de técnicas empregadas, quando da contratação de serviços de natureza intelectual ou de outro serviço que a organização identifique tal necessidade, podendo exigir, inclusive, a capacitação dos técnicos da contratante ou da nova empresa que continuará a execução dos serviços; e</w:t>
      </w:r>
    </w:p>
    <w:p w14:paraId="75EB264E" w14:textId="77777777" w:rsidR="0056348C" w:rsidRPr="0056348C" w:rsidRDefault="0056348C" w:rsidP="0056348C">
      <w:pPr>
        <w:spacing w:after="0"/>
        <w:ind w:left="1134"/>
        <w:jc w:val="both"/>
        <w:rPr>
          <w:rFonts w:ascii="Arial" w:hAnsi="Arial"/>
          <w:i/>
          <w:iCs/>
          <w:color w:val="FF0000"/>
          <w:sz w:val="20"/>
          <w:szCs w:val="20"/>
        </w:rPr>
      </w:pPr>
    </w:p>
    <w:p w14:paraId="59298415" w14:textId="77777777" w:rsidR="0056348C" w:rsidRPr="0056348C" w:rsidRDefault="0056348C" w:rsidP="0056348C">
      <w:pPr>
        <w:numPr>
          <w:ilvl w:val="0"/>
          <w:numId w:val="7"/>
        </w:numPr>
        <w:tabs>
          <w:tab w:val="left" w:pos="0"/>
        </w:tabs>
        <w:spacing w:after="0"/>
        <w:ind w:left="1134"/>
        <w:jc w:val="both"/>
        <w:rPr>
          <w:rFonts w:ascii="Arial" w:hAnsi="Arial"/>
          <w:i/>
          <w:iCs/>
          <w:color w:val="FF0000"/>
          <w:sz w:val="20"/>
          <w:szCs w:val="20"/>
        </w:rPr>
      </w:pPr>
      <w:r w:rsidRPr="0056348C">
        <w:rPr>
          <w:rFonts w:ascii="Arial" w:hAnsi="Arial"/>
          <w:i/>
          <w:iCs/>
          <w:color w:val="FF0000"/>
          <w:sz w:val="20"/>
          <w:szCs w:val="20"/>
        </w:rPr>
        <w:t>especificação da garantia exigida e das condições de manutenção e assistência técnica, quando for o caso. Devem contemplar prazos e a definição do local de realização dos serviços, “admitida a exigência de deslocamento de técnico ao local da repartição ou a exigência de que o contratado tenha unidade de prestação de serviços em distância compatível com as necessidades da Administração”.</w:t>
      </w:r>
    </w:p>
    <w:p w14:paraId="28BCFC50" w14:textId="77777777" w:rsidR="0056348C" w:rsidRPr="0056348C" w:rsidRDefault="0056348C" w:rsidP="0056348C">
      <w:pPr>
        <w:spacing w:after="0"/>
        <w:ind w:left="1134"/>
        <w:jc w:val="both"/>
        <w:rPr>
          <w:rFonts w:ascii="Arial" w:hAnsi="Arial"/>
          <w:i/>
          <w:iCs/>
          <w:color w:val="FF0000"/>
          <w:sz w:val="20"/>
          <w:szCs w:val="20"/>
        </w:rPr>
      </w:pPr>
      <w:hyperlink r:id="rId8" w:history="1">
        <w:r w:rsidRPr="0056348C">
          <w:rPr>
            <w:rFonts w:ascii="Arial" w:hAnsi="Arial"/>
            <w:i/>
            <w:iCs/>
            <w:color w:val="FF0000"/>
            <w:sz w:val="20"/>
            <w:szCs w:val="20"/>
          </w:rPr>
          <w:t>https://licitacoesecontratos.tcu.gov.br/4-3-5-modelo-de-execucao-do-objeto/</w:t>
        </w:r>
      </w:hyperlink>
    </w:p>
    <w:p w14:paraId="75284501" w14:textId="77777777" w:rsidR="0056348C" w:rsidRPr="0056348C" w:rsidRDefault="0056348C" w:rsidP="0056348C">
      <w:pPr>
        <w:spacing w:after="0"/>
        <w:ind w:left="1134"/>
        <w:jc w:val="both"/>
        <w:rPr>
          <w:rFonts w:ascii="Arial" w:hAnsi="Arial" w:cs="Arial"/>
          <w:b/>
          <w:bCs/>
          <w:color w:val="FF0000"/>
        </w:rPr>
      </w:pPr>
    </w:p>
    <w:p w14:paraId="24EC1D31" w14:textId="77777777" w:rsidR="0056348C" w:rsidRPr="0056348C" w:rsidRDefault="0056348C" w:rsidP="0056348C">
      <w:pPr>
        <w:spacing w:after="0" w:line="240" w:lineRule="auto"/>
        <w:jc w:val="both"/>
        <w:outlineLvl w:val="1"/>
        <w:rPr>
          <w:rFonts w:ascii="Arial" w:eastAsia="Arial" w:hAnsi="Arial" w:cs="Arial"/>
          <w:b/>
        </w:rPr>
      </w:pPr>
      <w:r w:rsidRPr="0056348C">
        <w:rPr>
          <w:rFonts w:ascii="Arial" w:eastAsia="Arial" w:hAnsi="Arial" w:cs="Arial"/>
          <w:b/>
        </w:rPr>
        <w:t>5.2 - Local e horário da prestação dos serviços:</w:t>
      </w:r>
    </w:p>
    <w:p w14:paraId="1128B4F3" w14:textId="77777777" w:rsidR="0056348C" w:rsidRPr="0056348C" w:rsidRDefault="0056348C" w:rsidP="0056348C">
      <w:pPr>
        <w:spacing w:after="0" w:line="240" w:lineRule="auto"/>
        <w:jc w:val="both"/>
        <w:outlineLvl w:val="1"/>
        <w:rPr>
          <w:rFonts w:ascii="Arial" w:eastAsia="Arial" w:hAnsi="Arial" w:cs="Arial"/>
          <w:b/>
          <w:color w:val="2E74B5" w:themeColor="accent1" w:themeShade="BF"/>
        </w:rPr>
      </w:pPr>
    </w:p>
    <w:p w14:paraId="61B28114"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 xml:space="preserve">5.2.1 - Os serviços serão prestados no seguinte horário: </w:t>
      </w:r>
      <w:r w:rsidRPr="0056348C">
        <w:rPr>
          <w:rFonts w:ascii="Arial" w:eastAsia="Arial" w:hAnsi="Arial" w:cs="Arial"/>
          <w:b/>
          <w:bCs/>
          <w:color w:val="FF0000"/>
          <w:lang w:eastAsia="pt-BR"/>
        </w:rPr>
        <w:t>[inserir o detalhamento dos horários]</w:t>
      </w:r>
      <w:r w:rsidRPr="0056348C">
        <w:rPr>
          <w:rFonts w:ascii="Arial" w:eastAsia="Arial" w:hAnsi="Arial" w:cs="Arial"/>
          <w:color w:val="000000"/>
          <w:lang w:eastAsia="pt-BR"/>
        </w:rPr>
        <w:t>.</w:t>
      </w:r>
    </w:p>
    <w:p w14:paraId="180EBBF4"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084D3166"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 xml:space="preserve">5.2.2 - Os serviços serão prestados no seguinte endereço: </w:t>
      </w:r>
      <w:r w:rsidRPr="0056348C">
        <w:rPr>
          <w:rFonts w:ascii="Arial" w:eastAsia="Arial" w:hAnsi="Arial" w:cs="Arial"/>
          <w:b/>
          <w:bCs/>
          <w:color w:val="FF0000"/>
          <w:lang w:eastAsia="pt-BR"/>
        </w:rPr>
        <w:t>[inserir o(s) endereço(s)]</w:t>
      </w:r>
      <w:r w:rsidRPr="0056348C">
        <w:rPr>
          <w:rFonts w:ascii="Arial" w:eastAsia="Arial" w:hAnsi="Arial" w:cs="Arial"/>
          <w:color w:val="000000"/>
          <w:lang w:eastAsia="pt-BR"/>
        </w:rPr>
        <w:t>.</w:t>
      </w:r>
    </w:p>
    <w:p w14:paraId="146CBA8C" w14:textId="77777777" w:rsidR="0056348C" w:rsidRPr="0056348C" w:rsidRDefault="0056348C" w:rsidP="0056348C">
      <w:pPr>
        <w:tabs>
          <w:tab w:val="left" w:pos="708"/>
        </w:tabs>
        <w:spacing w:after="0" w:line="240" w:lineRule="auto"/>
        <w:jc w:val="both"/>
        <w:rPr>
          <w:rFonts w:ascii="Arial" w:eastAsia="Arial" w:hAnsi="Arial" w:cs="Arial"/>
          <w:b/>
          <w:bCs/>
          <w:color w:val="000000"/>
        </w:rPr>
      </w:pPr>
    </w:p>
    <w:p w14:paraId="2A3D51F2" w14:textId="77777777" w:rsidR="0056348C" w:rsidRPr="0056348C" w:rsidRDefault="0056348C" w:rsidP="0056348C">
      <w:pPr>
        <w:tabs>
          <w:tab w:val="left" w:pos="708"/>
        </w:tabs>
        <w:spacing w:after="0" w:line="240" w:lineRule="auto"/>
        <w:jc w:val="both"/>
        <w:rPr>
          <w:rFonts w:ascii="Arial" w:eastAsia="Arial" w:hAnsi="Arial" w:cs="Arial"/>
          <w:b/>
          <w:bCs/>
          <w:color w:val="000000"/>
        </w:rPr>
      </w:pPr>
      <w:r w:rsidRPr="0056348C">
        <w:rPr>
          <w:rFonts w:ascii="Arial" w:eastAsia="Arial" w:hAnsi="Arial" w:cs="Arial"/>
          <w:b/>
          <w:bCs/>
          <w:color w:val="000000"/>
        </w:rPr>
        <w:lastRenderedPageBreak/>
        <w:t>5.3 - Rotinas a serem cumpridas:</w:t>
      </w:r>
    </w:p>
    <w:p w14:paraId="0D7D7687" w14:textId="77777777" w:rsidR="0056348C" w:rsidRPr="0056348C" w:rsidRDefault="0056348C" w:rsidP="0056348C">
      <w:pPr>
        <w:tabs>
          <w:tab w:val="left" w:pos="708"/>
        </w:tabs>
        <w:spacing w:after="0" w:line="240" w:lineRule="auto"/>
        <w:jc w:val="both"/>
        <w:rPr>
          <w:rFonts w:ascii="Arial" w:eastAsia="Arial" w:hAnsi="Arial" w:cs="Arial"/>
          <w:b/>
          <w:bCs/>
          <w:color w:val="000000"/>
        </w:rPr>
      </w:pPr>
    </w:p>
    <w:p w14:paraId="2138C2B5"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5.3.1 - A execução contratual observará as seguintes rotinas:</w:t>
      </w:r>
    </w:p>
    <w:p w14:paraId="19924CEF" w14:textId="77777777" w:rsidR="0056348C" w:rsidRPr="0056348C" w:rsidRDefault="0056348C" w:rsidP="0056348C">
      <w:pPr>
        <w:spacing w:after="0" w:line="240" w:lineRule="auto"/>
        <w:jc w:val="both"/>
        <w:rPr>
          <w:rFonts w:ascii="Arial" w:hAnsi="Arial" w:cs="Arial"/>
          <w:b/>
          <w:bCs/>
          <w:color w:val="FF0000"/>
        </w:rPr>
      </w:pPr>
    </w:p>
    <w:p w14:paraId="1C9E22A0" w14:textId="77777777" w:rsidR="0056348C" w:rsidRPr="0056348C" w:rsidRDefault="0056348C" w:rsidP="0056348C">
      <w:pPr>
        <w:spacing w:after="0" w:line="240" w:lineRule="auto"/>
        <w:jc w:val="both"/>
        <w:rPr>
          <w:rFonts w:ascii="Arial" w:hAnsi="Arial" w:cs="Arial"/>
        </w:rPr>
      </w:pPr>
      <w:r w:rsidRPr="0056348C">
        <w:rPr>
          <w:rFonts w:ascii="Arial" w:hAnsi="Arial" w:cs="Arial"/>
          <w:b/>
          <w:bCs/>
          <w:color w:val="FF0000"/>
        </w:rPr>
        <w:t>[detalhar a rotina operacional como um todo]</w:t>
      </w:r>
      <w:r w:rsidRPr="0056348C">
        <w:rPr>
          <w:rFonts w:ascii="Arial" w:hAnsi="Arial" w:cs="Arial"/>
          <w:color w:val="000000"/>
        </w:rPr>
        <w:t>.</w:t>
      </w:r>
    </w:p>
    <w:p w14:paraId="79A317A2"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 xml:space="preserve"> </w:t>
      </w:r>
    </w:p>
    <w:p w14:paraId="00CE94F2" w14:textId="77777777" w:rsidR="0056348C" w:rsidRPr="0056348C" w:rsidRDefault="0056348C" w:rsidP="0056348C">
      <w:pPr>
        <w:spacing w:after="0" w:line="240" w:lineRule="auto"/>
        <w:jc w:val="both"/>
        <w:outlineLvl w:val="1"/>
        <w:rPr>
          <w:rFonts w:ascii="Arial" w:eastAsia="Arial" w:hAnsi="Arial" w:cs="Arial"/>
          <w:b/>
        </w:rPr>
      </w:pPr>
      <w:r w:rsidRPr="0056348C">
        <w:rPr>
          <w:rFonts w:ascii="Arial" w:eastAsia="Arial" w:hAnsi="Arial" w:cs="Arial"/>
          <w:b/>
        </w:rPr>
        <w:t>5.4 - Materiais a serem disponibilizados:</w:t>
      </w:r>
    </w:p>
    <w:p w14:paraId="1034BB65" w14:textId="77777777" w:rsidR="0056348C" w:rsidRPr="0056348C" w:rsidRDefault="0056348C" w:rsidP="0056348C">
      <w:pPr>
        <w:spacing w:after="0" w:line="240" w:lineRule="auto"/>
        <w:jc w:val="both"/>
        <w:outlineLvl w:val="1"/>
        <w:rPr>
          <w:rFonts w:ascii="Arial" w:eastAsia="Arial" w:hAnsi="Arial" w:cs="Arial"/>
          <w:b/>
          <w:color w:val="2E74B5" w:themeColor="accent1" w:themeShade="BF"/>
        </w:rPr>
      </w:pPr>
    </w:p>
    <w:p w14:paraId="5205BD00" w14:textId="77777777" w:rsidR="0056348C" w:rsidRPr="0056348C" w:rsidRDefault="0056348C" w:rsidP="0056348C">
      <w:pPr>
        <w:tabs>
          <w:tab w:val="left" w:pos="708"/>
        </w:tabs>
        <w:suppressAutoHyphens w:val="0"/>
        <w:spacing w:after="0" w:line="240" w:lineRule="auto"/>
        <w:jc w:val="both"/>
        <w:rPr>
          <w:rFonts w:ascii="Arial" w:eastAsia="Arial" w:hAnsi="Arial" w:cs="Arial"/>
          <w:color w:val="FF0000"/>
          <w:lang w:eastAsia="pt-BR"/>
        </w:rPr>
      </w:pPr>
      <w:r w:rsidRPr="0056348C">
        <w:rPr>
          <w:rFonts w:ascii="Arial" w:eastAsia="Arial" w:hAnsi="Arial" w:cs="Arial"/>
          <w:color w:val="000000"/>
          <w:lang w:eastAsia="pt-BR"/>
        </w:rPr>
        <w:t>5.4.1 - Para a perfeita execução dos serviços, a Contratada deverá disponibilizar os materiais, equipamentos, ferramentas e utensílios necessários, nas quantidades estimadas e qualidades a seguir estabelecidas, promovendo sua substituição quando necessário:</w:t>
      </w:r>
    </w:p>
    <w:p w14:paraId="41308DE4"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000000"/>
          <w:lang w:eastAsia="pt-BR"/>
        </w:rPr>
      </w:pPr>
    </w:p>
    <w:p w14:paraId="7EC040BC"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FF0000"/>
          <w:lang w:eastAsia="pt-BR"/>
        </w:rPr>
      </w:pPr>
      <w:r w:rsidRPr="0056348C">
        <w:rPr>
          <w:rFonts w:ascii="Arial" w:eastAsia="Arial" w:hAnsi="Arial" w:cs="Arial"/>
          <w:b/>
          <w:bCs/>
          <w:color w:val="FF0000"/>
          <w:lang w:eastAsia="pt-BR"/>
        </w:rPr>
        <w:t>[…]; […]; […]</w:t>
      </w:r>
      <w:r w:rsidRPr="0056348C">
        <w:rPr>
          <w:rFonts w:ascii="Arial" w:eastAsia="Arial" w:hAnsi="Arial" w:cs="Arial"/>
          <w:color w:val="000000"/>
          <w:lang w:eastAsia="pt-BR"/>
        </w:rPr>
        <w:t>.</w:t>
      </w:r>
    </w:p>
    <w:p w14:paraId="3080757E" w14:textId="77777777" w:rsidR="0056348C" w:rsidRPr="0056348C" w:rsidRDefault="0056348C" w:rsidP="0056348C">
      <w:pPr>
        <w:tabs>
          <w:tab w:val="left" w:pos="708"/>
        </w:tabs>
        <w:spacing w:after="0" w:line="240" w:lineRule="auto"/>
        <w:jc w:val="both"/>
        <w:rPr>
          <w:rFonts w:ascii="Arial" w:eastAsia="Arial" w:hAnsi="Arial" w:cs="Arial"/>
          <w:b/>
          <w:bCs/>
        </w:rPr>
      </w:pPr>
    </w:p>
    <w:p w14:paraId="4B282CBA" w14:textId="77777777" w:rsidR="0056348C" w:rsidRPr="0056348C" w:rsidRDefault="0056348C" w:rsidP="0056348C">
      <w:pPr>
        <w:spacing w:after="0" w:line="240" w:lineRule="auto"/>
        <w:jc w:val="both"/>
        <w:outlineLvl w:val="1"/>
        <w:rPr>
          <w:rFonts w:ascii="Arial" w:eastAsia="Arial" w:hAnsi="Arial" w:cs="Arial"/>
          <w:b/>
        </w:rPr>
      </w:pPr>
      <w:r w:rsidRPr="0056348C">
        <w:rPr>
          <w:rFonts w:ascii="Arial" w:eastAsia="Arial" w:hAnsi="Arial" w:cs="Arial"/>
          <w:b/>
        </w:rPr>
        <w:t>5.5 - Informações relevantes para o dimensionamento da proposta:</w:t>
      </w:r>
    </w:p>
    <w:p w14:paraId="5F48C01F" w14:textId="77777777" w:rsidR="0056348C" w:rsidRPr="0056348C" w:rsidRDefault="0056348C" w:rsidP="0056348C">
      <w:pPr>
        <w:spacing w:after="0" w:line="240" w:lineRule="auto"/>
        <w:jc w:val="both"/>
        <w:outlineLvl w:val="1"/>
        <w:rPr>
          <w:rFonts w:ascii="Arial" w:eastAsia="Arial" w:hAnsi="Arial" w:cs="Arial"/>
          <w:b/>
          <w:color w:val="2E74B5" w:themeColor="accent1" w:themeShade="BF"/>
        </w:rPr>
      </w:pPr>
    </w:p>
    <w:p w14:paraId="04FF5C54"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5.5.1 - A demanda do órgão tem como base as seguintes características:</w:t>
      </w:r>
    </w:p>
    <w:p w14:paraId="5385A7AE" w14:textId="77777777" w:rsidR="0056348C" w:rsidRPr="0056348C" w:rsidRDefault="0056348C" w:rsidP="0056348C">
      <w:pPr>
        <w:tabs>
          <w:tab w:val="left" w:pos="708"/>
        </w:tabs>
        <w:suppressAutoHyphens w:val="0"/>
        <w:spacing w:after="0" w:line="240" w:lineRule="auto"/>
        <w:jc w:val="both"/>
        <w:rPr>
          <w:rFonts w:ascii="Arial" w:eastAsia="Arial" w:hAnsi="Arial" w:cs="Arial"/>
          <w:color w:val="FF0000"/>
          <w:lang w:eastAsia="pt-BR"/>
        </w:rPr>
      </w:pPr>
    </w:p>
    <w:p w14:paraId="497E9BA5"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FF0000"/>
          <w:lang w:eastAsia="pt-BR"/>
        </w:rPr>
      </w:pPr>
      <w:r w:rsidRPr="0056348C">
        <w:rPr>
          <w:rFonts w:ascii="Arial" w:eastAsia="Arial" w:hAnsi="Arial" w:cs="Arial"/>
          <w:b/>
          <w:bCs/>
          <w:color w:val="FF0000"/>
          <w:lang w:eastAsia="pt-BR"/>
        </w:rPr>
        <w:t>[…]; […]; […]</w:t>
      </w:r>
      <w:r w:rsidRPr="0056348C">
        <w:rPr>
          <w:rFonts w:ascii="Arial" w:eastAsia="Arial" w:hAnsi="Arial" w:cs="Arial"/>
          <w:color w:val="000000"/>
          <w:lang w:eastAsia="pt-BR"/>
        </w:rPr>
        <w:t>.</w:t>
      </w:r>
    </w:p>
    <w:p w14:paraId="1925F631" w14:textId="77777777" w:rsidR="0056348C" w:rsidRPr="0056348C" w:rsidRDefault="0056348C" w:rsidP="0056348C">
      <w:pPr>
        <w:tabs>
          <w:tab w:val="left" w:pos="708"/>
        </w:tabs>
        <w:suppressAutoHyphens w:val="0"/>
        <w:spacing w:after="0" w:line="240" w:lineRule="auto"/>
        <w:ind w:left="284"/>
        <w:jc w:val="both"/>
        <w:rPr>
          <w:rFonts w:ascii="Arial" w:eastAsia="Arial" w:hAnsi="Arial" w:cs="Arial"/>
          <w:b/>
          <w:bCs/>
          <w:color w:val="FF0000"/>
          <w:lang w:eastAsia="pt-BR"/>
        </w:rPr>
      </w:pPr>
    </w:p>
    <w:p w14:paraId="606262D5"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000000"/>
          <w:lang w:eastAsia="pt-BR"/>
        </w:rPr>
      </w:pPr>
      <w:r w:rsidRPr="0056348C">
        <w:rPr>
          <w:rFonts w:ascii="Arial" w:eastAsia="Arial" w:hAnsi="Arial" w:cs="Arial"/>
          <w:b/>
          <w:bCs/>
          <w:color w:val="000000"/>
          <w:lang w:eastAsia="pt-BR"/>
        </w:rPr>
        <w:t>5.6 - Uniformes:</w:t>
      </w:r>
    </w:p>
    <w:p w14:paraId="39766596"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000000"/>
          <w:lang w:eastAsia="pt-BR"/>
        </w:rPr>
      </w:pPr>
    </w:p>
    <w:p w14:paraId="0E240E07" w14:textId="77777777" w:rsidR="0056348C" w:rsidRPr="0056348C" w:rsidRDefault="0056348C" w:rsidP="0056348C">
      <w:pPr>
        <w:tabs>
          <w:tab w:val="left" w:pos="708"/>
        </w:tabs>
        <w:suppressAutoHyphens w:val="0"/>
        <w:spacing w:after="0" w:line="240" w:lineRule="auto"/>
        <w:jc w:val="both"/>
        <w:rPr>
          <w:rFonts w:ascii="Arial" w:eastAsia="Arial" w:hAnsi="Arial" w:cs="Arial"/>
          <w:color w:val="FF0000"/>
          <w:lang w:eastAsia="pt-BR"/>
        </w:rPr>
      </w:pPr>
      <w:r w:rsidRPr="0056348C">
        <w:rPr>
          <w:rFonts w:ascii="Arial" w:eastAsia="Arial" w:hAnsi="Arial" w:cs="Arial"/>
          <w:color w:val="000000"/>
          <w:lang w:eastAsia="pt-BR"/>
        </w:rPr>
        <w:t>5.6.1 - Os uniformes a serem fornecidos pelo contratado a seus funcionários deverão ser condizentes com a atividade a ser desempenhada, compreendendo peças para todas as estações climáticas do ano, sem qualquer repasse do custo para o empregado, observando o disposto nos itens seguintes:</w:t>
      </w:r>
    </w:p>
    <w:p w14:paraId="183AD08D"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235F78EE" w14:textId="77777777" w:rsidR="0056348C" w:rsidRPr="0056348C" w:rsidRDefault="0056348C" w:rsidP="0056348C">
      <w:pPr>
        <w:tabs>
          <w:tab w:val="left" w:pos="708"/>
        </w:tabs>
        <w:suppressAutoHyphens w:val="0"/>
        <w:spacing w:after="0" w:line="240" w:lineRule="auto"/>
        <w:jc w:val="both"/>
        <w:rPr>
          <w:rFonts w:ascii="Arial" w:eastAsia="Arial" w:hAnsi="Arial" w:cs="Arial"/>
          <w:color w:val="FF0000"/>
          <w:lang w:eastAsia="pt-BR"/>
        </w:rPr>
      </w:pPr>
      <w:r w:rsidRPr="0056348C">
        <w:rPr>
          <w:rFonts w:ascii="Arial" w:eastAsia="Arial" w:hAnsi="Arial" w:cs="Arial"/>
          <w:color w:val="000000"/>
          <w:lang w:eastAsia="pt-BR"/>
        </w:rPr>
        <w:t>5.6.2 - O uniforme deverá compreender as seguintes peças do vestuário:</w:t>
      </w:r>
    </w:p>
    <w:p w14:paraId="20AF15C9"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FF0000"/>
          <w:lang w:eastAsia="pt-BR"/>
        </w:rPr>
      </w:pPr>
    </w:p>
    <w:p w14:paraId="77E372E5"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FF0000"/>
          <w:lang w:eastAsia="pt-BR"/>
        </w:rPr>
      </w:pPr>
      <w:r w:rsidRPr="0056348C">
        <w:rPr>
          <w:rFonts w:ascii="Arial" w:eastAsia="Arial" w:hAnsi="Arial" w:cs="Arial"/>
          <w:b/>
          <w:bCs/>
          <w:color w:val="FF0000"/>
          <w:lang w:eastAsia="pt-BR"/>
        </w:rPr>
        <w:t>[especificar os uniformes]</w:t>
      </w:r>
    </w:p>
    <w:p w14:paraId="6BBBA1D7"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FF0000"/>
          <w:lang w:eastAsia="pt-BR"/>
        </w:rPr>
      </w:pPr>
    </w:p>
    <w:p w14:paraId="183CAF9E"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FF0000"/>
          <w:lang w:eastAsia="pt-BR"/>
        </w:rPr>
      </w:pPr>
    </w:p>
    <w:p w14:paraId="6B29F346"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 xml:space="preserve">5.6.3 - Deverão ser fornecidos </w:t>
      </w:r>
      <w:r w:rsidRPr="0056348C">
        <w:rPr>
          <w:rFonts w:ascii="Arial" w:eastAsia="Arial" w:hAnsi="Arial" w:cs="Arial"/>
          <w:b/>
          <w:bCs/>
          <w:color w:val="FF0000"/>
          <w:lang w:eastAsia="pt-BR"/>
        </w:rPr>
        <w:t>[inserir a quantidade de uniformes]</w:t>
      </w:r>
      <w:r w:rsidRPr="0056348C">
        <w:rPr>
          <w:rFonts w:ascii="Arial" w:eastAsia="Arial" w:hAnsi="Arial" w:cs="Arial"/>
          <w:color w:val="000000"/>
          <w:lang w:eastAsia="pt-BR"/>
        </w:rPr>
        <w:t xml:space="preserve"> conjuntos completos ao empregado no início da execução do contrato, devendo ser substituído 01 (um) conjunto completo de uniforme a cada 06 (seis) meses, ou a qualquer época, no prazo máximo de </w:t>
      </w:r>
      <w:r w:rsidRPr="0056348C">
        <w:rPr>
          <w:rFonts w:ascii="Arial" w:eastAsia="Arial" w:hAnsi="Arial" w:cs="Arial"/>
          <w:b/>
          <w:bCs/>
          <w:color w:val="FF0000"/>
          <w:lang w:eastAsia="pt-BR"/>
        </w:rPr>
        <w:t>[inserir o prazo para substituição]</w:t>
      </w:r>
      <w:r w:rsidRPr="0056348C">
        <w:rPr>
          <w:rFonts w:ascii="Arial" w:eastAsia="Arial" w:hAnsi="Arial" w:cs="Arial"/>
          <w:color w:val="000000"/>
          <w:lang w:eastAsia="pt-BR"/>
        </w:rPr>
        <w:t>, após comunicação escrita do contratante, sempre que não atendam as condições mínimas de apresentação.</w:t>
      </w:r>
    </w:p>
    <w:p w14:paraId="4366AB15"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54BE18C6"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5.6.4 - As peças devem ser confeccionadas com tecido e material de qualidade, seguindo os seguintes parâmetros mínimos:</w:t>
      </w:r>
    </w:p>
    <w:p w14:paraId="1BC93D19" w14:textId="77777777" w:rsidR="0056348C" w:rsidRPr="0056348C" w:rsidRDefault="0056348C" w:rsidP="0056348C">
      <w:pPr>
        <w:tabs>
          <w:tab w:val="left" w:pos="708"/>
        </w:tabs>
        <w:suppressAutoHyphens w:val="0"/>
        <w:spacing w:after="0" w:line="240" w:lineRule="auto"/>
        <w:jc w:val="both"/>
        <w:rPr>
          <w:rFonts w:ascii="Arial" w:eastAsia="Arial" w:hAnsi="Arial" w:cs="Arial"/>
          <w:color w:val="FF0000"/>
          <w:lang w:eastAsia="pt-BR"/>
        </w:rPr>
      </w:pPr>
    </w:p>
    <w:p w14:paraId="1239A168" w14:textId="77777777" w:rsidR="0056348C" w:rsidRPr="0056348C" w:rsidRDefault="0056348C" w:rsidP="0056348C">
      <w:pPr>
        <w:tabs>
          <w:tab w:val="left" w:pos="708"/>
        </w:tabs>
        <w:suppressAutoHyphens w:val="0"/>
        <w:spacing w:after="0" w:line="240" w:lineRule="auto"/>
        <w:jc w:val="both"/>
        <w:rPr>
          <w:rFonts w:ascii="Arial" w:eastAsia="Arial" w:hAnsi="Arial" w:cs="Arial"/>
          <w:color w:val="FF0000"/>
          <w:lang w:eastAsia="pt-BR"/>
        </w:rPr>
      </w:pPr>
      <w:r w:rsidRPr="0056348C">
        <w:rPr>
          <w:rFonts w:ascii="Arial" w:eastAsia="Arial" w:hAnsi="Arial" w:cs="Arial"/>
          <w:b/>
          <w:bCs/>
          <w:color w:val="FF0000"/>
          <w:lang w:eastAsia="pt-BR"/>
        </w:rPr>
        <w:t>[especificar os parâmetros mínimos de qualidade]</w:t>
      </w:r>
    </w:p>
    <w:p w14:paraId="47F1C489" w14:textId="77777777" w:rsidR="0056348C" w:rsidRPr="0056348C" w:rsidRDefault="0056348C" w:rsidP="0056348C">
      <w:pPr>
        <w:tabs>
          <w:tab w:val="left" w:pos="708"/>
        </w:tabs>
        <w:suppressAutoHyphens w:val="0"/>
        <w:spacing w:after="0" w:line="240" w:lineRule="auto"/>
        <w:jc w:val="both"/>
        <w:rPr>
          <w:rFonts w:ascii="Arial" w:eastAsia="Arial" w:hAnsi="Arial" w:cs="Arial"/>
          <w:b/>
          <w:bCs/>
          <w:color w:val="FF0000"/>
          <w:lang w:eastAsia="pt-BR"/>
        </w:rPr>
      </w:pPr>
    </w:p>
    <w:p w14:paraId="210D86A0"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5.6.5 - No caso de empregada gestante, os uniformes deverão ser apropriados para a situação, substituindo-os sempre que estiverem apertados.</w:t>
      </w:r>
    </w:p>
    <w:p w14:paraId="1EF26D36"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55547639"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color w:val="000000"/>
          <w:lang w:eastAsia="pt-BR"/>
        </w:rPr>
        <w:t>5.6.6 - Os uniformes deverão ser entregues mediante recibo, cuja cópia, devidamente acompanhada do original para conferência, deverá ser enviada ao servidor responsável pela fiscalização do contrato.</w:t>
      </w:r>
    </w:p>
    <w:p w14:paraId="24485F19"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0774F543"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r w:rsidRPr="0056348C">
        <w:rPr>
          <w:rFonts w:ascii="Arial" w:eastAsia="Arial" w:hAnsi="Arial" w:cs="Arial"/>
          <w:b/>
          <w:bCs/>
          <w:color w:val="FF0000"/>
          <w:lang w:eastAsia="pt-BR"/>
        </w:rPr>
        <w:t>5.6.7 -</w:t>
      </w:r>
      <w:r w:rsidRPr="0056348C">
        <w:rPr>
          <w:rFonts w:ascii="Arial" w:eastAsia="Arial" w:hAnsi="Arial" w:cs="Arial"/>
          <w:color w:val="FF0000"/>
          <w:lang w:eastAsia="pt-BR"/>
        </w:rPr>
        <w:t xml:space="preserve"> </w:t>
      </w:r>
      <w:r w:rsidRPr="0056348C">
        <w:rPr>
          <w:rFonts w:ascii="Arial" w:eastAsia="Arial" w:hAnsi="Arial" w:cs="Arial"/>
          <w:b/>
          <w:bCs/>
          <w:color w:val="FF0000"/>
          <w:lang w:eastAsia="pt-BR"/>
        </w:rPr>
        <w:t>[outros, caso houver]</w:t>
      </w:r>
      <w:r w:rsidRPr="0056348C">
        <w:rPr>
          <w:rFonts w:ascii="Arial" w:eastAsia="Arial" w:hAnsi="Arial" w:cs="Arial"/>
          <w:b/>
          <w:bCs/>
          <w:color w:val="000000"/>
          <w:lang w:eastAsia="pt-BR"/>
        </w:rPr>
        <w:t>:</w:t>
      </w:r>
    </w:p>
    <w:p w14:paraId="2CF1C124" w14:textId="77777777" w:rsidR="0056348C" w:rsidRPr="0056348C" w:rsidRDefault="0056348C" w:rsidP="0056348C">
      <w:pPr>
        <w:tabs>
          <w:tab w:val="left" w:pos="708"/>
        </w:tabs>
        <w:suppressAutoHyphens w:val="0"/>
        <w:spacing w:after="0" w:line="240" w:lineRule="auto"/>
        <w:jc w:val="both"/>
        <w:rPr>
          <w:rFonts w:ascii="Arial" w:eastAsia="Arial" w:hAnsi="Arial" w:cs="Arial"/>
          <w:color w:val="000000"/>
          <w:lang w:eastAsia="pt-BR"/>
        </w:rPr>
      </w:pPr>
    </w:p>
    <w:p w14:paraId="518B4596" w14:textId="77777777" w:rsidR="0056348C" w:rsidRPr="0056348C" w:rsidRDefault="0056348C" w:rsidP="0056348C">
      <w:pPr>
        <w:shd w:val="clear" w:color="auto" w:fill="9CC2E5" w:themeFill="accent1" w:themeFillTint="99"/>
        <w:spacing w:after="0" w:line="240" w:lineRule="auto"/>
        <w:jc w:val="center"/>
      </w:pPr>
      <w:r w:rsidRPr="0056348C">
        <w:rPr>
          <w:rFonts w:ascii="Arial" w:hAnsi="Arial" w:cs="Arial"/>
          <w:b/>
        </w:rPr>
        <w:t>6 - MODELO DE GESTÃO DO CONTRATO</w:t>
      </w:r>
    </w:p>
    <w:p w14:paraId="66F97E94"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0C79F3F9" w14:textId="77777777" w:rsidR="0056348C" w:rsidRPr="0056348C" w:rsidRDefault="0056348C" w:rsidP="0056348C">
      <w:pPr>
        <w:suppressAutoHyphens w:val="0"/>
        <w:spacing w:after="0" w:line="240" w:lineRule="auto"/>
        <w:jc w:val="both"/>
        <w:rPr>
          <w:rFonts w:ascii="Arial" w:eastAsia="Arial" w:hAnsi="Arial" w:cs="Arial"/>
          <w:b/>
          <w:bCs/>
          <w:i/>
          <w:iCs/>
          <w:color w:val="FF0000"/>
          <w:shd w:val="clear" w:color="auto" w:fill="FFFF00"/>
          <w:lang w:eastAsia="en-US"/>
        </w:rPr>
      </w:pPr>
      <w:r w:rsidRPr="0056348C">
        <w:rPr>
          <w:rFonts w:ascii="Arial" w:eastAsia="Arial" w:hAnsi="Arial" w:cs="Arial"/>
          <w:b/>
          <w:bCs/>
          <w:i/>
          <w:iCs/>
          <w:color w:val="FF0000"/>
          <w:shd w:val="clear" w:color="auto" w:fill="FFFF00"/>
          <w:lang w:eastAsia="en-US"/>
        </w:rPr>
        <w:t>Modernizar as cláusulas tendo em vista as assinaturas digitais</w:t>
      </w:r>
    </w:p>
    <w:p w14:paraId="3D9142C4"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08BB3299"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6.1 - O licitante vencedor será convocado para assinar o Termo de Contrato dentro do prazo máximo de 05 (cinco) dias, contados da data de convocação.</w:t>
      </w:r>
    </w:p>
    <w:p w14:paraId="1090BF72"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1C0D442B"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lastRenderedPageBreak/>
        <w:t>6.1.1 - O instrumento contratual será encaminhado ao adjudicatário somente se houver motivo relevante, devidamente justificado e às suas expensas.</w:t>
      </w:r>
    </w:p>
    <w:p w14:paraId="43FCF199"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59CD5B77"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6.1.2 - A recusa injustificada do adjudicatário em assinar o contrato no prazo estabelecido pela Administração caracterizará o descumprimento total da obrigação assumida e o sujeitará às penalidades legalmente estabelecidas.</w:t>
      </w:r>
    </w:p>
    <w:p w14:paraId="363AB8C0"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05CE7366"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6.1.3 - O prazo para a assinatura do contrato poderá ser prorrogado uma vez, por igual período, quando solicitado por escrito e desde que ocorra motivo justificado e aceito pela Administração Pública.</w:t>
      </w:r>
    </w:p>
    <w:p w14:paraId="5C2DB4C5"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607CC38E"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6.1.4 - Havendo recusa do adjudicatário em assinar o Termo de Contrato no prazo estabelecido, será facultado à Administração convocar os licitantes remanescentes para fazê-lo em igual prazo e condições, respeitada a ordem de classificação, nos termos do artigo 90 da Lei Federal nº 14.133/2021.</w:t>
      </w:r>
    </w:p>
    <w:p w14:paraId="2D66FE32"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6332954F"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6.2 - O prazo de vigência do contrato será de</w:t>
      </w:r>
      <w:r w:rsidRPr="0056348C">
        <w:rPr>
          <w:rFonts w:ascii="Arial" w:eastAsia="Arial" w:hAnsi="Arial" w:cs="Arial"/>
          <w:color w:val="FF0000"/>
          <w:lang w:eastAsia="en-US"/>
        </w:rPr>
        <w:t xml:space="preserve"> </w:t>
      </w:r>
      <w:r w:rsidRPr="0056348C">
        <w:rPr>
          <w:rFonts w:ascii="Arial" w:eastAsia="Arial" w:hAnsi="Arial" w:cs="Arial"/>
          <w:b/>
          <w:bCs/>
          <w:color w:val="FF0000"/>
          <w:lang w:eastAsia="en-US"/>
        </w:rPr>
        <w:t>[informar o prazo contratual]</w:t>
      </w:r>
      <w:r w:rsidRPr="0056348C">
        <w:rPr>
          <w:rFonts w:ascii="Arial" w:eastAsia="Arial" w:hAnsi="Arial" w:cs="Arial"/>
          <w:color w:val="000000"/>
          <w:lang w:eastAsia="en-US"/>
        </w:rPr>
        <w:t>, com início a partir da data da sua assinatura, podendo ser prorrogado se houver interesse da Administração e previsão legal.</w:t>
      </w:r>
    </w:p>
    <w:p w14:paraId="2696ED0A"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07105D59"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6.3 - O licitante vencedor se vincula à sua proposta e às previsões contidas neste Termo de referência.</w:t>
      </w:r>
    </w:p>
    <w:p w14:paraId="19D9C21A"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51F81DB6"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6.4 - O licitante vencedor reconhece que as hipóteses de rescisão são aquelas previstas nos artigos 137 e 138 da Lei Federal nº 14.133/2021 e reconhece os direitos da Administração previstos nos artigos 137 a 139 da mesma Lei.</w:t>
      </w:r>
    </w:p>
    <w:p w14:paraId="3698A6C9"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1943346E" w14:textId="77777777" w:rsidR="0056348C" w:rsidRPr="0056348C" w:rsidRDefault="0056348C" w:rsidP="0056348C">
      <w:pPr>
        <w:tabs>
          <w:tab w:val="left" w:pos="7669"/>
        </w:tabs>
        <w:spacing w:after="0" w:line="240" w:lineRule="auto"/>
        <w:jc w:val="both"/>
        <w:rPr>
          <w:rFonts w:ascii="Arial" w:eastAsia="Arial" w:hAnsi="Arial" w:cs="Arial"/>
          <w:b/>
          <w:bCs/>
          <w:color w:val="000000"/>
          <w:lang w:eastAsia="en-US"/>
        </w:rPr>
      </w:pPr>
      <w:r w:rsidRPr="0056348C">
        <w:rPr>
          <w:rFonts w:ascii="Arial" w:eastAsia="Arial" w:hAnsi="Arial" w:cs="Arial"/>
          <w:b/>
          <w:bCs/>
          <w:color w:val="000000"/>
          <w:lang w:eastAsia="en-US"/>
        </w:rPr>
        <w:t>6.5 - Da garantia da contratação:</w:t>
      </w:r>
    </w:p>
    <w:p w14:paraId="423F1768" w14:textId="77777777" w:rsidR="0056348C" w:rsidRPr="0056348C" w:rsidRDefault="0056348C" w:rsidP="0056348C">
      <w:pPr>
        <w:tabs>
          <w:tab w:val="left" w:pos="7669"/>
        </w:tabs>
        <w:spacing w:after="0" w:line="240" w:lineRule="auto"/>
        <w:jc w:val="both"/>
        <w:rPr>
          <w:rFonts w:ascii="Arial" w:hAnsi="Arial"/>
        </w:rPr>
      </w:pPr>
    </w:p>
    <w:p w14:paraId="0971DA82"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6.5.1 - Não haverá exigência da garantia da contratação, nos termos dos art. 96 e seguintes da Lei nº 14.133/2021, de acordo com as justificativas constantes do Estudo Técnico Preliminar.</w:t>
      </w:r>
    </w:p>
    <w:p w14:paraId="6FD86C04" w14:textId="77777777" w:rsidR="0056348C" w:rsidRPr="0056348C" w:rsidRDefault="0056348C" w:rsidP="0056348C">
      <w:pPr>
        <w:tabs>
          <w:tab w:val="left" w:pos="7669"/>
        </w:tabs>
        <w:spacing w:after="0" w:line="240" w:lineRule="auto"/>
        <w:jc w:val="both"/>
        <w:rPr>
          <w:rFonts w:ascii="Arial" w:hAnsi="Arial"/>
        </w:rPr>
      </w:pPr>
    </w:p>
    <w:p w14:paraId="5CB4B788" w14:textId="77777777" w:rsidR="0056348C" w:rsidRPr="0056348C" w:rsidRDefault="0056348C" w:rsidP="0056348C">
      <w:pPr>
        <w:tabs>
          <w:tab w:val="left" w:pos="7669"/>
        </w:tabs>
        <w:spacing w:after="0" w:line="240" w:lineRule="auto"/>
        <w:jc w:val="both"/>
        <w:rPr>
          <w:rFonts w:ascii="Arial" w:hAnsi="Arial"/>
          <w:b/>
          <w:bCs/>
          <w:i/>
          <w:iCs/>
          <w:color w:val="FF0000"/>
        </w:rPr>
      </w:pPr>
      <w:r w:rsidRPr="0056348C">
        <w:rPr>
          <w:rFonts w:ascii="Arial" w:eastAsia="Arial" w:hAnsi="Arial" w:cs="Arial"/>
          <w:b/>
          <w:bCs/>
          <w:i/>
          <w:iCs/>
          <w:color w:val="FF0000"/>
        </w:rPr>
        <w:t>Ou</w:t>
      </w:r>
    </w:p>
    <w:p w14:paraId="1BF1D3C5" w14:textId="77777777" w:rsidR="0056348C" w:rsidRPr="0056348C" w:rsidRDefault="0056348C" w:rsidP="0056348C">
      <w:pPr>
        <w:tabs>
          <w:tab w:val="left" w:pos="7669"/>
        </w:tabs>
        <w:spacing w:after="0" w:line="240" w:lineRule="auto"/>
        <w:jc w:val="both"/>
        <w:rPr>
          <w:rFonts w:ascii="Arial" w:hAnsi="Arial"/>
        </w:rPr>
      </w:pPr>
    </w:p>
    <w:p w14:paraId="2755ED9B"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 xml:space="preserve">6.5.1 - Será exigida a garantia da contratação de que tratam os </w:t>
      </w:r>
      <w:proofErr w:type="spellStart"/>
      <w:r w:rsidRPr="0056348C">
        <w:rPr>
          <w:rFonts w:ascii="Arial" w:eastAsia="Arial" w:hAnsi="Arial" w:cs="Arial"/>
        </w:rPr>
        <w:t>arts</w:t>
      </w:r>
      <w:proofErr w:type="spellEnd"/>
      <w:r w:rsidRPr="0056348C">
        <w:rPr>
          <w:rFonts w:ascii="Arial" w:eastAsia="Arial" w:hAnsi="Arial" w:cs="Arial"/>
        </w:rPr>
        <w:t xml:space="preserve">. 96 e seguintes da Lei nº 14.133/2021, com validade durante a execução do contrato e 90 (noventa) dias após término da vigência contratual, podendo a Contratada optar pela caução em dinheiro ou em títulos da dívida pública, seguro-garantia, fiança bancária ou título de capitalização, em valor correspondente a </w:t>
      </w:r>
      <w:r w:rsidRPr="0056348C">
        <w:rPr>
          <w:rFonts w:ascii="Arial" w:eastAsia="Arial" w:hAnsi="Arial" w:cs="Arial"/>
          <w:b/>
          <w:bCs/>
          <w:color w:val="FF0000"/>
          <w:lang w:eastAsia="en-US"/>
        </w:rPr>
        <w:t>[informar o percentual numérico e por extenso]</w:t>
      </w:r>
      <w:r w:rsidRPr="0056348C">
        <w:rPr>
          <w:rFonts w:ascii="Arial" w:eastAsia="Arial" w:hAnsi="Arial" w:cs="Arial"/>
        </w:rPr>
        <w:t xml:space="preserve"> do valor </w:t>
      </w:r>
      <w:r w:rsidRPr="0056348C">
        <w:rPr>
          <w:rFonts w:ascii="Arial" w:eastAsia="Arial" w:hAnsi="Arial" w:cs="Arial"/>
          <w:b/>
          <w:bCs/>
          <w:color w:val="FF0000"/>
          <w:lang w:eastAsia="en-US"/>
        </w:rPr>
        <w:t xml:space="preserve">[informar se será total ou anual] </w:t>
      </w:r>
      <w:r w:rsidRPr="0056348C">
        <w:rPr>
          <w:rFonts w:ascii="Arial" w:eastAsia="Arial" w:hAnsi="Arial" w:cs="Arial"/>
        </w:rPr>
        <w:t xml:space="preserve">da contratação. </w:t>
      </w:r>
    </w:p>
    <w:p w14:paraId="26892043" w14:textId="77777777" w:rsidR="0056348C" w:rsidRPr="0056348C" w:rsidRDefault="0056348C" w:rsidP="0056348C">
      <w:pPr>
        <w:tabs>
          <w:tab w:val="left" w:pos="7669"/>
        </w:tabs>
        <w:spacing w:after="0" w:line="240" w:lineRule="auto"/>
        <w:jc w:val="both"/>
        <w:rPr>
          <w:rFonts w:ascii="Arial" w:hAnsi="Arial"/>
        </w:rPr>
      </w:pPr>
    </w:p>
    <w:p w14:paraId="75A772B8"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6.5.2 - Em caso de opção pelo seguro-garantia, a parte adjudicatária deverá apresentá-la, no máximo, até a data de assinatura do contrato.</w:t>
      </w:r>
    </w:p>
    <w:p w14:paraId="33E8E884" w14:textId="77777777" w:rsidR="0056348C" w:rsidRPr="0056348C" w:rsidRDefault="0056348C" w:rsidP="0056348C">
      <w:pPr>
        <w:tabs>
          <w:tab w:val="left" w:pos="7669"/>
        </w:tabs>
        <w:spacing w:after="0" w:line="240" w:lineRule="auto"/>
        <w:jc w:val="both"/>
        <w:rPr>
          <w:rFonts w:ascii="Arial" w:hAnsi="Arial"/>
        </w:rPr>
      </w:pPr>
    </w:p>
    <w:p w14:paraId="092CEA8C"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6.5.2.1 - A apólice de seguro-garantia permanecerá em vigor mesmo que a Contratada não pague o prêmio nas datas convencionadas. </w:t>
      </w:r>
    </w:p>
    <w:p w14:paraId="1B2EA121" w14:textId="77777777" w:rsidR="0056348C" w:rsidRPr="0056348C" w:rsidRDefault="0056348C" w:rsidP="0056348C">
      <w:pPr>
        <w:tabs>
          <w:tab w:val="left" w:pos="7669"/>
        </w:tabs>
        <w:spacing w:after="0" w:line="240" w:lineRule="auto"/>
        <w:jc w:val="both"/>
        <w:rPr>
          <w:rFonts w:ascii="Arial" w:hAnsi="Arial"/>
        </w:rPr>
      </w:pPr>
    </w:p>
    <w:p w14:paraId="66E81F2A"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6.5.2.2 - Caso o adjudicatário não apresente a apólice de seguro de garantia antes da assinatura do contrato, ocorrerá a preclusão do direito de escolha dessa modalidade de garantia.</w:t>
      </w:r>
    </w:p>
    <w:p w14:paraId="72008697" w14:textId="77777777" w:rsidR="0056348C" w:rsidRPr="0056348C" w:rsidRDefault="0056348C" w:rsidP="0056348C">
      <w:pPr>
        <w:tabs>
          <w:tab w:val="left" w:pos="7669"/>
        </w:tabs>
        <w:spacing w:after="0" w:line="240" w:lineRule="auto"/>
        <w:jc w:val="both"/>
        <w:rPr>
          <w:rFonts w:ascii="Arial" w:hAnsi="Arial"/>
        </w:rPr>
      </w:pPr>
    </w:p>
    <w:p w14:paraId="1938441F"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6.5.2.3 - A apólice de seguro-garantia deverá acompanhar as modificações referentes à vigência do contrato principal mediante a emissão do respectivo endosso pela seguradora. </w:t>
      </w:r>
    </w:p>
    <w:p w14:paraId="1E9A1714" w14:textId="77777777" w:rsidR="0056348C" w:rsidRPr="0056348C" w:rsidRDefault="0056348C" w:rsidP="0056348C">
      <w:pPr>
        <w:tabs>
          <w:tab w:val="left" w:pos="7669"/>
        </w:tabs>
        <w:spacing w:after="0" w:line="240" w:lineRule="auto"/>
        <w:jc w:val="both"/>
        <w:rPr>
          <w:rFonts w:ascii="Arial" w:hAnsi="Arial"/>
        </w:rPr>
      </w:pPr>
    </w:p>
    <w:p w14:paraId="18742E7D"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6.5.2.4 - Será permitida a substituição da apólice de seguro-garantia na data de renovação ou de aniversário, desde que mantidas as condições e coberturas da apólice vigente e desde que nenhum período fique descoberto, ressalvados os períodos de suspensão contratual. </w:t>
      </w:r>
    </w:p>
    <w:p w14:paraId="3C282B2E" w14:textId="77777777" w:rsidR="0056348C" w:rsidRPr="0056348C" w:rsidRDefault="0056348C" w:rsidP="0056348C">
      <w:pPr>
        <w:tabs>
          <w:tab w:val="left" w:pos="7669"/>
        </w:tabs>
        <w:spacing w:after="0" w:line="240" w:lineRule="auto"/>
        <w:jc w:val="both"/>
        <w:rPr>
          <w:rFonts w:ascii="Arial" w:hAnsi="Arial"/>
        </w:rPr>
      </w:pPr>
    </w:p>
    <w:p w14:paraId="6C0D5F45"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 xml:space="preserve">6.5.2.5 - Caso o adjudicatário não opte pelo seguro-garantia ou não apresente a apólice de seguro de garantia antes da assinatura do contrato, deverá apresentar, no prazo máximo de 10 (dez) dias úteis, prorrogáveis por igual período, a critério do Contratante, contado da assinatura do contrato, comprovante de prestação de </w:t>
      </w:r>
      <w:r w:rsidRPr="0056348C">
        <w:rPr>
          <w:rFonts w:ascii="Arial" w:eastAsia="Arial" w:hAnsi="Arial" w:cs="Arial"/>
        </w:rPr>
        <w:lastRenderedPageBreak/>
        <w:t>garantia nas modalidades de caução em dinheiro ou títulos da dívida pública, fiança bancária ou títulos de capitalização.</w:t>
      </w:r>
    </w:p>
    <w:p w14:paraId="580CD8EB" w14:textId="77777777" w:rsidR="0056348C" w:rsidRPr="0056348C" w:rsidRDefault="0056348C" w:rsidP="0056348C">
      <w:pPr>
        <w:tabs>
          <w:tab w:val="left" w:pos="7669"/>
        </w:tabs>
        <w:spacing w:after="0" w:line="240" w:lineRule="auto"/>
        <w:jc w:val="both"/>
        <w:rPr>
          <w:rFonts w:ascii="Arial" w:hAnsi="Arial"/>
        </w:rPr>
      </w:pPr>
    </w:p>
    <w:p w14:paraId="7FEA9D23"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 xml:space="preserve">6.5.3 - Caso seja a garantia em dinheiro a modalidade de garantia escolhida pela Contratada, deverá ser efetuada em favor da Contratante, em conta específica </w:t>
      </w:r>
      <w:r w:rsidRPr="0056348C">
        <w:rPr>
          <w:rFonts w:ascii="Arial" w:eastAsia="Arial" w:hAnsi="Arial" w:cs="Arial"/>
          <w:b/>
          <w:bCs/>
          <w:color w:val="FF0000"/>
          <w:lang w:eastAsia="en-US"/>
        </w:rPr>
        <w:t xml:space="preserve">[informar o banco] </w:t>
      </w:r>
      <w:r w:rsidRPr="0056348C">
        <w:rPr>
          <w:rFonts w:ascii="Arial" w:eastAsia="Arial" w:hAnsi="Arial" w:cs="Arial"/>
        </w:rPr>
        <w:t>com correção monetária.</w:t>
      </w:r>
    </w:p>
    <w:p w14:paraId="669B4BE3" w14:textId="77777777" w:rsidR="0056348C" w:rsidRPr="0056348C" w:rsidRDefault="0056348C" w:rsidP="0056348C">
      <w:pPr>
        <w:tabs>
          <w:tab w:val="left" w:pos="7669"/>
        </w:tabs>
        <w:spacing w:after="0" w:line="240" w:lineRule="auto"/>
        <w:jc w:val="both"/>
        <w:rPr>
          <w:rFonts w:ascii="Arial" w:hAnsi="Arial"/>
        </w:rPr>
      </w:pPr>
    </w:p>
    <w:p w14:paraId="6EBB2D30"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6.5.4 - Caso a opção seja por utilizar títulos da dívida pública, estes devem ter sido emitidos sob a forma escritural, mediante registro em sistema centralizado de liquidação e de custódia autorizado pelo Banco Central do Brasil, e avaliados pelos seus valores econômicos, conforme definido pelo Ministério competente.</w:t>
      </w:r>
    </w:p>
    <w:p w14:paraId="1DC16F98" w14:textId="77777777" w:rsidR="0056348C" w:rsidRPr="0056348C" w:rsidRDefault="0056348C" w:rsidP="0056348C">
      <w:pPr>
        <w:tabs>
          <w:tab w:val="left" w:pos="7669"/>
        </w:tabs>
        <w:spacing w:after="0" w:line="240" w:lineRule="auto"/>
        <w:jc w:val="both"/>
        <w:rPr>
          <w:rFonts w:ascii="Arial" w:hAnsi="Arial"/>
        </w:rPr>
      </w:pPr>
    </w:p>
    <w:p w14:paraId="20E2D617"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6.5.5 - No caso de garantia na modalidade de fiança bancária, deverá ser emitida por banco ou instituição financeira devidamente autorizada a operar no País pelo Banco Central do Brasil, e deverá constar expressa renúncia do fiador aos benefícios do artigo 827 do Código Civil.</w:t>
      </w:r>
    </w:p>
    <w:p w14:paraId="393BE8DA" w14:textId="77777777" w:rsidR="0056348C" w:rsidRPr="0056348C" w:rsidRDefault="0056348C" w:rsidP="0056348C">
      <w:pPr>
        <w:tabs>
          <w:tab w:val="left" w:pos="7669"/>
        </w:tabs>
        <w:spacing w:after="0" w:line="240" w:lineRule="auto"/>
        <w:jc w:val="both"/>
        <w:rPr>
          <w:rFonts w:ascii="Arial" w:hAnsi="Arial"/>
        </w:rPr>
      </w:pPr>
    </w:p>
    <w:p w14:paraId="4A60CB63"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6.5.6 - Na hipótese de opção pelo título de capitalização, a garantia deverá ser custeada por pagamento único, com resgate pelo valor total, sob a modalidade de instrumento de garantia, emitido por sociedades de capitalização regulamente constituídas e autorizadas pelo Governo Federal.</w:t>
      </w:r>
    </w:p>
    <w:p w14:paraId="7E6766C8" w14:textId="77777777" w:rsidR="0056348C" w:rsidRPr="0056348C" w:rsidRDefault="0056348C" w:rsidP="0056348C">
      <w:pPr>
        <w:tabs>
          <w:tab w:val="left" w:pos="7669"/>
        </w:tabs>
        <w:spacing w:after="0" w:line="240" w:lineRule="auto"/>
        <w:jc w:val="both"/>
        <w:rPr>
          <w:rFonts w:ascii="Arial" w:hAnsi="Arial"/>
        </w:rPr>
      </w:pPr>
    </w:p>
    <w:p w14:paraId="5FDF1458"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 xml:space="preserve">6.5.6.1 - O título de capitalização deverá ser apresentado à Contratante juntamente as condições gerais e o número do processo administrativo sob o qual o plano de capitalização foi aprovado pela Susep (art. 8º, III, da Circular SUSEP nº 656, de 11 de março de 2022). </w:t>
      </w:r>
    </w:p>
    <w:p w14:paraId="0C1C6065" w14:textId="77777777" w:rsidR="0056348C" w:rsidRPr="0056348C" w:rsidRDefault="0056348C" w:rsidP="0056348C">
      <w:pPr>
        <w:tabs>
          <w:tab w:val="left" w:pos="7669"/>
        </w:tabs>
        <w:spacing w:after="0" w:line="240" w:lineRule="auto"/>
        <w:jc w:val="both"/>
        <w:rPr>
          <w:rFonts w:ascii="Arial" w:hAnsi="Arial"/>
        </w:rPr>
      </w:pPr>
    </w:p>
    <w:p w14:paraId="37AAAFCD"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6.5.7 - A garantia assegurará qualquer que seja a modalidade escolhida, sob pena de não aceitação, o pagamento de: </w:t>
      </w:r>
    </w:p>
    <w:p w14:paraId="2A270C4A" w14:textId="77777777" w:rsidR="0056348C" w:rsidRPr="0056348C" w:rsidRDefault="0056348C" w:rsidP="0056348C">
      <w:pPr>
        <w:tabs>
          <w:tab w:val="left" w:pos="7669"/>
        </w:tabs>
        <w:spacing w:after="0" w:line="240" w:lineRule="auto"/>
        <w:jc w:val="both"/>
        <w:rPr>
          <w:rFonts w:ascii="Arial" w:hAnsi="Arial"/>
        </w:rPr>
      </w:pPr>
    </w:p>
    <w:p w14:paraId="370F2AEE"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6.5.7.1 - Prejuízos advindos do não cumprimento do objeto do contrato e do não adimplemento das demais obrigações nele previstas; e</w:t>
      </w:r>
    </w:p>
    <w:p w14:paraId="5BEEC134" w14:textId="77777777" w:rsidR="0056348C" w:rsidRPr="0056348C" w:rsidRDefault="0056348C" w:rsidP="0056348C">
      <w:pPr>
        <w:tabs>
          <w:tab w:val="left" w:pos="7669"/>
        </w:tabs>
        <w:spacing w:after="0" w:line="240" w:lineRule="auto"/>
        <w:jc w:val="both"/>
        <w:rPr>
          <w:rFonts w:ascii="Arial" w:hAnsi="Arial"/>
        </w:rPr>
      </w:pPr>
    </w:p>
    <w:p w14:paraId="7176D270"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6.5.7.2 - Multas moratórias e punitivas aplicadas pela Administração à Contratada.</w:t>
      </w:r>
    </w:p>
    <w:p w14:paraId="7673F7C3" w14:textId="77777777" w:rsidR="0056348C" w:rsidRPr="0056348C" w:rsidRDefault="0056348C" w:rsidP="0056348C">
      <w:pPr>
        <w:tabs>
          <w:tab w:val="left" w:pos="7669"/>
        </w:tabs>
        <w:spacing w:after="0" w:line="240" w:lineRule="auto"/>
        <w:jc w:val="both"/>
        <w:rPr>
          <w:rFonts w:ascii="Arial" w:hAnsi="Arial"/>
        </w:rPr>
      </w:pPr>
    </w:p>
    <w:p w14:paraId="59F4F564"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6.5.8 - No caso de alteração do valor do contrato, ou prorrogação de sua vigência, a garantia deverá ser ajustada ou renovada, no prazo máximo de 10 (dez) dias úteis, prorrogáveis por igual período, contado da data de assinatura do termo aditivo ou da emissão do apostilamento, seguindo os mesmos parâmetros utilizados quando da contratação. </w:t>
      </w:r>
    </w:p>
    <w:p w14:paraId="2576D96B" w14:textId="77777777" w:rsidR="0056348C" w:rsidRPr="0056348C" w:rsidRDefault="0056348C" w:rsidP="0056348C">
      <w:pPr>
        <w:tabs>
          <w:tab w:val="left" w:pos="7669"/>
        </w:tabs>
        <w:spacing w:after="0" w:line="240" w:lineRule="auto"/>
        <w:jc w:val="both"/>
        <w:rPr>
          <w:rFonts w:ascii="Arial" w:hAnsi="Arial"/>
        </w:rPr>
      </w:pPr>
    </w:p>
    <w:p w14:paraId="5B7F9A69"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6.5.9 - Na hipótese de suspensão do contrato por ordem ou inadimplemento da Administração, o Contratado ficará desobrigado de renovar a garantia ou de endossar a apólice de seguro até a ordem de reinício da execução ou o adimplemento pela Administração. </w:t>
      </w:r>
    </w:p>
    <w:p w14:paraId="4953A55B" w14:textId="77777777" w:rsidR="0056348C" w:rsidRPr="0056348C" w:rsidRDefault="0056348C" w:rsidP="0056348C">
      <w:pPr>
        <w:tabs>
          <w:tab w:val="left" w:pos="7669"/>
        </w:tabs>
        <w:spacing w:after="0" w:line="240" w:lineRule="auto"/>
        <w:jc w:val="both"/>
        <w:rPr>
          <w:rFonts w:ascii="Arial" w:hAnsi="Arial"/>
        </w:rPr>
      </w:pPr>
    </w:p>
    <w:p w14:paraId="28FB6D86"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6.5.10 - Se o valor da garantia for utilizado total ou parcialmente em pagamento de qualquer obrigação, o Contratado obriga-se a fazer a respectiva reposição no prazo máximo de 10 (dez) dias úteis, prorrogáveis por igual período, a critério da Contratante, contados da data em que for notificada. </w:t>
      </w:r>
    </w:p>
    <w:p w14:paraId="50A582DF" w14:textId="77777777" w:rsidR="0056348C" w:rsidRPr="0056348C" w:rsidRDefault="0056348C" w:rsidP="0056348C">
      <w:pPr>
        <w:tabs>
          <w:tab w:val="left" w:pos="7669"/>
        </w:tabs>
        <w:spacing w:after="0" w:line="240" w:lineRule="auto"/>
        <w:jc w:val="both"/>
        <w:rPr>
          <w:rFonts w:ascii="Arial" w:hAnsi="Arial"/>
        </w:rPr>
      </w:pPr>
    </w:p>
    <w:p w14:paraId="789A9301"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6.5.11 - A Contratante executará a garantia na forma prevista na legislação que rege a matéria.</w:t>
      </w:r>
    </w:p>
    <w:p w14:paraId="5D068014" w14:textId="77777777" w:rsidR="0056348C" w:rsidRPr="0056348C" w:rsidRDefault="0056348C" w:rsidP="0056348C">
      <w:pPr>
        <w:tabs>
          <w:tab w:val="left" w:pos="7669"/>
        </w:tabs>
        <w:spacing w:after="0" w:line="240" w:lineRule="auto"/>
        <w:jc w:val="both"/>
        <w:rPr>
          <w:rFonts w:ascii="Arial" w:hAnsi="Arial"/>
        </w:rPr>
      </w:pPr>
    </w:p>
    <w:p w14:paraId="5D6C5CB3"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6.5.11.1 - O emitente da garantia ofertada pela Contratada deverá ser notificado pela Contratante quanto ao início de processo administrativo para apuração de descumprimento de cláusulas contratuais.</w:t>
      </w:r>
    </w:p>
    <w:p w14:paraId="212D2C46" w14:textId="77777777" w:rsidR="0056348C" w:rsidRPr="0056348C" w:rsidRDefault="0056348C" w:rsidP="0056348C">
      <w:pPr>
        <w:tabs>
          <w:tab w:val="left" w:pos="7669"/>
        </w:tabs>
        <w:spacing w:after="0" w:line="240" w:lineRule="auto"/>
        <w:jc w:val="both"/>
        <w:rPr>
          <w:rFonts w:ascii="Arial" w:hAnsi="Arial"/>
        </w:rPr>
      </w:pPr>
    </w:p>
    <w:p w14:paraId="5D084CD3"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6.5.11.2 - Caso se trate da modalidade seguro-garantia, ocorrido o sinistro durante a vigência da apólice, sua caracterização e comunicação poderão ocorrer fora desta vigência, não caracterizando fato que justifique a negativa do sinistro, desde que respeitados os prazos prescricionais aplicados ao contrato de seguro, nos termos do art. 20 da Circular Susep n° 662, de 11 de abril de 2022. </w:t>
      </w:r>
    </w:p>
    <w:p w14:paraId="22781ADD" w14:textId="77777777" w:rsidR="0056348C" w:rsidRPr="0056348C" w:rsidRDefault="0056348C" w:rsidP="0056348C">
      <w:pPr>
        <w:tabs>
          <w:tab w:val="left" w:pos="7669"/>
        </w:tabs>
        <w:spacing w:after="0" w:line="240" w:lineRule="auto"/>
        <w:jc w:val="both"/>
        <w:rPr>
          <w:rFonts w:ascii="Arial" w:hAnsi="Arial"/>
        </w:rPr>
      </w:pPr>
    </w:p>
    <w:p w14:paraId="74AB4C73"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 xml:space="preserve">6.5.12 - Extinguir-se-á a garantia com a restituição da carta fiança, autorização para a liberação de importâncias depositadas em dinheiro a título de garantia ou anuência ao resgate do título de capitalização, acompanhada </w:t>
      </w:r>
      <w:r w:rsidRPr="0056348C">
        <w:rPr>
          <w:rFonts w:ascii="Arial" w:eastAsia="Arial" w:hAnsi="Arial" w:cs="Arial"/>
        </w:rPr>
        <w:lastRenderedPageBreak/>
        <w:t>de declaração da Contratante, mediante termo circunstanciado, de que a Contratada cumpriu todas as cláusulas do contrato. </w:t>
      </w:r>
    </w:p>
    <w:p w14:paraId="6AA0D282" w14:textId="77777777" w:rsidR="0056348C" w:rsidRPr="0056348C" w:rsidRDefault="0056348C" w:rsidP="0056348C">
      <w:pPr>
        <w:tabs>
          <w:tab w:val="left" w:pos="7669"/>
        </w:tabs>
        <w:spacing w:after="0" w:line="240" w:lineRule="auto"/>
        <w:jc w:val="both"/>
        <w:rPr>
          <w:rFonts w:ascii="Arial" w:hAnsi="Arial"/>
        </w:rPr>
      </w:pPr>
    </w:p>
    <w:p w14:paraId="36B8B372"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6.5.12.1 - A extinção da garantia na modalidade seguro-garantia observará a regulamentação da Susep.</w:t>
      </w:r>
    </w:p>
    <w:p w14:paraId="66C8FDAB" w14:textId="77777777" w:rsidR="0056348C" w:rsidRPr="0056348C" w:rsidRDefault="0056348C" w:rsidP="0056348C">
      <w:pPr>
        <w:tabs>
          <w:tab w:val="left" w:pos="7669"/>
        </w:tabs>
        <w:spacing w:after="0" w:line="240" w:lineRule="auto"/>
        <w:jc w:val="both"/>
        <w:rPr>
          <w:rFonts w:ascii="Arial" w:hAnsi="Arial"/>
        </w:rPr>
      </w:pPr>
    </w:p>
    <w:p w14:paraId="47B8807B"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6.5.12.2 - A Administração deverá apurar se há alguma pendência contratual antes do término da vigência da apólice.</w:t>
      </w:r>
    </w:p>
    <w:p w14:paraId="0C25D617" w14:textId="77777777" w:rsidR="0056348C" w:rsidRPr="0056348C" w:rsidRDefault="0056348C" w:rsidP="0056348C">
      <w:pPr>
        <w:tabs>
          <w:tab w:val="left" w:pos="7669"/>
        </w:tabs>
        <w:spacing w:after="0" w:line="240" w:lineRule="auto"/>
        <w:jc w:val="both"/>
        <w:rPr>
          <w:rFonts w:ascii="Arial" w:hAnsi="Arial"/>
        </w:rPr>
      </w:pPr>
    </w:p>
    <w:p w14:paraId="2292D6F2"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6.5.13 - A garantia somente será liberada ou restituída após a fiel execução do contrato ou após a sua extinção por culpa exclusiva da Administração e, quando em dinheiro, será atualizada monetariamente.</w:t>
      </w:r>
    </w:p>
    <w:p w14:paraId="764CCA4B" w14:textId="77777777" w:rsidR="0056348C" w:rsidRPr="0056348C" w:rsidRDefault="0056348C" w:rsidP="0056348C">
      <w:pPr>
        <w:tabs>
          <w:tab w:val="left" w:pos="7669"/>
        </w:tabs>
        <w:spacing w:after="0" w:line="240" w:lineRule="auto"/>
        <w:jc w:val="both"/>
        <w:rPr>
          <w:rFonts w:ascii="Arial" w:hAnsi="Arial"/>
        </w:rPr>
      </w:pPr>
    </w:p>
    <w:p w14:paraId="7AF98AEA"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6.5.14 - A Contratada autoriza a Contratante a reter, a qualquer tempo, a garantia, na forma prevista neste Termo de Referência.</w:t>
      </w:r>
    </w:p>
    <w:p w14:paraId="525333F5" w14:textId="77777777" w:rsidR="0056348C" w:rsidRPr="0056348C" w:rsidRDefault="0056348C" w:rsidP="0056348C">
      <w:pPr>
        <w:tabs>
          <w:tab w:val="left" w:pos="7669"/>
        </w:tabs>
        <w:spacing w:after="0" w:line="240" w:lineRule="auto"/>
        <w:jc w:val="both"/>
        <w:rPr>
          <w:rFonts w:ascii="Arial" w:hAnsi="Arial"/>
        </w:rPr>
      </w:pPr>
    </w:p>
    <w:p w14:paraId="5CFD2F12"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6.5.15 - O garantidor não é parte para figurar em processo administrativo instaurado pelo Contratante com o objetivo de apurar prejuízos e/ou aplicar sanções ao Contratado.</w:t>
      </w:r>
    </w:p>
    <w:p w14:paraId="7803A30C" w14:textId="77777777" w:rsidR="0056348C" w:rsidRPr="0056348C" w:rsidRDefault="0056348C" w:rsidP="0056348C">
      <w:pPr>
        <w:tabs>
          <w:tab w:val="left" w:pos="7669"/>
        </w:tabs>
        <w:spacing w:after="0" w:line="240" w:lineRule="auto"/>
        <w:jc w:val="both"/>
        <w:rPr>
          <w:rFonts w:ascii="Arial" w:hAnsi="Arial"/>
        </w:rPr>
      </w:pPr>
    </w:p>
    <w:p w14:paraId="3E92F793" w14:textId="77777777" w:rsidR="0056348C" w:rsidRPr="0056348C" w:rsidRDefault="0056348C" w:rsidP="0056348C">
      <w:pPr>
        <w:tabs>
          <w:tab w:val="left" w:pos="7669"/>
        </w:tabs>
        <w:spacing w:after="0" w:line="240" w:lineRule="auto"/>
        <w:jc w:val="both"/>
        <w:rPr>
          <w:rFonts w:ascii="Arial" w:hAnsi="Arial"/>
        </w:rPr>
      </w:pPr>
      <w:r w:rsidRPr="0056348C">
        <w:rPr>
          <w:rFonts w:ascii="Arial" w:eastAsia="Arial" w:hAnsi="Arial" w:cs="Arial"/>
        </w:rPr>
        <w:t>6.5.16 - A garantia de execução é independente de eventual garantia do produto ou serviço prevista neste Termo de Referência.</w:t>
      </w:r>
    </w:p>
    <w:p w14:paraId="273091C1" w14:textId="77777777" w:rsidR="0056348C" w:rsidRPr="0056348C" w:rsidRDefault="0056348C" w:rsidP="0056348C">
      <w:pPr>
        <w:tabs>
          <w:tab w:val="left" w:pos="7669"/>
        </w:tabs>
        <w:spacing w:after="0" w:line="240" w:lineRule="auto"/>
        <w:jc w:val="both"/>
        <w:rPr>
          <w:rFonts w:ascii="Arial" w:eastAsia="Arial" w:hAnsi="Arial" w:cs="Arial"/>
          <w:color w:val="000000"/>
          <w:lang w:eastAsia="en-US"/>
        </w:rPr>
      </w:pPr>
    </w:p>
    <w:p w14:paraId="0D545A4E" w14:textId="77777777" w:rsidR="0056348C" w:rsidRPr="0056348C" w:rsidRDefault="0056348C" w:rsidP="0056348C">
      <w:pPr>
        <w:tabs>
          <w:tab w:val="left" w:pos="7669"/>
        </w:tabs>
        <w:spacing w:after="0" w:line="240" w:lineRule="auto"/>
        <w:jc w:val="both"/>
        <w:rPr>
          <w:rFonts w:ascii="Arial" w:eastAsia="Arial" w:hAnsi="Arial" w:cs="Arial"/>
          <w:b/>
          <w:bCs/>
          <w:color w:val="000000"/>
          <w:lang w:eastAsia="en-US"/>
        </w:rPr>
      </w:pPr>
      <w:r w:rsidRPr="0056348C">
        <w:rPr>
          <w:rFonts w:ascii="Arial" w:eastAsia="Arial" w:hAnsi="Arial" w:cs="Arial"/>
          <w:b/>
          <w:bCs/>
          <w:color w:val="000000"/>
          <w:lang w:eastAsia="en-US"/>
        </w:rPr>
        <w:t>6.6 - Dos procedimentos de fiscalização e gerenciamento da relação jurídica:</w:t>
      </w:r>
    </w:p>
    <w:p w14:paraId="781916DC" w14:textId="77777777" w:rsidR="0056348C" w:rsidRPr="0056348C" w:rsidRDefault="0056348C" w:rsidP="0056348C">
      <w:pPr>
        <w:tabs>
          <w:tab w:val="left" w:pos="7669"/>
        </w:tabs>
        <w:spacing w:after="0" w:line="240" w:lineRule="auto"/>
        <w:jc w:val="both"/>
        <w:rPr>
          <w:rFonts w:ascii="Arial" w:hAnsi="Arial" w:cs="Arial"/>
          <w:b/>
        </w:rPr>
      </w:pPr>
    </w:p>
    <w:p w14:paraId="758EDC6C"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 xml:space="preserve">6.6.1 - A entrega do objeto deverá ser executada fielmente pelas partes, sendo acompanhada pelo gestor e fiscal, </w:t>
      </w:r>
      <w:r w:rsidRPr="0056348C">
        <w:rPr>
          <w:rFonts w:ascii="Arial" w:hAnsi="Arial" w:cs="Arial"/>
        </w:rPr>
        <w:t xml:space="preserve">de acordo com as condições estabelecidas neste Termo de Referência, </w:t>
      </w:r>
      <w:r w:rsidRPr="0056348C">
        <w:rPr>
          <w:rFonts w:ascii="Arial" w:eastAsia="Arial" w:hAnsi="Arial" w:cs="Arial"/>
          <w:lang w:eastAsia="en-US"/>
        </w:rPr>
        <w:t xml:space="preserve">artigos 24 </w:t>
      </w:r>
      <w:r w:rsidRPr="0056348C">
        <w:rPr>
          <w:rFonts w:ascii="Arial" w:hAnsi="Arial" w:cs="Arial"/>
          <w:color w:val="000000"/>
          <w:lang w:eastAsia="pt-BR"/>
        </w:rPr>
        <w:t xml:space="preserve">e 25 do Decreto Municipal nº 3.815/2023 e demais </w:t>
      </w:r>
      <w:r w:rsidRPr="0056348C">
        <w:rPr>
          <w:rFonts w:ascii="Arial" w:eastAsia="Arial" w:hAnsi="Arial" w:cs="Arial"/>
          <w:lang w:eastAsia="en-US"/>
        </w:rPr>
        <w:t>normas pertinentes da Lei nº 14.133/21.</w:t>
      </w:r>
    </w:p>
    <w:p w14:paraId="04AB07A9"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0518B94" w14:textId="77777777" w:rsidR="0056348C" w:rsidRPr="0056348C" w:rsidRDefault="0056348C" w:rsidP="0056348C">
      <w:pPr>
        <w:suppressAutoHyphens w:val="0"/>
        <w:spacing w:after="0" w:line="240" w:lineRule="auto"/>
        <w:contextualSpacing/>
        <w:jc w:val="both"/>
      </w:pPr>
      <w:r w:rsidRPr="0056348C">
        <w:rPr>
          <w:rFonts w:ascii="Arial" w:eastAsia="Arial" w:hAnsi="Arial" w:cs="Arial"/>
          <w:lang w:eastAsia="en-US"/>
        </w:rPr>
        <w:t>6.6.2 - Em caso de impedimento, ordem de paralisação ou suspensão, o cronograma de execução, quando adotado, será prorrogado automaticamente pelo tempo correspondente, anotadas tais circunstâncias mediante simples apostila.</w:t>
      </w:r>
    </w:p>
    <w:p w14:paraId="4364748C"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FD7F925"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6.6.3 - A comunicação entre a Administração e a contratada deverá ser realizada por escrito sempre que o ato exigir tal formalidade, admitindo-se o uso de mensagem eletrônica para esse fim.</w:t>
      </w:r>
    </w:p>
    <w:p w14:paraId="1B7DFBED" w14:textId="77777777" w:rsidR="0056348C" w:rsidRPr="0056348C" w:rsidRDefault="0056348C" w:rsidP="0056348C">
      <w:pPr>
        <w:suppressAutoHyphens w:val="0"/>
        <w:spacing w:after="0" w:line="240" w:lineRule="auto"/>
        <w:jc w:val="both"/>
        <w:rPr>
          <w:rFonts w:ascii="Arial" w:eastAsia="Arial" w:hAnsi="Arial" w:cs="Arial"/>
          <w:lang w:eastAsia="en-US"/>
        </w:rPr>
      </w:pPr>
    </w:p>
    <w:p w14:paraId="4B3673C3"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6.6.4 - A Administração poderá convocar o representante da empresa para adoção de providências que devam ser cumpridas de imediato.</w:t>
      </w:r>
    </w:p>
    <w:p w14:paraId="0303D051" w14:textId="77777777" w:rsidR="0056348C" w:rsidRPr="0056348C" w:rsidRDefault="0056348C" w:rsidP="0056348C">
      <w:pPr>
        <w:suppressAutoHyphens w:val="0"/>
        <w:spacing w:after="0" w:line="240" w:lineRule="auto"/>
        <w:jc w:val="both"/>
        <w:rPr>
          <w:rFonts w:ascii="Arial" w:eastAsia="Arial" w:hAnsi="Arial" w:cs="Arial"/>
          <w:lang w:eastAsia="en-US"/>
        </w:rPr>
      </w:pPr>
    </w:p>
    <w:p w14:paraId="445B6A0C"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6.6.5 - Após o envio da Ordem de Serviço, a Administração poderá convocar o representante da empresa contratada para reunião inicial de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das sanções aplicáveis, dentre outros.</w:t>
      </w:r>
    </w:p>
    <w:p w14:paraId="0200382A" w14:textId="77777777" w:rsidR="0056348C" w:rsidRPr="0056348C" w:rsidRDefault="0056348C" w:rsidP="0056348C">
      <w:pPr>
        <w:suppressAutoHyphens w:val="0"/>
        <w:spacing w:after="0" w:line="240" w:lineRule="auto"/>
        <w:jc w:val="both"/>
        <w:rPr>
          <w:rFonts w:ascii="Arial" w:eastAsia="Arial" w:hAnsi="Arial" w:cs="Arial"/>
          <w:lang w:eastAsia="en-US"/>
        </w:rPr>
      </w:pPr>
    </w:p>
    <w:p w14:paraId="5D7759A7" w14:textId="77777777" w:rsidR="0056348C" w:rsidRPr="0056348C" w:rsidRDefault="0056348C" w:rsidP="0056348C">
      <w:pPr>
        <w:widowControl w:val="0"/>
        <w:spacing w:after="0" w:line="240" w:lineRule="auto"/>
        <w:jc w:val="both"/>
        <w:rPr>
          <w:rFonts w:ascii="Arial" w:eastAsia="Times New Roman" w:hAnsi="Arial" w:cs="Arial"/>
          <w:sz w:val="24"/>
          <w:szCs w:val="20"/>
        </w:rPr>
      </w:pPr>
      <w:r w:rsidRPr="0056348C">
        <w:rPr>
          <w:rFonts w:ascii="Arial" w:eastAsia="Times New Roman" w:hAnsi="Arial" w:cs="Arial"/>
          <w:b/>
          <w:bCs/>
        </w:rPr>
        <w:t>6.7 - Gestor e Fiscal:</w:t>
      </w:r>
    </w:p>
    <w:p w14:paraId="46B756ED" w14:textId="77777777" w:rsidR="0056348C" w:rsidRPr="0056348C" w:rsidRDefault="0056348C" w:rsidP="0056348C">
      <w:pPr>
        <w:widowControl w:val="0"/>
        <w:spacing w:after="0" w:line="240" w:lineRule="auto"/>
        <w:jc w:val="both"/>
        <w:rPr>
          <w:rFonts w:ascii="Arial" w:eastAsia="Times New Roman" w:hAnsi="Arial" w:cs="Arial"/>
        </w:rPr>
      </w:pPr>
    </w:p>
    <w:p w14:paraId="028EAB3A" w14:textId="77777777" w:rsidR="0056348C" w:rsidRPr="0056348C" w:rsidRDefault="0056348C" w:rsidP="0056348C">
      <w:pPr>
        <w:widowControl w:val="0"/>
        <w:spacing w:after="0" w:line="240" w:lineRule="auto"/>
        <w:jc w:val="both"/>
        <w:rPr>
          <w:rFonts w:ascii="Arial" w:eastAsia="Times New Roman" w:hAnsi="Arial" w:cs="Arial"/>
          <w:sz w:val="24"/>
          <w:szCs w:val="20"/>
        </w:rPr>
      </w:pPr>
      <w:r w:rsidRPr="0056348C">
        <w:rPr>
          <w:rFonts w:ascii="Arial" w:eastAsia="Times New Roman" w:hAnsi="Arial" w:cs="Arial"/>
          <w:b/>
          <w:bCs/>
        </w:rPr>
        <w:t>Gestor:</w:t>
      </w:r>
      <w:r w:rsidRPr="0056348C">
        <w:rPr>
          <w:rFonts w:ascii="Arial" w:eastAsia="Times New Roman" w:hAnsi="Arial" w:cs="Arial"/>
        </w:rPr>
        <w:t xml:space="preserve"> </w:t>
      </w:r>
      <w:r w:rsidRPr="0056348C">
        <w:rPr>
          <w:rFonts w:ascii="Arial" w:eastAsia="Times New Roman" w:hAnsi="Arial" w:cs="Arial"/>
          <w:b/>
          <w:bCs/>
          <w:color w:val="FF0000"/>
        </w:rPr>
        <w:t>[nome completo e matrícula do servidor</w:t>
      </w:r>
      <w:r w:rsidRPr="0056348C">
        <w:rPr>
          <w:rFonts w:ascii="Arial" w:eastAsia="Arial" w:hAnsi="Arial" w:cs="Arial"/>
          <w:b/>
          <w:bCs/>
          <w:color w:val="FF0000"/>
          <w:lang w:eastAsia="en-US"/>
        </w:rPr>
        <w:t>]</w:t>
      </w:r>
      <w:r w:rsidRPr="0056348C">
        <w:rPr>
          <w:rFonts w:ascii="Arial" w:eastAsia="Times New Roman" w:hAnsi="Arial" w:cs="Arial"/>
          <w:color w:val="000000"/>
        </w:rPr>
        <w:t>.</w:t>
      </w:r>
    </w:p>
    <w:p w14:paraId="364B7D7A" w14:textId="77777777" w:rsidR="0056348C" w:rsidRPr="0056348C" w:rsidRDefault="0056348C" w:rsidP="0056348C">
      <w:pPr>
        <w:widowControl w:val="0"/>
        <w:spacing w:after="0" w:line="240" w:lineRule="auto"/>
        <w:jc w:val="both"/>
        <w:rPr>
          <w:rFonts w:ascii="Arial" w:eastAsia="Times New Roman" w:hAnsi="Arial" w:cs="Arial"/>
          <w:sz w:val="24"/>
          <w:szCs w:val="20"/>
        </w:rPr>
      </w:pPr>
      <w:r w:rsidRPr="0056348C">
        <w:rPr>
          <w:rFonts w:ascii="Arial" w:eastAsia="Times New Roman" w:hAnsi="Arial" w:cs="Arial"/>
          <w:b/>
          <w:bCs/>
        </w:rPr>
        <w:t>Fiscal:</w:t>
      </w:r>
      <w:r w:rsidRPr="0056348C">
        <w:rPr>
          <w:rFonts w:ascii="Arial" w:eastAsia="Times New Roman" w:hAnsi="Arial" w:cs="Arial"/>
        </w:rPr>
        <w:t xml:space="preserve"> </w:t>
      </w:r>
      <w:r w:rsidRPr="0056348C">
        <w:rPr>
          <w:rFonts w:ascii="Arial" w:eastAsia="Times New Roman" w:hAnsi="Arial" w:cs="Arial"/>
          <w:b/>
          <w:bCs/>
          <w:color w:val="FF0000"/>
        </w:rPr>
        <w:t>[nome(s) completo(s) e matrícula(s) do(s) servidor(es)</w:t>
      </w:r>
      <w:r w:rsidRPr="0056348C">
        <w:rPr>
          <w:rFonts w:ascii="Arial" w:eastAsia="Arial" w:hAnsi="Arial" w:cs="Arial"/>
          <w:b/>
          <w:bCs/>
          <w:color w:val="FF0000"/>
          <w:lang w:eastAsia="en-US"/>
        </w:rPr>
        <w:t>]</w:t>
      </w:r>
      <w:r w:rsidRPr="0056348C">
        <w:rPr>
          <w:rFonts w:ascii="Arial" w:eastAsia="Times New Roman" w:hAnsi="Arial" w:cs="Arial"/>
          <w:color w:val="000000"/>
        </w:rPr>
        <w:t>.</w:t>
      </w:r>
    </w:p>
    <w:p w14:paraId="09198E03" w14:textId="77777777" w:rsidR="0056348C" w:rsidRPr="0056348C" w:rsidRDefault="0056348C" w:rsidP="0056348C">
      <w:pPr>
        <w:widowControl w:val="0"/>
        <w:spacing w:after="0" w:line="240" w:lineRule="auto"/>
        <w:jc w:val="both"/>
        <w:rPr>
          <w:rFonts w:ascii="Arial" w:eastAsia="Times New Roman" w:hAnsi="Arial" w:cs="Arial"/>
          <w:color w:val="000000"/>
        </w:rPr>
      </w:pPr>
    </w:p>
    <w:p w14:paraId="3469C7A8" w14:textId="77777777" w:rsidR="0056348C" w:rsidRPr="0056348C" w:rsidRDefault="0056348C" w:rsidP="0056348C">
      <w:pPr>
        <w:widowControl w:val="0"/>
        <w:spacing w:after="0" w:line="240" w:lineRule="auto"/>
        <w:jc w:val="both"/>
        <w:rPr>
          <w:rFonts w:ascii="Arial" w:eastAsia="Times New Roman" w:hAnsi="Arial" w:cs="Arial"/>
          <w:i/>
          <w:iCs/>
          <w:color w:val="FF0000"/>
        </w:rPr>
      </w:pPr>
      <w:r w:rsidRPr="0056348C">
        <w:rPr>
          <w:rFonts w:ascii="Arial" w:eastAsia="Times New Roman" w:hAnsi="Arial" w:cs="Arial"/>
          <w:i/>
          <w:iCs/>
          <w:color w:val="FF0000"/>
        </w:rPr>
        <w:t>Poderão ser indicados mais de 01 (um) fiscal para o contrato, subdividindo suas atribuições em técnicas e administrativas de fiscalização.</w:t>
      </w:r>
    </w:p>
    <w:p w14:paraId="591D4535" w14:textId="77777777" w:rsidR="0056348C" w:rsidRPr="0056348C" w:rsidRDefault="0056348C" w:rsidP="0056348C">
      <w:pPr>
        <w:widowControl w:val="0"/>
        <w:spacing w:after="0" w:line="240" w:lineRule="auto"/>
        <w:jc w:val="both"/>
        <w:rPr>
          <w:rFonts w:ascii="Arial" w:eastAsia="Times New Roman" w:hAnsi="Arial" w:cs="Arial"/>
        </w:rPr>
      </w:pPr>
    </w:p>
    <w:p w14:paraId="52F4DF8A" w14:textId="77777777" w:rsidR="0056348C" w:rsidRPr="0056348C" w:rsidRDefault="0056348C" w:rsidP="0056348C">
      <w:pPr>
        <w:suppressAutoHyphens w:val="0"/>
        <w:spacing w:after="0" w:line="240" w:lineRule="auto"/>
        <w:jc w:val="both"/>
      </w:pPr>
      <w:r w:rsidRPr="0056348C">
        <w:rPr>
          <w:rFonts w:ascii="Arial" w:hAnsi="Arial" w:cs="Arial"/>
        </w:rPr>
        <w:t>6.7.1 - O presente Termo de Referência inclui a Declaração de Gestor e Fiscal da presente contratação, sendo que a Autoridade Competente deverá manter atualizado o nome do responsável pela fiscalização da execução da entrega, do gestor e do fiscal.</w:t>
      </w:r>
    </w:p>
    <w:p w14:paraId="17309072" w14:textId="77777777" w:rsidR="0056348C" w:rsidRPr="0056348C" w:rsidRDefault="0056348C" w:rsidP="0056348C">
      <w:pPr>
        <w:suppressAutoHyphens w:val="0"/>
        <w:spacing w:after="0" w:line="240" w:lineRule="auto"/>
        <w:jc w:val="both"/>
        <w:rPr>
          <w:rFonts w:ascii="Arial" w:hAnsi="Arial" w:cs="Arial"/>
        </w:rPr>
      </w:pPr>
    </w:p>
    <w:p w14:paraId="3D221AB0" w14:textId="77777777" w:rsidR="0056348C" w:rsidRPr="0056348C" w:rsidRDefault="0056348C" w:rsidP="0056348C">
      <w:pPr>
        <w:widowControl w:val="0"/>
        <w:spacing w:after="0" w:line="240" w:lineRule="auto"/>
        <w:jc w:val="both"/>
        <w:rPr>
          <w:rFonts w:ascii="Arial" w:eastAsia="Times New Roman" w:hAnsi="Arial" w:cs="Arial"/>
          <w:sz w:val="24"/>
          <w:szCs w:val="20"/>
        </w:rPr>
      </w:pPr>
      <w:r w:rsidRPr="0056348C">
        <w:rPr>
          <w:rFonts w:ascii="Arial" w:eastAsia="Times New Roman" w:hAnsi="Arial" w:cs="Arial"/>
        </w:rPr>
        <w:t>6.7.1.1 - A atualização será realizada dentro dos autos do procedimento licitatório em caso de afastamento, férias, impedimento ou exoneração dos servidores designados.</w:t>
      </w:r>
    </w:p>
    <w:p w14:paraId="6066B165" w14:textId="77777777" w:rsidR="0056348C" w:rsidRPr="0056348C" w:rsidRDefault="0056348C" w:rsidP="0056348C">
      <w:pPr>
        <w:widowControl w:val="0"/>
        <w:spacing w:after="0" w:line="240" w:lineRule="auto"/>
        <w:jc w:val="both"/>
        <w:rPr>
          <w:rFonts w:ascii="Arial" w:eastAsia="Times New Roman" w:hAnsi="Arial" w:cs="Arial"/>
        </w:rPr>
      </w:pPr>
    </w:p>
    <w:p w14:paraId="5EB05944" w14:textId="77777777" w:rsidR="0056348C" w:rsidRPr="0056348C" w:rsidRDefault="0056348C" w:rsidP="0056348C">
      <w:pPr>
        <w:widowControl w:val="0"/>
        <w:spacing w:after="0" w:line="240" w:lineRule="auto"/>
        <w:jc w:val="both"/>
        <w:rPr>
          <w:rFonts w:ascii="Arial" w:eastAsia="Times New Roman" w:hAnsi="Arial" w:cs="Arial"/>
          <w:sz w:val="24"/>
          <w:szCs w:val="20"/>
        </w:rPr>
      </w:pPr>
      <w:r w:rsidRPr="0056348C">
        <w:rPr>
          <w:rFonts w:ascii="Arial" w:eastAsia="Times New Roman" w:hAnsi="Arial" w:cs="Arial"/>
        </w:rPr>
        <w:t xml:space="preserve">6.7.1.2 - A atualização, caso seja necessária, será realizada por meio de ato normativo próprio (art. 18, caput do Decreto Municipal </w:t>
      </w:r>
      <w:r w:rsidRPr="0056348C">
        <w:rPr>
          <w:rFonts w:ascii="Arial" w:eastAsia="Times New Roman" w:hAnsi="Arial" w:cs="Arial"/>
          <w:color w:val="000000"/>
          <w:lang w:eastAsia="pt-BR"/>
        </w:rPr>
        <w:t xml:space="preserve">nº </w:t>
      </w:r>
      <w:r w:rsidRPr="0056348C">
        <w:rPr>
          <w:rFonts w:ascii="Arial" w:eastAsia="Times New Roman" w:hAnsi="Arial" w:cs="Arial"/>
        </w:rPr>
        <w:t xml:space="preserve">3.815/23), sendo que o responsável pela indicação estará sujeito à disciplina do §2º do mesmo artigo. </w:t>
      </w:r>
    </w:p>
    <w:p w14:paraId="2E5D5CEC" w14:textId="77777777" w:rsidR="0056348C" w:rsidRPr="0056348C" w:rsidRDefault="0056348C" w:rsidP="0056348C">
      <w:pPr>
        <w:widowControl w:val="0"/>
        <w:spacing w:after="0" w:line="240" w:lineRule="auto"/>
        <w:jc w:val="both"/>
        <w:rPr>
          <w:rFonts w:ascii="Arial" w:eastAsia="Arial" w:hAnsi="Arial" w:cs="Arial"/>
          <w:sz w:val="24"/>
          <w:szCs w:val="20"/>
          <w:lang w:eastAsia="en-US"/>
        </w:rPr>
      </w:pPr>
    </w:p>
    <w:p w14:paraId="4EC28DB2" w14:textId="77777777" w:rsidR="0056348C" w:rsidRPr="0056348C" w:rsidRDefault="0056348C" w:rsidP="0056348C">
      <w:pPr>
        <w:suppressAutoHyphens w:val="0"/>
        <w:spacing w:after="0" w:line="240" w:lineRule="auto"/>
        <w:jc w:val="both"/>
        <w:rPr>
          <w:rFonts w:ascii="Arial" w:eastAsia="Arial" w:hAnsi="Arial" w:cs="Arial"/>
          <w:b/>
          <w:bCs/>
          <w:lang w:eastAsia="en-US"/>
        </w:rPr>
      </w:pPr>
      <w:r w:rsidRPr="0056348C">
        <w:rPr>
          <w:rFonts w:ascii="Arial" w:eastAsia="Arial" w:hAnsi="Arial" w:cs="Arial"/>
          <w:b/>
          <w:bCs/>
          <w:lang w:eastAsia="en-US"/>
        </w:rPr>
        <w:t>6.8 - Fiscalização técnica do contrato:</w:t>
      </w:r>
    </w:p>
    <w:p w14:paraId="18C2B5D7" w14:textId="77777777" w:rsidR="0056348C" w:rsidRPr="0056348C" w:rsidRDefault="0056348C" w:rsidP="0056348C">
      <w:pPr>
        <w:suppressAutoHyphens w:val="0"/>
        <w:spacing w:after="0" w:line="240" w:lineRule="auto"/>
        <w:jc w:val="both"/>
        <w:rPr>
          <w:rFonts w:ascii="Arial" w:eastAsia="Arial" w:hAnsi="Arial" w:cs="Arial"/>
          <w:lang w:eastAsia="en-US"/>
        </w:rPr>
      </w:pPr>
    </w:p>
    <w:p w14:paraId="00C6BA39"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 xml:space="preserve">6.8.1 - O fiscal do contrato acompanhará a execução do contrato para que sejam cumpridas todas as condições estabelecidas no contrato, de modo a assegurar os melhores resultados para a Administração. </w:t>
      </w:r>
    </w:p>
    <w:p w14:paraId="62E2CA43"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17656F7"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 xml:space="preserve">6.8.2 - O fiscal do contrato anotará no histórico de gerenciamento do contrato todas as ocorrências relacionadas à execução do contrato, com a descrição do que for necessário para a regularização das faltas ou dos defeitos observados. </w:t>
      </w:r>
    </w:p>
    <w:p w14:paraId="23F312E1"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F2810B7"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6.8.3 - Identificada qualquer inexatidão ou irregularidade, o fiscal do contrato emitirá notificações para a correção da execução do contrato, determinando prazo para a correção.</w:t>
      </w:r>
    </w:p>
    <w:p w14:paraId="7F160130"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 xml:space="preserve"> </w:t>
      </w:r>
    </w:p>
    <w:p w14:paraId="0A387DEF"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 xml:space="preserve">6.8.4 - O fiscal do contrato informará ao gestor do contato, em tempo hábil, a situação que demandar decisão ou adoção de medidas que ultrapassem sua competência, para que adote as medidas necessárias e saneadoras, se for o caso. </w:t>
      </w:r>
    </w:p>
    <w:p w14:paraId="3443F817"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E916206"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 xml:space="preserve">6.8.5 - No caso de ocorrências que possam inviabilizar a execução do contrato nas datas aprazadas, o fiscal do contrato comunicará o fato imediatamente ao gestor do contrato. </w:t>
      </w:r>
    </w:p>
    <w:p w14:paraId="1A6A4797"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A49234D"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6.8.6 - O fiscal do contrato comunicará ao gestor do contrato, em tempo hábil, o término do contrato sob sua responsabilidade, com vistas à tempestiva renovação ou à prorrogação contratual.</w:t>
      </w:r>
    </w:p>
    <w:p w14:paraId="62DC2AB2"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35ED3E5"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6.8.7 - A fiscalização técnica dos contratos deverá ocorrer constantemente para aferição da qualidade da prestação dos serviços, devendo haver o redimensionamento no pagamento com base nos indicadores estabelecidos.</w:t>
      </w:r>
    </w:p>
    <w:p w14:paraId="57F3BAE0"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C55168A"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6.8.8 - Durante a execução do objeto, fase do recebimento provisório, o fiscal designado deverá monitorar constantemente o nível de qualidade dos serviços para evitar a sua degeneração, devendo intervir para requerer à contratada a correção das faltas, falhas e irregularidades constatadas.</w:t>
      </w:r>
    </w:p>
    <w:p w14:paraId="274E8CF1" w14:textId="77777777" w:rsidR="0056348C" w:rsidRPr="0056348C" w:rsidRDefault="0056348C" w:rsidP="0056348C">
      <w:pPr>
        <w:suppressAutoHyphens w:val="0"/>
        <w:spacing w:after="0" w:line="240" w:lineRule="auto"/>
        <w:jc w:val="both"/>
        <w:rPr>
          <w:rFonts w:ascii="Arial" w:eastAsia="Arial" w:hAnsi="Arial" w:cs="Arial"/>
          <w:lang w:eastAsia="en-US"/>
        </w:rPr>
      </w:pPr>
    </w:p>
    <w:p w14:paraId="0B81C71B"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6.8.9 - O fiscal do contrato deverá apresentar ao preposto da contratada a avaliação da execução do objeto ou, se for o caso, a avaliação de desempenho e qualidade da prestação dos serviços realizada.</w:t>
      </w:r>
    </w:p>
    <w:p w14:paraId="0CC00A36"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E548452"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6.8.10 - O preposto deverá apor assinatura no documento, tomando ciência da avaliação realizada.</w:t>
      </w:r>
    </w:p>
    <w:p w14:paraId="4B651B4D" w14:textId="77777777" w:rsidR="0056348C" w:rsidRPr="0056348C" w:rsidRDefault="0056348C" w:rsidP="0056348C">
      <w:pPr>
        <w:suppressAutoHyphens w:val="0"/>
        <w:spacing w:after="0" w:line="240" w:lineRule="auto"/>
        <w:jc w:val="both"/>
        <w:rPr>
          <w:rFonts w:ascii="Arial" w:eastAsia="Arial" w:hAnsi="Arial" w:cs="Arial"/>
          <w:lang w:eastAsia="en-US"/>
        </w:rPr>
      </w:pPr>
    </w:p>
    <w:p w14:paraId="00D526D4"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6.8.11 - A contratada poderá apresentar justificativa para a prestação do serviço com menor nível de conformidade, que poderá ser aceita pelo fiscal, desde que comprovada a excepcionalidade da ocorrência, resultante exclusivamente de fatores imprevisíveis e alheios ao controle do prestador.</w:t>
      </w:r>
    </w:p>
    <w:p w14:paraId="0C3F3BEE"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0EAD3AE"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6.8.12 - Na hipótese de comportamento contínuo de desconformidade da prestação do serviço em relação à qualidade exigida, bem como quando esta ultrapassar os níveis mínimos toleráveis previstos nos indicadores, além dos fatores redutores, devem ser aplicadas as sanções à contratada de acordo com as regras previstas no ato convocatório.</w:t>
      </w:r>
    </w:p>
    <w:p w14:paraId="7BC7A4B8"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5071BA8"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6.8.13 - É vedada a atribuição à contratada da avaliação de desempenho e qualidade da prestação dos serviços por ela realizada.</w:t>
      </w:r>
    </w:p>
    <w:p w14:paraId="6CBCDCC3"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46E11CA"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6.8.14 - O fiscal poderá realizar a avaliação diária, semanal ou mensal, desde que o período escolhido seja suficiente para avaliar ou, se for o caso, aferir o desempenho e qualidade da prestação dos serviços.</w:t>
      </w:r>
    </w:p>
    <w:p w14:paraId="2DAD2A0E" w14:textId="77777777" w:rsidR="0056348C" w:rsidRPr="0056348C" w:rsidRDefault="0056348C" w:rsidP="0056348C">
      <w:pPr>
        <w:suppressAutoHyphens w:val="0"/>
        <w:spacing w:after="0" w:line="240" w:lineRule="auto"/>
        <w:jc w:val="both"/>
        <w:rPr>
          <w:rFonts w:ascii="Arial" w:eastAsia="Arial" w:hAnsi="Arial" w:cs="Arial"/>
          <w:lang w:eastAsia="en-US"/>
        </w:rPr>
      </w:pPr>
    </w:p>
    <w:p w14:paraId="67333359"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lastRenderedPageBreak/>
        <w:t>6.8.15 - A fiscalização do contrato, ao verificar que houve subdimensionamento da produtividade pactuada, sem perda da qualidade na execução do serviço, deverá comunicar à autoridade responsável para que esta promova a adequação contratual à produtividade efetivamente realizada, respeitando-se os limites de alteração dos valores contratuais previstos na Lei n. 14.133/2021.</w:t>
      </w:r>
    </w:p>
    <w:p w14:paraId="3245DC7D"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D286441"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 xml:space="preserve">6.8.16 - A conformidade do material/técnica/equipamento a ser utilizado na execução dos serviços deverá ser verificada juntamente o documento da contratada que contenha a relação detalhada destes, de acordo com o estabelecido neste Termo de Referência e na proposta, informando as respectivas quantidades e especificações técnicas, tais como: marca, qualidade e forma de uso. </w:t>
      </w:r>
    </w:p>
    <w:p w14:paraId="519AD7F8"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C5C3470"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6.8.17 - A fiscalização da execução dos serviços abrange, ainda, as seguintes rotinas:</w:t>
      </w:r>
    </w:p>
    <w:p w14:paraId="38548361" w14:textId="77777777" w:rsidR="0056348C" w:rsidRPr="0056348C" w:rsidRDefault="0056348C" w:rsidP="0056348C">
      <w:pPr>
        <w:suppressAutoHyphens w:val="0"/>
        <w:spacing w:after="0" w:line="240" w:lineRule="auto"/>
        <w:jc w:val="both"/>
        <w:rPr>
          <w:rFonts w:ascii="Arial" w:eastAsia="Arial" w:hAnsi="Arial" w:cs="Arial"/>
          <w:b/>
          <w:bCs/>
          <w:color w:val="FF0000"/>
          <w:lang w:eastAsia="en-US"/>
        </w:rPr>
      </w:pPr>
    </w:p>
    <w:p w14:paraId="1D410026" w14:textId="77777777" w:rsidR="0056348C" w:rsidRPr="0056348C" w:rsidRDefault="0056348C" w:rsidP="0056348C">
      <w:pPr>
        <w:suppressAutoHyphens w:val="0"/>
        <w:spacing w:after="0" w:line="240" w:lineRule="auto"/>
        <w:jc w:val="both"/>
        <w:rPr>
          <w:rFonts w:ascii="Arial" w:eastAsia="Arial" w:hAnsi="Arial" w:cs="Arial"/>
          <w:b/>
          <w:bCs/>
          <w:color w:val="FF0000"/>
          <w:lang w:eastAsia="en-US"/>
        </w:rPr>
      </w:pPr>
      <w:r w:rsidRPr="0056348C">
        <w:rPr>
          <w:rFonts w:ascii="Arial" w:eastAsia="Arial" w:hAnsi="Arial" w:cs="Arial"/>
          <w:b/>
          <w:bCs/>
          <w:color w:val="FF0000"/>
          <w:lang w:eastAsia="en-US"/>
        </w:rPr>
        <w:t>[inserir demais rotinas a serem realizadas pelos fiscais conforme a especificidade dos serviços prestados]</w:t>
      </w:r>
      <w:r w:rsidRPr="0056348C">
        <w:rPr>
          <w:rFonts w:ascii="Arial" w:eastAsia="Arial" w:hAnsi="Arial" w:cs="Arial"/>
          <w:color w:val="000000"/>
          <w:lang w:eastAsia="en-US"/>
        </w:rPr>
        <w:t>.</w:t>
      </w:r>
    </w:p>
    <w:p w14:paraId="61AF7876"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3AD2BB9"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 xml:space="preserve">6.8.18 - A fiscalização de que trata esta cláusula não exclui nem reduz a responsabilidade da contratada, inclusive perante terceiros, por qualquer irregularidade, ainda que resultante de imperfeições técnicas, vícios redibitórios, ou emprego de material inadequado ou de qualidade inferior e, na ocorrência desta, não implica corresponsabilidade da contratante ou de seus agentes, gestores e fiscais, de conformidade. </w:t>
      </w:r>
    </w:p>
    <w:p w14:paraId="45731E6A" w14:textId="77777777" w:rsidR="0056348C" w:rsidRPr="0056348C" w:rsidRDefault="0056348C" w:rsidP="0056348C">
      <w:pPr>
        <w:suppressAutoHyphens w:val="0"/>
        <w:spacing w:after="0" w:line="240" w:lineRule="auto"/>
        <w:jc w:val="both"/>
        <w:rPr>
          <w:rFonts w:ascii="Arial" w:eastAsia="Arial" w:hAnsi="Arial" w:cs="Arial"/>
          <w:lang w:eastAsia="en-US"/>
        </w:rPr>
      </w:pPr>
    </w:p>
    <w:p w14:paraId="6C62A9EA"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6.8.19 - Para efeito de recebimento provisório, ao final de cada período mensal, o fiscal do contrato deverá apurar o resultado das avaliações da execução do objeto e, se for o caso, a análise do desempenho e qualidade da prestação dos serviços realizados em consonância com os indicadores previstos no ato convocatório, que poderá resultar no redimensionamento de valores a serem pagos à contratada, registrando em relatório a ser encaminhado ao gestor do contrato.</w:t>
      </w:r>
    </w:p>
    <w:p w14:paraId="201D54F2"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05080C9" w14:textId="77777777" w:rsidR="0056348C" w:rsidRPr="0056348C" w:rsidRDefault="0056348C" w:rsidP="0056348C">
      <w:pPr>
        <w:suppressAutoHyphens w:val="0"/>
        <w:spacing w:after="0" w:line="240" w:lineRule="auto"/>
        <w:jc w:val="both"/>
        <w:rPr>
          <w:rFonts w:ascii="Arial" w:eastAsia="Arial" w:hAnsi="Arial" w:cs="Arial"/>
          <w:b/>
          <w:bCs/>
          <w:lang w:eastAsia="en-US"/>
        </w:rPr>
      </w:pPr>
      <w:r w:rsidRPr="0056348C">
        <w:rPr>
          <w:rFonts w:ascii="Arial" w:eastAsia="Arial" w:hAnsi="Arial" w:cs="Arial"/>
          <w:b/>
          <w:bCs/>
          <w:lang w:eastAsia="en-US"/>
        </w:rPr>
        <w:t>6.9 - Fiscalização Administrativa:</w:t>
      </w:r>
    </w:p>
    <w:p w14:paraId="4B6973B0"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7880A85"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6.9.1 - O fiscal do contrato verificará a manutenção das condições de habilitação da contratada, acompanhará o empenho, o pagamento, as garantias, as glosas e a formalização de apostilamento e termos aditivos, solicitando quaisquer documentos comprobatórios pertinentes, caso necessário.</w:t>
      </w:r>
    </w:p>
    <w:p w14:paraId="29085327"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 xml:space="preserve"> </w:t>
      </w:r>
    </w:p>
    <w:p w14:paraId="3F6AD9E8"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6.9.2 - Caso ocorra descumprimento das obrigações contratuais, o fiscal do contrato atuará tempestivamente na solução do problema, reportando ao gestor do contrato para que tome as providências cabíveis, quando ultrapassar a sua competência.</w:t>
      </w:r>
    </w:p>
    <w:p w14:paraId="013671DA"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0BA6022"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6.9.3 - A fiscalização administrativa poderá ser efetivada com base em critérios estatísticos, levando-se em consideração falhas que impactem o contrato como um todo e não apenas erros e falhas eventuais no pagamento de alguma vantagem a um determinado empregado.</w:t>
      </w:r>
    </w:p>
    <w:p w14:paraId="2906CB13" w14:textId="77777777" w:rsidR="0056348C" w:rsidRPr="0056348C" w:rsidRDefault="0056348C" w:rsidP="0056348C">
      <w:pPr>
        <w:suppressAutoHyphens w:val="0"/>
        <w:spacing w:after="0" w:line="240" w:lineRule="auto"/>
        <w:jc w:val="both"/>
        <w:rPr>
          <w:rFonts w:ascii="Arial" w:eastAsia="Arial" w:hAnsi="Arial" w:cs="Arial"/>
          <w:lang w:eastAsia="en-US"/>
        </w:rPr>
      </w:pPr>
    </w:p>
    <w:p w14:paraId="04A96B44"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6.9.4 - Na fiscalização do cumprimento das obrigações trabalhistas e sociais exigir-se-á, no primeiro mês da prestação dos serviços da contratada, a seguinte documentação:</w:t>
      </w:r>
    </w:p>
    <w:p w14:paraId="7284B2E1" w14:textId="77777777" w:rsidR="0056348C" w:rsidRPr="0056348C" w:rsidRDefault="0056348C" w:rsidP="0056348C">
      <w:pPr>
        <w:suppressAutoHyphens w:val="0"/>
        <w:spacing w:after="0" w:line="240" w:lineRule="auto"/>
        <w:jc w:val="both"/>
        <w:rPr>
          <w:rFonts w:ascii="Arial" w:eastAsia="Arial" w:hAnsi="Arial" w:cs="Arial"/>
          <w:lang w:eastAsia="en-US"/>
        </w:rPr>
      </w:pPr>
    </w:p>
    <w:p w14:paraId="67CF5982"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6.9.4.1 - Relação dos empregados, contendo nome completo, cargo ou função, horário do posto de trabalho, números da carteira de identidade (RG) e da inscrição no Cadastro de Pessoas Físicas (CPF), com indicação dos responsáveis técnicos pela execução dos serviços, quando for o caso.</w:t>
      </w:r>
    </w:p>
    <w:p w14:paraId="18A9CAE3" w14:textId="77777777" w:rsidR="0056348C" w:rsidRPr="0056348C" w:rsidRDefault="0056348C" w:rsidP="0056348C">
      <w:pPr>
        <w:suppressAutoHyphens w:val="0"/>
        <w:spacing w:after="0" w:line="240" w:lineRule="auto"/>
        <w:jc w:val="both"/>
        <w:rPr>
          <w:rFonts w:ascii="Arial" w:eastAsia="Arial" w:hAnsi="Arial" w:cs="Arial"/>
          <w:lang w:eastAsia="en-US"/>
        </w:rPr>
      </w:pPr>
    </w:p>
    <w:p w14:paraId="44D92734"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6.9.4.2 - Carteira de Trabalho e Previdência Social (CTPS) dos empregados admitidos e dos responsáveis técnicos pela execução dos serviços, quando for o caso, devidamente assinada pela contratada.</w:t>
      </w:r>
    </w:p>
    <w:p w14:paraId="59C1CD55"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AEF0EBE"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6.9.4.3 - Exames médicos admissionais dos empregados da contratada que prestarão os serviços.</w:t>
      </w:r>
    </w:p>
    <w:p w14:paraId="40157932" w14:textId="77777777" w:rsidR="0056348C" w:rsidRPr="0056348C" w:rsidRDefault="0056348C" w:rsidP="0056348C">
      <w:pPr>
        <w:suppressAutoHyphens w:val="0"/>
        <w:spacing w:after="0" w:line="240" w:lineRule="auto"/>
        <w:jc w:val="both"/>
        <w:rPr>
          <w:rFonts w:ascii="Arial" w:eastAsia="Arial" w:hAnsi="Arial" w:cs="Arial"/>
          <w:lang w:eastAsia="en-US"/>
        </w:rPr>
      </w:pPr>
    </w:p>
    <w:p w14:paraId="12D75BD8"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6.9.5 - A contratada deverá entregar, até o dia trinta do mês seguinte ao da prestação dos serviços, ao setor responsável pela fiscalização do contrato, os seguintes documentos, quando não for possível a verificação da regularidade destes no Sistema de Cadastro de Fornecedores (</w:t>
      </w:r>
      <w:proofErr w:type="spellStart"/>
      <w:r w:rsidRPr="0056348C">
        <w:rPr>
          <w:rFonts w:ascii="Arial" w:eastAsia="Arial" w:hAnsi="Arial" w:cs="Arial"/>
          <w:lang w:eastAsia="en-US"/>
        </w:rPr>
        <w:t>Sicaf</w:t>
      </w:r>
      <w:proofErr w:type="spellEnd"/>
      <w:r w:rsidRPr="0056348C">
        <w:rPr>
          <w:rFonts w:ascii="Arial" w:eastAsia="Arial" w:hAnsi="Arial" w:cs="Arial"/>
          <w:lang w:eastAsia="en-US"/>
        </w:rPr>
        <w:t>):</w:t>
      </w:r>
    </w:p>
    <w:p w14:paraId="6AEB176D" w14:textId="77777777" w:rsidR="0056348C" w:rsidRPr="0056348C" w:rsidRDefault="0056348C" w:rsidP="0056348C">
      <w:pPr>
        <w:suppressAutoHyphens w:val="0"/>
        <w:spacing w:after="0" w:line="240" w:lineRule="auto"/>
        <w:jc w:val="both"/>
        <w:rPr>
          <w:rFonts w:ascii="Arial" w:eastAsia="Arial" w:hAnsi="Arial" w:cs="Arial"/>
          <w:lang w:eastAsia="en-US"/>
        </w:rPr>
      </w:pPr>
    </w:p>
    <w:p w14:paraId="57EEA602"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lastRenderedPageBreak/>
        <w:t>6.9.5.1 - Certidão Negativa de Débitos relativos a Créditos Tributários Federais e à Dívida Ativa da União (CND).</w:t>
      </w:r>
    </w:p>
    <w:p w14:paraId="79638CD7"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B1F0671"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6.9.5.2 - Certidões que comprovem a regularidade perante as Fazendas Estadual, Distrital e Municipal do domicílio ou sede do contratado.</w:t>
      </w:r>
    </w:p>
    <w:p w14:paraId="70472472"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44E0BF1"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6.9.5.3 - Certidão de Regularidade do FGTS (CRF).</w:t>
      </w:r>
    </w:p>
    <w:p w14:paraId="712D175B" w14:textId="77777777" w:rsidR="0056348C" w:rsidRPr="0056348C" w:rsidRDefault="0056348C" w:rsidP="0056348C">
      <w:pPr>
        <w:suppressAutoHyphens w:val="0"/>
        <w:spacing w:after="0" w:line="240" w:lineRule="auto"/>
        <w:jc w:val="both"/>
        <w:rPr>
          <w:rFonts w:ascii="Arial" w:eastAsia="Arial" w:hAnsi="Arial" w:cs="Arial"/>
          <w:lang w:eastAsia="en-US"/>
        </w:rPr>
      </w:pPr>
    </w:p>
    <w:p w14:paraId="69E5F32B"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6.9.5.4 - Certidão Negativa de Débitos Trabalhistas (CNDT).</w:t>
      </w:r>
    </w:p>
    <w:p w14:paraId="35AEB53A" w14:textId="77777777" w:rsidR="0056348C" w:rsidRPr="0056348C" w:rsidRDefault="0056348C" w:rsidP="0056348C">
      <w:pPr>
        <w:suppressAutoHyphens w:val="0"/>
        <w:spacing w:after="0" w:line="240" w:lineRule="auto"/>
        <w:jc w:val="both"/>
        <w:rPr>
          <w:rFonts w:ascii="Arial" w:eastAsia="Arial" w:hAnsi="Arial" w:cs="Arial"/>
          <w:lang w:eastAsia="en-US"/>
        </w:rPr>
      </w:pPr>
    </w:p>
    <w:p w14:paraId="0A6B4E89"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6.9.6 - A contratada deverá entregar, quando solicitado pelo fiscal, quaisquer dos seguintes documentos:</w:t>
      </w:r>
    </w:p>
    <w:p w14:paraId="51B096CA"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E95A5FC"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6.9.6.1 - Extrato da conta do INSS e do FGTS de qualquer empregado, a critério da Administração contratante;</w:t>
      </w:r>
    </w:p>
    <w:p w14:paraId="4E0DB63F"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F1578E8"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6.9.6.2 - Cópia da folha de pagamento analítica de qualquer mês da prestação dos serviços, em que conste como tomador a parte contratante;</w:t>
      </w:r>
    </w:p>
    <w:p w14:paraId="75CC5D4E"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C247172"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6.9.6.3 - Cópia dos contracheques dos empregados relativos a qualquer mês da prestação dos serviços ou, ainda, quando necessário, cópia de recibos de depósitos bancários;</w:t>
      </w:r>
    </w:p>
    <w:p w14:paraId="5D2102D8" w14:textId="77777777" w:rsidR="0056348C" w:rsidRPr="0056348C" w:rsidRDefault="0056348C" w:rsidP="0056348C">
      <w:pPr>
        <w:suppressAutoHyphens w:val="0"/>
        <w:spacing w:after="0" w:line="240" w:lineRule="auto"/>
        <w:jc w:val="both"/>
        <w:rPr>
          <w:rFonts w:ascii="Arial" w:eastAsia="Arial" w:hAnsi="Arial" w:cs="Arial"/>
          <w:lang w:eastAsia="en-US"/>
        </w:rPr>
      </w:pPr>
    </w:p>
    <w:p w14:paraId="56770FE7"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6.9.6.4 - Comprovantes de entrega de benefícios suplementares (vale-transporte, vale-alimentação, entre outros), a que estiver obrigada por força de lei ou de Convenção ou Acordo Coletivo de Trabalho, relativos a qualquer mês da prestação dos serviços e de qualquer empregado; e</w:t>
      </w:r>
    </w:p>
    <w:p w14:paraId="30A9FF4A" w14:textId="77777777" w:rsidR="0056348C" w:rsidRPr="0056348C" w:rsidRDefault="0056348C" w:rsidP="0056348C">
      <w:pPr>
        <w:suppressAutoHyphens w:val="0"/>
        <w:spacing w:after="0" w:line="240" w:lineRule="auto"/>
        <w:jc w:val="both"/>
        <w:rPr>
          <w:rFonts w:ascii="Arial" w:eastAsia="Arial" w:hAnsi="Arial" w:cs="Arial"/>
          <w:lang w:eastAsia="en-US"/>
        </w:rPr>
      </w:pPr>
    </w:p>
    <w:p w14:paraId="04B382B8"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6.9.6.5 - Comprovantes de realização de eventuais cursos de treinamento e reciclagem que forem exigidos por lei ou pelo contrato.</w:t>
      </w:r>
    </w:p>
    <w:p w14:paraId="75AA6F3C"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67A38F3"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6.9.7 - A contratada deverá entregar ao fiscal cópia da documentação abaixo relacionada quando da extinção ou rescisão do contrato, após o último mês de prestação dos serviços, no prazo definido no contrato:</w:t>
      </w:r>
    </w:p>
    <w:p w14:paraId="39E78856" w14:textId="77777777" w:rsidR="0056348C" w:rsidRPr="0056348C" w:rsidRDefault="0056348C" w:rsidP="0056348C">
      <w:pPr>
        <w:suppressAutoHyphens w:val="0"/>
        <w:spacing w:after="0" w:line="240" w:lineRule="auto"/>
        <w:jc w:val="both"/>
        <w:rPr>
          <w:rFonts w:ascii="Arial" w:eastAsia="Arial" w:hAnsi="Arial" w:cs="Arial"/>
          <w:lang w:eastAsia="en-US"/>
        </w:rPr>
      </w:pPr>
    </w:p>
    <w:p w14:paraId="02661EB7"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6.9.7.1 - Termos de rescisão dos contratos de trabalho dos empregados prestadores de serviço, devidamente homologados, quando exigível pelo sindicato da categoria;</w:t>
      </w:r>
    </w:p>
    <w:p w14:paraId="22B5134C" w14:textId="77777777" w:rsidR="0056348C" w:rsidRPr="0056348C" w:rsidRDefault="0056348C" w:rsidP="0056348C">
      <w:pPr>
        <w:suppressAutoHyphens w:val="0"/>
        <w:spacing w:after="0" w:line="240" w:lineRule="auto"/>
        <w:jc w:val="both"/>
        <w:rPr>
          <w:rFonts w:ascii="Arial" w:eastAsia="Arial" w:hAnsi="Arial" w:cs="Arial"/>
          <w:lang w:eastAsia="en-US"/>
        </w:rPr>
      </w:pPr>
    </w:p>
    <w:p w14:paraId="17B202A9"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6.9.7.2 - Guias de recolhimento da contribuição previdenciária e do FGTS, referentes às rescisões contratuais;</w:t>
      </w:r>
    </w:p>
    <w:p w14:paraId="231CD2C8"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3CEFDC7"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6.9.7.3 - Extratos dos depósitos efetuados nas contas vinculadas individuais do FGTS de cada empregado dispensado;</w:t>
      </w:r>
    </w:p>
    <w:p w14:paraId="56EA7AD5"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C77186A"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6.9.7.4 - Exames médicos demissionais dos empregados dispensados.</w:t>
      </w:r>
    </w:p>
    <w:p w14:paraId="7FF08EF1" w14:textId="77777777" w:rsidR="0056348C" w:rsidRPr="0056348C" w:rsidRDefault="0056348C" w:rsidP="0056348C">
      <w:pPr>
        <w:suppressAutoHyphens w:val="0"/>
        <w:spacing w:after="0" w:line="240" w:lineRule="auto"/>
        <w:jc w:val="both"/>
        <w:rPr>
          <w:rFonts w:ascii="Arial" w:eastAsia="Arial" w:hAnsi="Arial" w:cs="Arial"/>
          <w:lang w:eastAsia="en-US"/>
        </w:rPr>
      </w:pPr>
    </w:p>
    <w:p w14:paraId="4AA8BE3E" w14:textId="77777777" w:rsidR="0056348C" w:rsidRPr="0056348C" w:rsidRDefault="0056348C" w:rsidP="0056348C">
      <w:pPr>
        <w:suppressAutoHyphens w:val="0"/>
        <w:spacing w:after="0" w:line="240" w:lineRule="auto"/>
        <w:jc w:val="both"/>
        <w:rPr>
          <w:rFonts w:ascii="Arial" w:eastAsia="Arial" w:hAnsi="Arial" w:cs="Arial"/>
          <w:lang w:eastAsia="en-US"/>
        </w:rPr>
      </w:pPr>
      <w:r w:rsidRPr="0056348C">
        <w:rPr>
          <w:rFonts w:ascii="Arial" w:eastAsia="Arial" w:hAnsi="Arial" w:cs="Arial"/>
          <w:lang w:eastAsia="en-US"/>
        </w:rPr>
        <w:t>6.9.8 - Sempre que houver admissão de novos empregados pela contratada, os documentos elencados a partir do subitem 9.8.4 deverão ser apresentados.</w:t>
      </w:r>
    </w:p>
    <w:p w14:paraId="469732C1" w14:textId="77777777" w:rsidR="0056348C" w:rsidRPr="0056348C" w:rsidRDefault="0056348C" w:rsidP="0056348C">
      <w:pPr>
        <w:suppressAutoHyphens w:val="0"/>
        <w:spacing w:after="0" w:line="240" w:lineRule="auto"/>
        <w:jc w:val="both"/>
        <w:rPr>
          <w:rFonts w:ascii="Arial" w:eastAsia="Arial" w:hAnsi="Arial" w:cs="Arial"/>
          <w:lang w:eastAsia="en-US"/>
        </w:rPr>
      </w:pPr>
    </w:p>
    <w:p w14:paraId="3182F4F9" w14:textId="77777777" w:rsidR="0056348C" w:rsidRPr="0056348C" w:rsidRDefault="0056348C" w:rsidP="0056348C">
      <w:pPr>
        <w:spacing w:after="0" w:line="240" w:lineRule="auto"/>
        <w:jc w:val="both"/>
        <w:rPr>
          <w:rFonts w:ascii="Arial" w:hAnsi="Arial" w:cs="Arial"/>
        </w:rPr>
      </w:pPr>
      <w:r w:rsidRPr="0056348C">
        <w:rPr>
          <w:rFonts w:ascii="Arial" w:eastAsia="Arial" w:hAnsi="Arial" w:cs="Arial"/>
          <w:lang w:eastAsia="en-US"/>
        </w:rPr>
        <w:t>6.9.</w:t>
      </w:r>
      <w:r w:rsidRPr="0056348C">
        <w:rPr>
          <w:rFonts w:ascii="Arial" w:hAnsi="Arial" w:cs="Arial"/>
        </w:rPr>
        <w:t>9 - A Administração deverá analisar os documentos solicitados no prazo de 30 (trinta) dias após o recebimento, prorrogáveis por mais 30 (trinta) dias, justificadamente.</w:t>
      </w:r>
    </w:p>
    <w:p w14:paraId="07FCCCA7" w14:textId="77777777" w:rsidR="0056348C" w:rsidRPr="0056348C" w:rsidRDefault="0056348C" w:rsidP="0056348C">
      <w:pPr>
        <w:spacing w:after="0" w:line="240" w:lineRule="auto"/>
        <w:jc w:val="both"/>
        <w:rPr>
          <w:rFonts w:ascii="Arial" w:hAnsi="Arial" w:cs="Arial"/>
        </w:rPr>
      </w:pPr>
    </w:p>
    <w:p w14:paraId="0843CE21" w14:textId="77777777" w:rsidR="0056348C" w:rsidRPr="0056348C" w:rsidRDefault="0056348C" w:rsidP="0056348C">
      <w:pPr>
        <w:spacing w:after="0" w:line="240" w:lineRule="auto"/>
        <w:jc w:val="both"/>
        <w:rPr>
          <w:rFonts w:ascii="Arial" w:hAnsi="Arial" w:cs="Arial"/>
        </w:rPr>
      </w:pPr>
      <w:r w:rsidRPr="0056348C">
        <w:rPr>
          <w:rFonts w:ascii="Arial" w:eastAsia="Arial" w:hAnsi="Arial" w:cs="Arial"/>
          <w:lang w:eastAsia="en-US"/>
        </w:rPr>
        <w:t>6.9.</w:t>
      </w:r>
      <w:r w:rsidRPr="0056348C">
        <w:rPr>
          <w:rFonts w:ascii="Arial" w:hAnsi="Arial" w:cs="Arial"/>
        </w:rPr>
        <w:t>10 - A cada período de 12 meses de vigência do contrato de trabalho, a contratada deverá encaminhar termo de quitação anual das obrigações trabalhistas, na forma do art. 507-B da CLT, ou comprovar a adoção de providências voltadas à sua obtenção, relativamente aos empregados alocados, em dedicação exclusiva, na prestação de serviços contratados.</w:t>
      </w:r>
    </w:p>
    <w:p w14:paraId="2C4788F4" w14:textId="77777777" w:rsidR="0056348C" w:rsidRPr="0056348C" w:rsidRDefault="0056348C" w:rsidP="0056348C">
      <w:pPr>
        <w:spacing w:after="0" w:line="240" w:lineRule="auto"/>
        <w:jc w:val="both"/>
        <w:rPr>
          <w:rFonts w:ascii="Arial" w:hAnsi="Arial" w:cs="Arial"/>
        </w:rPr>
      </w:pPr>
    </w:p>
    <w:p w14:paraId="4F5DBE9F" w14:textId="77777777" w:rsidR="0056348C" w:rsidRPr="0056348C" w:rsidRDefault="0056348C" w:rsidP="0056348C">
      <w:pPr>
        <w:spacing w:after="0" w:line="240" w:lineRule="auto"/>
        <w:jc w:val="both"/>
        <w:rPr>
          <w:rFonts w:ascii="Arial" w:hAnsi="Arial" w:cs="Arial"/>
        </w:rPr>
      </w:pPr>
      <w:r w:rsidRPr="0056348C">
        <w:rPr>
          <w:rFonts w:ascii="Arial" w:eastAsia="Arial" w:hAnsi="Arial" w:cs="Arial"/>
          <w:lang w:eastAsia="en-US"/>
        </w:rPr>
        <w:t>6.9.</w:t>
      </w:r>
      <w:r w:rsidRPr="0056348C">
        <w:rPr>
          <w:rFonts w:ascii="Arial" w:hAnsi="Arial" w:cs="Arial"/>
        </w:rPr>
        <w:t>11 - O termo de quitação anual efetivado deverá ser firmado junto ao respectivo Sindicato dos Empregados e obedecerá ao disposto no art. 507-B, parágrafo único, da CLT.</w:t>
      </w:r>
    </w:p>
    <w:p w14:paraId="5A66CCA0" w14:textId="77777777" w:rsidR="0056348C" w:rsidRPr="0056348C" w:rsidRDefault="0056348C" w:rsidP="0056348C">
      <w:pPr>
        <w:spacing w:after="0" w:line="240" w:lineRule="auto"/>
        <w:jc w:val="both"/>
        <w:rPr>
          <w:rFonts w:ascii="Arial" w:hAnsi="Arial" w:cs="Arial"/>
        </w:rPr>
      </w:pPr>
    </w:p>
    <w:p w14:paraId="34C5016C" w14:textId="77777777" w:rsidR="0056348C" w:rsidRPr="0056348C" w:rsidRDefault="0056348C" w:rsidP="0056348C">
      <w:pPr>
        <w:spacing w:after="0" w:line="240" w:lineRule="auto"/>
        <w:jc w:val="both"/>
        <w:rPr>
          <w:rFonts w:ascii="Arial" w:hAnsi="Arial" w:cs="Arial"/>
        </w:rPr>
      </w:pPr>
      <w:r w:rsidRPr="0056348C">
        <w:rPr>
          <w:rFonts w:ascii="Arial" w:eastAsia="Arial" w:hAnsi="Arial" w:cs="Arial"/>
          <w:lang w:eastAsia="en-US"/>
        </w:rPr>
        <w:t>6.9.</w:t>
      </w:r>
      <w:r w:rsidRPr="0056348C">
        <w:rPr>
          <w:rFonts w:ascii="Arial" w:hAnsi="Arial" w:cs="Arial"/>
        </w:rPr>
        <w:t>12 - Para fins de comprovação da adoção das providências a que se refere o presente item, será aceito qualquer meio de prova, tais como: recibo de convocação, declaração de negativa de negociação, ata de negociação, dentre outros.</w:t>
      </w:r>
    </w:p>
    <w:p w14:paraId="04D46A46" w14:textId="77777777" w:rsidR="0056348C" w:rsidRPr="0056348C" w:rsidRDefault="0056348C" w:rsidP="0056348C">
      <w:pPr>
        <w:spacing w:after="0" w:line="240" w:lineRule="auto"/>
        <w:jc w:val="both"/>
        <w:rPr>
          <w:rFonts w:ascii="Arial" w:hAnsi="Arial" w:cs="Arial"/>
        </w:rPr>
      </w:pPr>
    </w:p>
    <w:p w14:paraId="63FDB154" w14:textId="77777777" w:rsidR="0056348C" w:rsidRPr="0056348C" w:rsidRDefault="0056348C" w:rsidP="0056348C">
      <w:pPr>
        <w:spacing w:after="0" w:line="240" w:lineRule="auto"/>
        <w:jc w:val="both"/>
        <w:rPr>
          <w:rFonts w:ascii="Arial" w:hAnsi="Arial" w:cs="Arial"/>
        </w:rPr>
      </w:pPr>
      <w:r w:rsidRPr="0056348C">
        <w:rPr>
          <w:rFonts w:ascii="Arial" w:eastAsia="Arial" w:hAnsi="Arial" w:cs="Arial"/>
          <w:lang w:eastAsia="en-US"/>
        </w:rPr>
        <w:t>6.9.</w:t>
      </w:r>
      <w:r w:rsidRPr="0056348C">
        <w:rPr>
          <w:rFonts w:ascii="Arial" w:hAnsi="Arial" w:cs="Arial"/>
        </w:rPr>
        <w:t>13 - Não haverá pagamento adicional pela Contratante à Contratada em razão do cumprimento das obrigações previstas neste item.</w:t>
      </w:r>
    </w:p>
    <w:p w14:paraId="1688E2AC" w14:textId="77777777" w:rsidR="0056348C" w:rsidRPr="0056348C" w:rsidRDefault="0056348C" w:rsidP="0056348C">
      <w:pPr>
        <w:spacing w:after="0" w:line="240" w:lineRule="auto"/>
        <w:jc w:val="both"/>
        <w:rPr>
          <w:rFonts w:ascii="Arial" w:hAnsi="Arial" w:cs="Arial"/>
        </w:rPr>
      </w:pPr>
    </w:p>
    <w:p w14:paraId="1C6C9D54" w14:textId="77777777" w:rsidR="0056348C" w:rsidRPr="0056348C" w:rsidRDefault="0056348C" w:rsidP="0056348C">
      <w:pPr>
        <w:spacing w:after="0" w:line="240" w:lineRule="auto"/>
        <w:jc w:val="both"/>
        <w:rPr>
          <w:rFonts w:ascii="Arial" w:hAnsi="Arial" w:cs="Arial"/>
          <w:b/>
          <w:bCs/>
        </w:rPr>
      </w:pPr>
      <w:r w:rsidRPr="0056348C">
        <w:rPr>
          <w:rFonts w:ascii="Arial" w:hAnsi="Arial" w:cs="Arial"/>
          <w:b/>
          <w:bCs/>
        </w:rPr>
        <w:t>6.10 - Gestor do Contrato:</w:t>
      </w:r>
    </w:p>
    <w:p w14:paraId="0DDC65E0" w14:textId="77777777" w:rsidR="0056348C" w:rsidRPr="0056348C" w:rsidRDefault="0056348C" w:rsidP="0056348C">
      <w:pPr>
        <w:spacing w:after="0" w:line="240" w:lineRule="auto"/>
        <w:jc w:val="both"/>
        <w:rPr>
          <w:rFonts w:ascii="Arial" w:hAnsi="Arial" w:cs="Arial"/>
        </w:rPr>
      </w:pPr>
    </w:p>
    <w:p w14:paraId="5B3D0B5B" w14:textId="77777777" w:rsidR="0056348C" w:rsidRPr="0056348C" w:rsidRDefault="0056348C" w:rsidP="0056348C">
      <w:pPr>
        <w:spacing w:after="0" w:line="240" w:lineRule="auto"/>
        <w:jc w:val="both"/>
        <w:rPr>
          <w:rFonts w:ascii="Arial" w:hAnsi="Arial" w:cs="Arial"/>
        </w:rPr>
      </w:pPr>
      <w:r w:rsidRPr="0056348C">
        <w:rPr>
          <w:rFonts w:ascii="Arial" w:hAnsi="Arial" w:cs="Arial"/>
        </w:rPr>
        <w:t>6.10.1 - 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 (Decreto nº 11.246, de 2022, art. 21, IV).</w:t>
      </w:r>
    </w:p>
    <w:p w14:paraId="4FE978C0" w14:textId="77777777" w:rsidR="0056348C" w:rsidRPr="0056348C" w:rsidRDefault="0056348C" w:rsidP="0056348C">
      <w:pPr>
        <w:spacing w:after="0" w:line="240" w:lineRule="auto"/>
        <w:jc w:val="both"/>
        <w:rPr>
          <w:rFonts w:ascii="Arial" w:hAnsi="Arial" w:cs="Arial"/>
        </w:rPr>
      </w:pPr>
    </w:p>
    <w:p w14:paraId="4ACA3DA8" w14:textId="77777777" w:rsidR="0056348C" w:rsidRPr="0056348C" w:rsidRDefault="0056348C" w:rsidP="0056348C">
      <w:pPr>
        <w:spacing w:after="0" w:line="240" w:lineRule="auto"/>
        <w:jc w:val="both"/>
        <w:rPr>
          <w:rFonts w:ascii="Arial" w:hAnsi="Arial" w:cs="Arial"/>
        </w:rPr>
      </w:pPr>
      <w:r w:rsidRPr="0056348C">
        <w:rPr>
          <w:rFonts w:ascii="Arial" w:hAnsi="Arial" w:cs="Arial"/>
        </w:rPr>
        <w:t>6.10.2 - O gestor do contrato acompanhará os registros realizados pelos fiscais do contrato, de todas as ocorrências relacionadas à execução do contrato e as medidas adotadas, informando, se for o caso, à autoridade superior àquelas que ultrapassarem a sua competência. (Decreto nº 11.246, de 2022, art. 21, II).</w:t>
      </w:r>
    </w:p>
    <w:p w14:paraId="4BAC430D" w14:textId="77777777" w:rsidR="0056348C" w:rsidRPr="0056348C" w:rsidRDefault="0056348C" w:rsidP="0056348C">
      <w:pPr>
        <w:spacing w:after="0" w:line="240" w:lineRule="auto"/>
        <w:jc w:val="both"/>
        <w:rPr>
          <w:rFonts w:ascii="Arial" w:hAnsi="Arial" w:cs="Arial"/>
        </w:rPr>
      </w:pPr>
    </w:p>
    <w:p w14:paraId="2A952E94" w14:textId="77777777" w:rsidR="0056348C" w:rsidRPr="0056348C" w:rsidRDefault="0056348C" w:rsidP="0056348C">
      <w:pPr>
        <w:spacing w:after="0" w:line="240" w:lineRule="auto"/>
        <w:jc w:val="both"/>
        <w:rPr>
          <w:rFonts w:ascii="Arial" w:hAnsi="Arial" w:cs="Arial"/>
        </w:rPr>
      </w:pPr>
      <w:r w:rsidRPr="0056348C">
        <w:rPr>
          <w:rFonts w:ascii="Arial" w:hAnsi="Arial" w:cs="Arial"/>
        </w:rPr>
        <w:t>6.10.3 - O gestor do contrato acompanhará a manutenção das condições de habilitação da contratada, para fins de empenho de despesa e pagamento, e anotará os problemas que obstem o fluxo normal da liquidação e do pagamento da despesa no relatório de riscos eventuais. (Decreto nº 11.246, de 2022, art. 21, III).</w:t>
      </w:r>
    </w:p>
    <w:p w14:paraId="3828A9F9" w14:textId="77777777" w:rsidR="0056348C" w:rsidRPr="0056348C" w:rsidRDefault="0056348C" w:rsidP="0056348C">
      <w:pPr>
        <w:spacing w:after="0" w:line="240" w:lineRule="auto"/>
        <w:jc w:val="both"/>
        <w:rPr>
          <w:rFonts w:ascii="Arial" w:hAnsi="Arial" w:cs="Arial"/>
        </w:rPr>
      </w:pPr>
    </w:p>
    <w:p w14:paraId="0B0D96DE" w14:textId="77777777" w:rsidR="0056348C" w:rsidRPr="0056348C" w:rsidRDefault="0056348C" w:rsidP="0056348C">
      <w:pPr>
        <w:spacing w:after="0" w:line="240" w:lineRule="auto"/>
        <w:jc w:val="both"/>
        <w:rPr>
          <w:rFonts w:ascii="Arial" w:hAnsi="Arial" w:cs="Arial"/>
        </w:rPr>
      </w:pPr>
      <w:r w:rsidRPr="0056348C">
        <w:rPr>
          <w:rFonts w:ascii="Arial" w:hAnsi="Arial" w:cs="Arial"/>
        </w:rPr>
        <w:t>6.10.4 - O gestor do contrato emitirá documento comprobatório da avaliação realizada pelos fiscais técnico, administrativo e setorial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 (Decreto nº 11.246, de 2022, art. 21, VIII).</w:t>
      </w:r>
    </w:p>
    <w:p w14:paraId="23617B39" w14:textId="77777777" w:rsidR="0056348C" w:rsidRPr="0056348C" w:rsidRDefault="0056348C" w:rsidP="0056348C">
      <w:pPr>
        <w:spacing w:after="0" w:line="240" w:lineRule="auto"/>
        <w:jc w:val="both"/>
        <w:rPr>
          <w:rFonts w:ascii="Arial" w:hAnsi="Arial" w:cs="Arial"/>
        </w:rPr>
      </w:pPr>
    </w:p>
    <w:p w14:paraId="6DC0F280" w14:textId="77777777" w:rsidR="0056348C" w:rsidRPr="0056348C" w:rsidRDefault="0056348C" w:rsidP="0056348C">
      <w:pPr>
        <w:spacing w:after="0" w:line="240" w:lineRule="auto"/>
        <w:jc w:val="both"/>
        <w:rPr>
          <w:rFonts w:ascii="Arial" w:hAnsi="Arial" w:cs="Arial"/>
        </w:rPr>
      </w:pPr>
      <w:r w:rsidRPr="0056348C">
        <w:rPr>
          <w:rFonts w:ascii="Arial" w:hAnsi="Arial" w:cs="Arial"/>
        </w:rPr>
        <w:t>6.10.5 - 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(Decreto nº 11.246, de 2022, art. 21, X).</w:t>
      </w:r>
    </w:p>
    <w:p w14:paraId="1E240C91" w14:textId="77777777" w:rsidR="0056348C" w:rsidRPr="0056348C" w:rsidRDefault="0056348C" w:rsidP="0056348C">
      <w:pPr>
        <w:spacing w:after="0" w:line="240" w:lineRule="auto"/>
        <w:jc w:val="both"/>
        <w:rPr>
          <w:rFonts w:ascii="Arial" w:hAnsi="Arial" w:cs="Arial"/>
        </w:rPr>
      </w:pPr>
    </w:p>
    <w:p w14:paraId="6802D816" w14:textId="77777777" w:rsidR="0056348C" w:rsidRPr="0056348C" w:rsidRDefault="0056348C" w:rsidP="0056348C">
      <w:pPr>
        <w:spacing w:after="0" w:line="240" w:lineRule="auto"/>
        <w:jc w:val="both"/>
        <w:rPr>
          <w:rFonts w:ascii="Arial" w:hAnsi="Arial" w:cs="Arial"/>
        </w:rPr>
      </w:pPr>
      <w:r w:rsidRPr="0056348C">
        <w:rPr>
          <w:rFonts w:ascii="Arial" w:hAnsi="Arial" w:cs="Arial"/>
        </w:rPr>
        <w:t>6.10.6 - O gestor do contrato deverá elaborar relatório final com informações sobre a consecução dos objetivos que tenham justificado a contratação e eventuais condutas a serem adotadas para o aprimoramento das atividades da Administração. (Decreto nº 11.246, de 2022, art. 21, VI).</w:t>
      </w:r>
    </w:p>
    <w:p w14:paraId="5028B3C9" w14:textId="77777777" w:rsidR="0056348C" w:rsidRPr="0056348C" w:rsidRDefault="0056348C" w:rsidP="0056348C">
      <w:pPr>
        <w:spacing w:after="0" w:line="240" w:lineRule="auto"/>
        <w:jc w:val="both"/>
        <w:rPr>
          <w:rFonts w:ascii="Arial" w:hAnsi="Arial" w:cs="Arial"/>
        </w:rPr>
      </w:pPr>
    </w:p>
    <w:p w14:paraId="44860029" w14:textId="77777777" w:rsidR="0056348C" w:rsidRPr="0056348C" w:rsidRDefault="0056348C" w:rsidP="0056348C">
      <w:pPr>
        <w:spacing w:after="0" w:line="240" w:lineRule="auto"/>
        <w:jc w:val="both"/>
      </w:pPr>
      <w:r w:rsidRPr="0056348C">
        <w:rPr>
          <w:rFonts w:ascii="Arial" w:hAnsi="Arial" w:cs="Arial"/>
        </w:rPr>
        <w:t>6.10.7 - O gestor do contrato deverá enviar a documentação pertinente ao setor de contratos para a formalização dos procedimentos de liquidação e pagamento, no valor dimensionado pela fiscalização e gestão nos termos do contrato.</w:t>
      </w:r>
    </w:p>
    <w:p w14:paraId="63C0EC13" w14:textId="77777777" w:rsidR="0056348C" w:rsidRPr="0056348C" w:rsidRDefault="0056348C" w:rsidP="0056348C">
      <w:pPr>
        <w:spacing w:after="0" w:line="240" w:lineRule="auto"/>
        <w:jc w:val="both"/>
        <w:rPr>
          <w:rFonts w:ascii="Arial" w:hAnsi="Arial" w:cs="Arial"/>
        </w:rPr>
      </w:pPr>
    </w:p>
    <w:p w14:paraId="7B2D842B" w14:textId="77777777" w:rsidR="0056348C" w:rsidRPr="0056348C" w:rsidRDefault="0056348C" w:rsidP="0056348C">
      <w:pPr>
        <w:spacing w:after="0" w:line="240" w:lineRule="auto"/>
        <w:jc w:val="both"/>
        <w:rPr>
          <w:rFonts w:ascii="Arial" w:hAnsi="Arial" w:cs="Arial"/>
        </w:rPr>
      </w:pPr>
      <w:r w:rsidRPr="0056348C">
        <w:rPr>
          <w:rFonts w:ascii="Arial" w:eastAsia="Arial" w:hAnsi="Arial" w:cs="Arial"/>
          <w:lang w:eastAsia="en-US"/>
        </w:rPr>
        <w:t>6.10.8 - O gestor e o fiscal do contrato deverão amparar-se no Manual de Fiscalização e Gestão de Contratos publicado pela CGM para melhor desempenho de suas funções, conforme disponível no site da Administração Municipal (</w:t>
      </w:r>
      <w:hyperlink r:id="rId9" w:history="1">
        <w:r w:rsidRPr="0056348C">
          <w:rPr>
            <w:rFonts w:ascii="Arial" w:eastAsia="Arial" w:hAnsi="Arial" w:cs="Arial"/>
            <w:color w:val="0000FF"/>
            <w:u w:val="single"/>
            <w:lang w:eastAsia="en-US"/>
          </w:rPr>
          <w:t>https://portal.uberaba.mg.gov.br/secretaria_paginas/340/1</w:t>
        </w:r>
      </w:hyperlink>
      <w:r w:rsidRPr="0056348C">
        <w:rPr>
          <w:rFonts w:ascii="Arial" w:eastAsia="Arial" w:hAnsi="Arial" w:cs="Arial"/>
          <w:lang w:eastAsia="en-US"/>
        </w:rPr>
        <w:t>).</w:t>
      </w:r>
    </w:p>
    <w:p w14:paraId="1C345BB6" w14:textId="77777777" w:rsidR="0056348C" w:rsidRPr="0056348C" w:rsidRDefault="0056348C" w:rsidP="0056348C">
      <w:pPr>
        <w:spacing w:after="0" w:line="240" w:lineRule="auto"/>
        <w:jc w:val="both"/>
        <w:rPr>
          <w:rFonts w:ascii="Arial" w:hAnsi="Arial" w:cs="Arial"/>
        </w:rPr>
      </w:pPr>
    </w:p>
    <w:p w14:paraId="1FAF12C9" w14:textId="77777777" w:rsidR="0056348C" w:rsidRPr="0056348C" w:rsidRDefault="0056348C" w:rsidP="0056348C">
      <w:pPr>
        <w:suppressAutoHyphens w:val="0"/>
        <w:spacing w:after="0" w:line="240" w:lineRule="auto"/>
        <w:jc w:val="both"/>
        <w:rPr>
          <w:rFonts w:ascii="Arial" w:hAnsi="Arial" w:cs="Arial"/>
          <w:b/>
          <w:bCs/>
        </w:rPr>
      </w:pPr>
      <w:r w:rsidRPr="0056348C">
        <w:rPr>
          <w:rFonts w:ascii="Arial" w:hAnsi="Arial" w:cs="Arial"/>
          <w:b/>
          <w:bCs/>
        </w:rPr>
        <w:t>6.11 - Obrigação das partes:</w:t>
      </w:r>
    </w:p>
    <w:p w14:paraId="1A706F4E" w14:textId="77777777" w:rsidR="0056348C" w:rsidRPr="0056348C" w:rsidRDefault="0056348C" w:rsidP="0056348C">
      <w:pPr>
        <w:suppressAutoHyphens w:val="0"/>
        <w:spacing w:after="0" w:line="240" w:lineRule="auto"/>
        <w:jc w:val="both"/>
        <w:rPr>
          <w:rFonts w:ascii="Arial" w:hAnsi="Arial" w:cs="Arial"/>
          <w:b/>
          <w:bCs/>
        </w:rPr>
      </w:pPr>
    </w:p>
    <w:p w14:paraId="666AC559" w14:textId="77777777" w:rsidR="0056348C" w:rsidRPr="0056348C" w:rsidRDefault="0056348C" w:rsidP="0056348C">
      <w:pPr>
        <w:suppressAutoHyphens w:val="0"/>
        <w:spacing w:after="0" w:line="240" w:lineRule="auto"/>
        <w:jc w:val="both"/>
      </w:pPr>
      <w:r w:rsidRPr="0056348C">
        <w:rPr>
          <w:rFonts w:ascii="Arial" w:eastAsia="Arial" w:hAnsi="Arial" w:cs="Arial"/>
          <w:b/>
          <w:bCs/>
          <w:color w:val="000000"/>
          <w:lang w:eastAsia="en-US"/>
        </w:rPr>
        <w:t>6.11.1 - Da contratada:</w:t>
      </w:r>
    </w:p>
    <w:p w14:paraId="2921C226" w14:textId="77777777" w:rsidR="0056348C" w:rsidRPr="0056348C" w:rsidRDefault="0056348C" w:rsidP="0056348C">
      <w:pPr>
        <w:suppressAutoHyphens w:val="0"/>
        <w:spacing w:after="0" w:line="240" w:lineRule="auto"/>
        <w:jc w:val="both"/>
        <w:rPr>
          <w:rFonts w:ascii="Arial" w:eastAsia="Arial" w:hAnsi="Arial" w:cs="Arial"/>
          <w:b/>
          <w:bCs/>
          <w:color w:val="000000"/>
          <w:lang w:eastAsia="en-US"/>
        </w:rPr>
      </w:pPr>
    </w:p>
    <w:p w14:paraId="0F21E4FA"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6.11.1.1 - Fornecer os serviços nas quantidades, prazos e condições pactuadas, de acordo com as exigências constantes neste Termo de Referência.</w:t>
      </w:r>
    </w:p>
    <w:p w14:paraId="225A1500"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74E47418"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6.11.1.2 - Executar os serviços, objeto deste Termo de Referência, em conformidade com os parâmetros delineados em propostas apresentadas e com os rigores previsíveis em normas de regência e segurança.</w:t>
      </w:r>
    </w:p>
    <w:p w14:paraId="7B46A76A"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60918085"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6.11.1.3 - Emitir faturas no valor pactuado, apresentando-as à contratante para ateste e pagamento.</w:t>
      </w:r>
    </w:p>
    <w:p w14:paraId="48FC67A0"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162041E4"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6.11.1.4 - Atender prontamente as orientações e exigências inerentes à execução do objeto contratado.</w:t>
      </w:r>
    </w:p>
    <w:p w14:paraId="6E8C765B"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1DA5798C"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 xml:space="preserve">6.11.1.5 - Reparar, remover, refazer ou substituir, às suas expensas, no todo ou em parte, os serviços em que se verificarem defeitos ou incorreções resultantes da execução, no prazo máximo de </w:t>
      </w:r>
      <w:r w:rsidRPr="0056348C">
        <w:rPr>
          <w:rFonts w:ascii="Arial" w:eastAsia="Arial" w:hAnsi="Arial" w:cs="Arial"/>
          <w:color w:val="000000"/>
          <w:shd w:val="clear" w:color="auto" w:fill="FFFF00"/>
          <w:lang w:eastAsia="en-US"/>
        </w:rPr>
        <w:t>07 (sete) dias corridos</w:t>
      </w:r>
      <w:r w:rsidRPr="0056348C">
        <w:rPr>
          <w:rFonts w:ascii="Arial" w:eastAsia="Arial" w:hAnsi="Arial" w:cs="Arial"/>
          <w:color w:val="000000"/>
          <w:lang w:eastAsia="en-US"/>
        </w:rPr>
        <w:t>, contados a partir da data de notificação.</w:t>
      </w:r>
    </w:p>
    <w:p w14:paraId="7034A654"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2EDDE6BE"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6.11.1.6 - Assegurar ao contratante o direito de sustar, recusar, mandar desfazer ou refazer qualquer fração dos serviços ou a totalidade dos serviços que não estejam de acordo com as normas, especificações técnicas e critérios pactuados, recomendados neste Termo de Referência.</w:t>
      </w:r>
    </w:p>
    <w:p w14:paraId="11E9D52D"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52A3E422"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6.11.1.7 - Assumir inteira responsabilidade pela entrega dos serviços.</w:t>
      </w:r>
    </w:p>
    <w:p w14:paraId="7473BC72"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1711684A"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6.11.1.8 - Responsabilizar-se pela garantia dos materiais utilizados dentro dos padrões adequados de qualidade, segurança, durabilidade e desempenho, conforme previsto na legislação em vigor e na forma exigida neste Termo de Referência.</w:t>
      </w:r>
    </w:p>
    <w:p w14:paraId="11DA9090"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08E8A834"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6.11.1.9 - Responsabilizar-se pelos encargos trabalhistas, previdenciários, fiscais e comerciais resultantes da execução do objeto deste Termo de Referência.</w:t>
      </w:r>
    </w:p>
    <w:p w14:paraId="608975BB"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14767289"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6.11.1.10 - Não transferir para a contratante a responsabilidade pelo pagamento dos encargos estabelecidos no item anterior quando houver inadimplência da contratada, nem onerar o objeto deste Termo de Referência.</w:t>
      </w:r>
    </w:p>
    <w:p w14:paraId="1F149EF4"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7522BE6B"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6.11.1.11 - Manter, durante toda a execução do objeto, em compatibilidade com as obrigações por ele assumidas, todas as condições de habilitação e qualificação exigidas na licitação.</w:t>
      </w:r>
    </w:p>
    <w:p w14:paraId="50F00F86"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24905CE0"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6.11.1.12 - Manter preposto, aceito pela Administração, para representá-lo na execução do objeto contratado.</w:t>
      </w:r>
    </w:p>
    <w:p w14:paraId="5147C501"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495DAA14" w14:textId="77777777" w:rsidR="0056348C" w:rsidRPr="0056348C" w:rsidRDefault="0056348C" w:rsidP="0056348C">
      <w:pPr>
        <w:tabs>
          <w:tab w:val="left" w:pos="7669"/>
        </w:tabs>
        <w:spacing w:after="0" w:line="240" w:lineRule="auto"/>
        <w:jc w:val="both"/>
      </w:pPr>
      <w:r w:rsidRPr="0056348C">
        <w:rPr>
          <w:rFonts w:ascii="Arial" w:eastAsia="Arial" w:hAnsi="Arial" w:cs="Arial"/>
          <w:color w:val="000000"/>
          <w:lang w:eastAsia="en-US"/>
        </w:rPr>
        <w:t>6.11.1.13</w:t>
      </w:r>
      <w:r w:rsidRPr="0056348C">
        <w:rPr>
          <w:rFonts w:ascii="Arial" w:hAnsi="Arial" w:cs="Arial"/>
        </w:rPr>
        <w:t xml:space="preserve"> - Proceder à substituição do pessoal, quando necessário, que por qualquer motivo fique impossibilitado de realizar a entrega do produto.</w:t>
      </w:r>
    </w:p>
    <w:p w14:paraId="29529EA1" w14:textId="77777777" w:rsidR="0056348C" w:rsidRPr="0056348C" w:rsidRDefault="0056348C" w:rsidP="0056348C">
      <w:pPr>
        <w:tabs>
          <w:tab w:val="left" w:pos="7669"/>
        </w:tabs>
        <w:spacing w:after="0" w:line="240" w:lineRule="auto"/>
        <w:jc w:val="both"/>
        <w:rPr>
          <w:rFonts w:ascii="Arial" w:hAnsi="Arial" w:cs="Arial"/>
        </w:rPr>
      </w:pPr>
    </w:p>
    <w:p w14:paraId="619C4667"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6.11.1.14 - Cientificar a Administração do andamento dos serviços, quando for o caso.</w:t>
      </w:r>
    </w:p>
    <w:p w14:paraId="4345B4EF"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643B14A8"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 xml:space="preserve">6.11.1.15 - </w:t>
      </w:r>
      <w:r w:rsidRPr="0056348C">
        <w:rPr>
          <w:rFonts w:ascii="Arial" w:hAnsi="Arial" w:cs="Arial"/>
        </w:rPr>
        <w:t>Responsabilizar-se por danos causados diretamente à Administração ou a terceiros, decorrentes de sua culpa ou dolo na execução dos serviços ou por seu empregado ou preposto, não excluindo ou reduzindo essa responsabilidade à fiscalização.</w:t>
      </w:r>
    </w:p>
    <w:p w14:paraId="49945715"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5ADDA99A"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6.11.1.16 - Guardar sigilo sobre todas as informações obtidas em decorrência do cumprimento das obrigações.</w:t>
      </w:r>
    </w:p>
    <w:p w14:paraId="04C06525"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63F4FB01"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6.11.1.17 -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14.133/2021.</w:t>
      </w:r>
    </w:p>
    <w:p w14:paraId="484E48E7"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7E4FA333"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6.11.1.18 -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5034E133"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17B03D2B"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r w:rsidRPr="0056348C">
        <w:rPr>
          <w:rFonts w:ascii="Arial" w:eastAsia="Arial" w:hAnsi="Arial" w:cs="Arial"/>
          <w:color w:val="000000"/>
          <w:lang w:eastAsia="en-US"/>
        </w:rPr>
        <w:t>6.11.1.19 - A Contratada deverá manter atualizado o cadastro do estabelecimento nos autos, inclusive quanto às alterações do estatuto social e endereço do estabelecimento.</w:t>
      </w:r>
    </w:p>
    <w:p w14:paraId="5F2753B7" w14:textId="77777777" w:rsidR="0056348C" w:rsidRPr="0056348C" w:rsidRDefault="0056348C" w:rsidP="0056348C">
      <w:pPr>
        <w:suppressAutoHyphens w:val="0"/>
        <w:spacing w:after="0" w:line="240" w:lineRule="auto"/>
        <w:jc w:val="both"/>
      </w:pPr>
    </w:p>
    <w:p w14:paraId="02C37D0F" w14:textId="77777777" w:rsidR="0056348C" w:rsidRPr="0056348C" w:rsidRDefault="0056348C" w:rsidP="0056348C">
      <w:pPr>
        <w:suppressAutoHyphens w:val="0"/>
        <w:spacing w:after="0" w:line="240" w:lineRule="auto"/>
        <w:jc w:val="both"/>
      </w:pPr>
      <w:r w:rsidRPr="0056348C">
        <w:rPr>
          <w:rFonts w:ascii="Arial" w:eastAsia="Arial" w:hAnsi="Arial" w:cs="Arial"/>
          <w:b/>
          <w:bCs/>
          <w:color w:val="000000"/>
          <w:lang w:eastAsia="en-US"/>
        </w:rPr>
        <w:t>6.11.2 - Da contratante:</w:t>
      </w:r>
    </w:p>
    <w:p w14:paraId="20A1594E" w14:textId="77777777" w:rsidR="0056348C" w:rsidRPr="0056348C" w:rsidRDefault="0056348C" w:rsidP="0056348C">
      <w:pPr>
        <w:suppressAutoHyphens w:val="0"/>
        <w:spacing w:after="0" w:line="240" w:lineRule="auto"/>
        <w:jc w:val="both"/>
        <w:rPr>
          <w:rFonts w:ascii="Arial" w:eastAsia="Arial" w:hAnsi="Arial" w:cs="Arial"/>
          <w:b/>
          <w:bCs/>
          <w:color w:val="000000"/>
          <w:lang w:eastAsia="en-US"/>
        </w:rPr>
      </w:pPr>
    </w:p>
    <w:p w14:paraId="68EBC94C"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6.11.2.1 - Acompanhar, fiscalizar e atestar nas notas fiscais/faturas a efetivo entrega do objeto deste Termo de Referência.</w:t>
      </w:r>
    </w:p>
    <w:p w14:paraId="38964FC9"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797FB06D"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lastRenderedPageBreak/>
        <w:t>6.11.2.2 - Rejeitar, no todo ou em parte, os serviços prestados, caso estiverem em desacordo com a especificação da proposta de preços da contratada.</w:t>
      </w:r>
    </w:p>
    <w:p w14:paraId="32A040B5"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48DF2403"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6.11.2.3 - Notificar a contratada no caso de irregularidades encontradas na execução dos serviços.</w:t>
      </w:r>
    </w:p>
    <w:p w14:paraId="33757323"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3BCEDCB5"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6.11.2.4 - Solicitar o reparo, correção, ou refazimento dos serviços em que se verificarem vícios, defeitos ou incorreções.</w:t>
      </w:r>
    </w:p>
    <w:p w14:paraId="09F5E12D"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38CC3186"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6.11.2.5 - Conceder prazo de 07 (sete) dias corridos, após a notificação, para a contratada regularizar as falhas observadas.</w:t>
      </w:r>
    </w:p>
    <w:p w14:paraId="0C94A1AC"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3D0AFB9B"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6.11.2.6 - Prestar as informações e esclarecimentos que venham a ser solicitados pela contratada.</w:t>
      </w:r>
    </w:p>
    <w:p w14:paraId="69634505"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205BB73F" w14:textId="77777777" w:rsidR="0056348C" w:rsidRPr="0056348C" w:rsidRDefault="0056348C" w:rsidP="0056348C">
      <w:pPr>
        <w:widowControl w:val="0"/>
        <w:spacing w:after="0" w:line="240" w:lineRule="auto"/>
        <w:jc w:val="both"/>
        <w:rPr>
          <w:rFonts w:ascii="Arial" w:eastAsia="Times New Roman" w:hAnsi="Arial" w:cs="Arial"/>
          <w:sz w:val="24"/>
          <w:szCs w:val="20"/>
        </w:rPr>
      </w:pPr>
      <w:r w:rsidRPr="0056348C">
        <w:rPr>
          <w:rFonts w:ascii="Arial" w:eastAsia="Arial" w:hAnsi="Arial" w:cs="Arial"/>
          <w:color w:val="000000"/>
          <w:lang w:eastAsia="en-US"/>
        </w:rPr>
        <w:t>6.11.2.7</w:t>
      </w:r>
      <w:r w:rsidRPr="0056348C">
        <w:rPr>
          <w:rFonts w:ascii="Arial" w:eastAsia="Times New Roman" w:hAnsi="Arial" w:cs="Arial"/>
        </w:rPr>
        <w:t xml:space="preserve"> - Paralisar ou suspender, a qualquer tempo, a execução dos serviços, de forma parcial ou total, mediante pagamento único e exclusivo do que foi executado.</w:t>
      </w:r>
    </w:p>
    <w:p w14:paraId="7991AAF9"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64591069"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6.11.2.8 - Aplicar à contratada as sanções regulamentares.</w:t>
      </w:r>
    </w:p>
    <w:p w14:paraId="47D77305"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2F646FB8"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6.11.2.9 - Exigir o cumprimento dos recolhimentos tributários, trabalhistas e previdenciários através dos documentos pertinentes.</w:t>
      </w:r>
    </w:p>
    <w:p w14:paraId="3B1EA4B6" w14:textId="77777777" w:rsidR="0056348C" w:rsidRPr="0056348C" w:rsidRDefault="0056348C" w:rsidP="0056348C">
      <w:pPr>
        <w:suppressAutoHyphens w:val="0"/>
        <w:spacing w:after="0" w:line="240" w:lineRule="auto"/>
        <w:jc w:val="both"/>
        <w:rPr>
          <w:rFonts w:ascii="Arial" w:eastAsia="Arial" w:hAnsi="Arial" w:cs="Arial"/>
          <w:color w:val="000000"/>
          <w:lang w:eastAsia="en-US"/>
        </w:rPr>
      </w:pPr>
    </w:p>
    <w:p w14:paraId="21A19CCE" w14:textId="77777777" w:rsidR="0056348C" w:rsidRPr="0056348C" w:rsidRDefault="0056348C" w:rsidP="0056348C">
      <w:pPr>
        <w:widowControl w:val="0"/>
        <w:snapToGrid w:val="0"/>
        <w:spacing w:after="0" w:line="240" w:lineRule="auto"/>
        <w:jc w:val="both"/>
        <w:rPr>
          <w:rFonts w:eastAsia="Segoe UI" w:cs="Tahoma"/>
          <w:color w:val="000000"/>
          <w:kern w:val="2"/>
          <w:sz w:val="24"/>
          <w:szCs w:val="24"/>
          <w:lang w:eastAsia="en-US" w:bidi="en-US"/>
        </w:rPr>
      </w:pPr>
      <w:r w:rsidRPr="0056348C">
        <w:rPr>
          <w:rFonts w:ascii="Arial" w:eastAsia="Arial" w:hAnsi="Arial" w:cs="Arial"/>
          <w:color w:val="000000"/>
          <w:kern w:val="2"/>
          <w:lang w:eastAsia="en-US" w:bidi="en-US"/>
        </w:rPr>
        <w:t xml:space="preserve">6.11.2.10 - </w:t>
      </w:r>
      <w:r w:rsidRPr="0056348C">
        <w:rPr>
          <w:rFonts w:ascii="Arial" w:eastAsia="Segoe UI" w:hAnsi="Arial" w:cs="Arial"/>
          <w:color w:val="000000"/>
          <w:kern w:val="2"/>
          <w:lang w:eastAsia="en-US" w:bidi="en-US"/>
        </w:rPr>
        <w:t>Permitir que o pessoal da contratada acesse o local de execução da entrega quando for necessário.</w:t>
      </w:r>
    </w:p>
    <w:p w14:paraId="500957A3" w14:textId="77777777" w:rsidR="0056348C" w:rsidRPr="0056348C" w:rsidRDefault="0056348C" w:rsidP="0056348C">
      <w:pPr>
        <w:widowControl w:val="0"/>
        <w:snapToGrid w:val="0"/>
        <w:spacing w:after="0" w:line="240" w:lineRule="auto"/>
        <w:jc w:val="both"/>
        <w:rPr>
          <w:rFonts w:ascii="Arial" w:eastAsia="Segoe UI" w:hAnsi="Arial" w:cs="Arial"/>
          <w:color w:val="000000"/>
          <w:kern w:val="2"/>
          <w:lang w:eastAsia="en-US" w:bidi="en-US"/>
        </w:rPr>
      </w:pPr>
    </w:p>
    <w:p w14:paraId="1173E906" w14:textId="77777777" w:rsidR="0056348C" w:rsidRPr="0056348C" w:rsidRDefault="0056348C" w:rsidP="0056348C">
      <w:pPr>
        <w:widowControl w:val="0"/>
        <w:spacing w:after="0" w:line="240" w:lineRule="auto"/>
        <w:jc w:val="both"/>
        <w:rPr>
          <w:rFonts w:ascii="Arial" w:eastAsia="Times New Roman" w:hAnsi="Arial" w:cs="Arial"/>
          <w:sz w:val="24"/>
          <w:szCs w:val="20"/>
        </w:rPr>
      </w:pPr>
      <w:r w:rsidRPr="0056348C">
        <w:rPr>
          <w:rFonts w:ascii="Arial" w:eastAsia="Arial" w:hAnsi="Arial" w:cs="Arial"/>
          <w:color w:val="000000"/>
          <w:lang w:eastAsia="en-US"/>
        </w:rPr>
        <w:t xml:space="preserve">6.11.2.11 </w:t>
      </w:r>
      <w:r w:rsidRPr="0056348C">
        <w:rPr>
          <w:rFonts w:ascii="Arial" w:eastAsia="Times New Roman" w:hAnsi="Arial" w:cs="Arial"/>
        </w:rPr>
        <w:t>- Efetuar o pagamento na forma e prazo previsto neste Termo de Referência.</w:t>
      </w:r>
    </w:p>
    <w:p w14:paraId="26BF58BB" w14:textId="77777777" w:rsidR="0056348C" w:rsidRPr="0056348C" w:rsidRDefault="0056348C" w:rsidP="0056348C">
      <w:pPr>
        <w:widowControl w:val="0"/>
        <w:spacing w:after="0" w:line="240" w:lineRule="auto"/>
        <w:jc w:val="both"/>
        <w:rPr>
          <w:rFonts w:ascii="Arial" w:eastAsia="Times New Roman" w:hAnsi="Arial" w:cs="Arial"/>
        </w:rPr>
      </w:pPr>
    </w:p>
    <w:p w14:paraId="15BBD7B3" w14:textId="77777777" w:rsidR="0056348C" w:rsidRPr="0056348C" w:rsidRDefault="0056348C" w:rsidP="0056348C">
      <w:pPr>
        <w:widowControl w:val="0"/>
        <w:spacing w:after="0" w:line="240" w:lineRule="auto"/>
        <w:jc w:val="both"/>
        <w:rPr>
          <w:rFonts w:ascii="Arial" w:eastAsia="Times New Roman" w:hAnsi="Arial" w:cs="Arial"/>
          <w:sz w:val="24"/>
          <w:szCs w:val="20"/>
        </w:rPr>
      </w:pPr>
      <w:r w:rsidRPr="0056348C">
        <w:rPr>
          <w:rFonts w:ascii="Arial" w:eastAsia="Arial" w:hAnsi="Arial" w:cs="Arial"/>
          <w:color w:val="000000"/>
          <w:lang w:eastAsia="en-US"/>
        </w:rPr>
        <w:t>6.11.2.12</w:t>
      </w:r>
      <w:r w:rsidRPr="0056348C">
        <w:rPr>
          <w:rFonts w:ascii="Arial" w:eastAsia="Times New Roman" w:hAnsi="Arial" w:cs="Arial"/>
        </w:rPr>
        <w:t xml:space="preserve"> - Comunicar à contratada sobre alterações de qualquer natureza que venha a ocorrer.</w:t>
      </w:r>
    </w:p>
    <w:p w14:paraId="624EB8BB" w14:textId="77777777" w:rsidR="0056348C" w:rsidRPr="0056348C" w:rsidRDefault="0056348C" w:rsidP="0056348C">
      <w:pPr>
        <w:widowControl w:val="0"/>
        <w:spacing w:after="0" w:line="240" w:lineRule="auto"/>
        <w:jc w:val="both"/>
        <w:rPr>
          <w:rFonts w:ascii="Arial" w:eastAsia="Times New Roman" w:hAnsi="Arial" w:cs="Arial"/>
        </w:rPr>
      </w:pPr>
    </w:p>
    <w:p w14:paraId="0111BB73" w14:textId="77777777" w:rsidR="0056348C" w:rsidRPr="0056348C" w:rsidRDefault="0056348C" w:rsidP="0056348C">
      <w:pPr>
        <w:widowControl w:val="0"/>
        <w:spacing w:after="0" w:line="240" w:lineRule="auto"/>
        <w:jc w:val="both"/>
        <w:rPr>
          <w:rFonts w:ascii="Arial" w:eastAsia="Times New Roman" w:hAnsi="Arial" w:cs="Arial"/>
        </w:rPr>
      </w:pPr>
      <w:r w:rsidRPr="0056348C">
        <w:rPr>
          <w:rFonts w:ascii="Arial" w:eastAsia="Arial" w:hAnsi="Arial" w:cs="Arial"/>
          <w:color w:val="000000"/>
          <w:lang w:eastAsia="en-US"/>
        </w:rPr>
        <w:t>6.11.2.</w:t>
      </w:r>
      <w:r w:rsidRPr="0056348C">
        <w:rPr>
          <w:rFonts w:ascii="Arial" w:eastAsia="Arial" w:hAnsi="Arial" w:cs="Arial"/>
          <w:color w:val="000000"/>
        </w:rPr>
        <w:t>13</w:t>
      </w:r>
      <w:r w:rsidRPr="0056348C">
        <w:rPr>
          <w:rFonts w:ascii="Arial" w:eastAsia="Times New Roman" w:hAnsi="Arial" w:cs="Arial"/>
        </w:rPr>
        <w:t xml:space="preserve"> - Promover a fiscalização e conferência dos serviços prestados pela contratada e atestar os documentos fiscais pertinentes, podendo sustar, recusar, mandar refazer ou desfazer qualquer procedimento que não esteja de acordo com este Termo de Referência.</w:t>
      </w:r>
    </w:p>
    <w:p w14:paraId="2050D244" w14:textId="77777777" w:rsidR="0056348C" w:rsidRPr="0056348C" w:rsidRDefault="0056348C" w:rsidP="0056348C">
      <w:pPr>
        <w:suppressAutoHyphens w:val="0"/>
        <w:spacing w:after="0" w:line="240" w:lineRule="auto"/>
        <w:jc w:val="both"/>
        <w:rPr>
          <w:rFonts w:ascii="Arial" w:eastAsia="Arial" w:hAnsi="Arial" w:cs="Arial"/>
          <w:lang w:eastAsia="en-US"/>
        </w:rPr>
      </w:pPr>
    </w:p>
    <w:p w14:paraId="579F49FA" w14:textId="77777777" w:rsidR="0056348C" w:rsidRPr="0056348C" w:rsidRDefault="0056348C" w:rsidP="0056348C">
      <w:pPr>
        <w:shd w:val="clear" w:color="auto" w:fill="9CC2E5" w:themeFill="accent1" w:themeFillTint="99"/>
        <w:spacing w:after="0" w:line="240" w:lineRule="auto"/>
        <w:jc w:val="center"/>
      </w:pPr>
      <w:r w:rsidRPr="0056348C">
        <w:rPr>
          <w:rFonts w:ascii="Arial" w:hAnsi="Arial" w:cs="Arial"/>
          <w:b/>
        </w:rPr>
        <w:t>7 - CRITÉRIOS DE MEDIÇÃO E PAGAMENTO</w:t>
      </w:r>
    </w:p>
    <w:p w14:paraId="14E5E7E8" w14:textId="77777777" w:rsidR="0056348C" w:rsidRPr="0056348C" w:rsidRDefault="0056348C" w:rsidP="0056348C">
      <w:pPr>
        <w:tabs>
          <w:tab w:val="left" w:pos="7669"/>
        </w:tabs>
        <w:spacing w:after="0" w:line="240" w:lineRule="auto"/>
        <w:jc w:val="both"/>
        <w:rPr>
          <w:rFonts w:ascii="Arial" w:hAnsi="Arial" w:cs="Arial"/>
        </w:rPr>
      </w:pPr>
    </w:p>
    <w:p w14:paraId="52FE769D" w14:textId="77777777" w:rsidR="0056348C" w:rsidRPr="0056348C" w:rsidRDefault="0056348C" w:rsidP="0056348C">
      <w:pPr>
        <w:tabs>
          <w:tab w:val="left" w:pos="7669"/>
        </w:tabs>
        <w:spacing w:after="0" w:line="240" w:lineRule="auto"/>
        <w:jc w:val="both"/>
        <w:rPr>
          <w:rFonts w:ascii="Arial" w:hAnsi="Arial" w:cs="Arial"/>
          <w:b/>
          <w:bCs/>
          <w:i/>
          <w:iCs/>
          <w:color w:val="FF0000"/>
        </w:rPr>
      </w:pPr>
      <w:r w:rsidRPr="0056348C">
        <w:rPr>
          <w:rFonts w:ascii="Arial" w:hAnsi="Arial" w:cs="Arial"/>
          <w:b/>
          <w:bCs/>
          <w:i/>
          <w:iCs/>
          <w:color w:val="FF0000"/>
        </w:rPr>
        <w:t>Nota:</w:t>
      </w:r>
    </w:p>
    <w:p w14:paraId="07193BE1" w14:textId="77777777" w:rsidR="0056348C" w:rsidRPr="0056348C" w:rsidRDefault="0056348C" w:rsidP="0056348C">
      <w:pPr>
        <w:tabs>
          <w:tab w:val="left" w:pos="7669"/>
        </w:tabs>
        <w:spacing w:after="0" w:line="240" w:lineRule="auto"/>
        <w:jc w:val="both"/>
        <w:rPr>
          <w:rFonts w:ascii="Arial" w:hAnsi="Arial" w:cs="Arial"/>
        </w:rPr>
      </w:pPr>
    </w:p>
    <w:p w14:paraId="6E1AEE38"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A execução dos contratos deve ser acompanhada por meio de instrumentos de controle que permitam a mensuração de resultados e adequação dos serviços prestados. Estes instrumentos de controle, o Instrumento de Medição de Resultado - IMR ou instrumento equivalente, foram idealizados, inicialmente, para contratos de prestação de serviços como mecanismo de monitoramento e mensuração da qualidade e pontualidade na prestação dos serviços e, consequentemente, como forma de adequar os valores devidos como pagamento aos índices de qualidade verificados. Ou seja, a contratada receberá o que ela cumpriu fielmente de acordo com o contrato.</w:t>
      </w:r>
    </w:p>
    <w:p w14:paraId="1A31BF20" w14:textId="77777777" w:rsidR="0056348C" w:rsidRPr="0056348C" w:rsidRDefault="0056348C" w:rsidP="0056348C">
      <w:pPr>
        <w:tabs>
          <w:tab w:val="left" w:pos="7669"/>
        </w:tabs>
        <w:spacing w:after="0" w:line="240" w:lineRule="auto"/>
        <w:jc w:val="both"/>
        <w:rPr>
          <w:rFonts w:ascii="Arial" w:hAnsi="Arial" w:cs="Arial"/>
          <w:i/>
          <w:iCs/>
          <w:color w:val="FF0000"/>
        </w:rPr>
      </w:pPr>
    </w:p>
    <w:p w14:paraId="017DEDF2"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 xml:space="preserve">Contudo, para correta aplicação da regra insculpida acima, é necessário que o órgão estabeleça quais são os critérios de avaliação e os devidos parâmetros, de forma a se obter uma fórmula que permita quantificar o grau de satisfação na execução do objeto contratado, e, consequentemente, o montante devido em pagamento. Sem o devido estabelecimento dos critérios e parâmetros de avaliação dos itens previstos no artigo, a cláusula torna-se inexequível, absolutamente destituída de efeitos. Consequentemente, para que seja possível efetuar os descontos ou adequações no montante a ser pago à contratada, é necessário definir, objetivamente, quais os parâmetros para mensuração do percentual do pagamento devido em razão dos níveis esperados de qualidade da prestação do serviço. </w:t>
      </w:r>
    </w:p>
    <w:p w14:paraId="571DFCAF" w14:textId="77777777" w:rsidR="0056348C" w:rsidRPr="0056348C" w:rsidRDefault="0056348C" w:rsidP="0056348C">
      <w:pPr>
        <w:tabs>
          <w:tab w:val="left" w:pos="7669"/>
        </w:tabs>
        <w:spacing w:after="0" w:line="240" w:lineRule="auto"/>
        <w:jc w:val="both"/>
        <w:rPr>
          <w:rFonts w:ascii="Arial" w:hAnsi="Arial" w:cs="Arial"/>
          <w:i/>
          <w:iCs/>
          <w:color w:val="FF0000"/>
        </w:rPr>
      </w:pPr>
    </w:p>
    <w:p w14:paraId="3473A004"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 xml:space="preserve">Muito embora seja necessária a aferição do serviço para pagamento com base em resultados, excepcionalmente, é aceitável a adoção de critério de remuneração do contratado por postos de trabalho, o que é prática comum quando se trata de serviços contínuos executados em regime de dedicação exclusiva de mão de obra. Em situações tais, a Administração deverá justificar a inviabilidade de adotar critério de </w:t>
      </w:r>
      <w:r w:rsidRPr="0056348C">
        <w:rPr>
          <w:rFonts w:ascii="Arial" w:hAnsi="Arial" w:cs="Arial"/>
          <w:i/>
          <w:iCs/>
          <w:color w:val="FF0000"/>
        </w:rPr>
        <w:lastRenderedPageBreak/>
        <w:t>mensuração dos resultados para o pagamento do contratado, definindo no Estudo Técnico Preliminar o método de cálculo para quantidades e tipos de postos necessários à contratação. Além disso, na adoção de postos de trabalho, admite-se a flexibilização da execução da atividade ao longo do horário de expediente, vedando-se, por outro lado, a realização de horas extras ou pagamento de adicionais não previstos nem estimados originariamente no ato convocatório ou termo de referência.</w:t>
      </w:r>
    </w:p>
    <w:p w14:paraId="52CE819C" w14:textId="77777777" w:rsidR="0056348C" w:rsidRPr="0056348C" w:rsidRDefault="0056348C" w:rsidP="0056348C">
      <w:pPr>
        <w:tabs>
          <w:tab w:val="left" w:pos="7669"/>
        </w:tabs>
        <w:spacing w:after="0" w:line="240" w:lineRule="auto"/>
        <w:jc w:val="both"/>
        <w:rPr>
          <w:rFonts w:ascii="Arial" w:hAnsi="Arial" w:cs="Arial"/>
          <w:i/>
          <w:iCs/>
          <w:color w:val="FF0000"/>
        </w:rPr>
      </w:pPr>
    </w:p>
    <w:p w14:paraId="574F1470"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Os critérios de medição por postos de trabalho referem-se à forma como a execução dos serviços é avaliada e remunerada com base na quantidade de postos de trabalho efetivamente ocupados e utilizados para a prestação do serviço. Esse método é especialmente relevante em contratos de serviços contínuos, onde a prestação é realizada de forma regular e contínua ao longo do tempo.</w:t>
      </w:r>
    </w:p>
    <w:p w14:paraId="0FCFF391" w14:textId="77777777" w:rsidR="0056348C" w:rsidRPr="0056348C" w:rsidRDefault="0056348C" w:rsidP="0056348C">
      <w:pPr>
        <w:tabs>
          <w:tab w:val="left" w:pos="7669"/>
        </w:tabs>
        <w:spacing w:after="0" w:line="240" w:lineRule="auto"/>
        <w:jc w:val="both"/>
        <w:rPr>
          <w:rFonts w:ascii="Arial" w:hAnsi="Arial" w:cs="Arial"/>
          <w:i/>
          <w:iCs/>
          <w:color w:val="FF0000"/>
        </w:rPr>
      </w:pPr>
    </w:p>
    <w:p w14:paraId="37BFC437"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Esses critérios podem incluir:</w:t>
      </w:r>
    </w:p>
    <w:p w14:paraId="52D730D8" w14:textId="77777777" w:rsidR="0056348C" w:rsidRPr="0056348C" w:rsidRDefault="0056348C" w:rsidP="0056348C">
      <w:pPr>
        <w:tabs>
          <w:tab w:val="left" w:pos="7669"/>
        </w:tabs>
        <w:spacing w:after="0" w:line="240" w:lineRule="auto"/>
        <w:jc w:val="both"/>
        <w:rPr>
          <w:rFonts w:ascii="Arial" w:hAnsi="Arial" w:cs="Arial"/>
          <w:i/>
          <w:iCs/>
          <w:color w:val="FF0000"/>
        </w:rPr>
      </w:pPr>
    </w:p>
    <w:p w14:paraId="2479B785"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1. Número de Postos de Trabalho: A medição é feita com base na quantidade de profissionais alocados para a execução do serviço, considerando a carga horária e a função desempenhada.</w:t>
      </w:r>
    </w:p>
    <w:p w14:paraId="6C82361E" w14:textId="77777777" w:rsidR="0056348C" w:rsidRPr="0056348C" w:rsidRDefault="0056348C" w:rsidP="0056348C">
      <w:pPr>
        <w:tabs>
          <w:tab w:val="left" w:pos="7669"/>
        </w:tabs>
        <w:spacing w:after="0" w:line="240" w:lineRule="auto"/>
        <w:jc w:val="both"/>
        <w:rPr>
          <w:rFonts w:ascii="Arial" w:hAnsi="Arial" w:cs="Arial"/>
          <w:i/>
          <w:iCs/>
          <w:color w:val="FF0000"/>
        </w:rPr>
      </w:pPr>
    </w:p>
    <w:p w14:paraId="5A62FDB4"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2. Qualidade e Efetividade: Além da quantidade, pode-se avaliar a qualidade do trabalho realizado por cada posto de trabalho, levando em conta a eficiência e a produtividade dos profissionais.</w:t>
      </w:r>
    </w:p>
    <w:p w14:paraId="22ABD64F" w14:textId="77777777" w:rsidR="0056348C" w:rsidRPr="0056348C" w:rsidRDefault="0056348C" w:rsidP="0056348C">
      <w:pPr>
        <w:tabs>
          <w:tab w:val="left" w:pos="7669"/>
        </w:tabs>
        <w:spacing w:after="0" w:line="240" w:lineRule="auto"/>
        <w:jc w:val="both"/>
        <w:rPr>
          <w:rFonts w:ascii="Arial" w:hAnsi="Arial" w:cs="Arial"/>
          <w:i/>
          <w:iCs/>
          <w:color w:val="FF0000"/>
        </w:rPr>
      </w:pPr>
    </w:p>
    <w:p w14:paraId="3549481A"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3. Condições de Trabalho: A medição pode também considerar as condições em que os postos de trabalho são mantidos, como a adequação de equipamentos e infraestrutura.</w:t>
      </w:r>
    </w:p>
    <w:p w14:paraId="575FD826" w14:textId="77777777" w:rsidR="0056348C" w:rsidRPr="0056348C" w:rsidRDefault="0056348C" w:rsidP="0056348C">
      <w:pPr>
        <w:tabs>
          <w:tab w:val="left" w:pos="7669"/>
        </w:tabs>
        <w:spacing w:after="0" w:line="240" w:lineRule="auto"/>
        <w:jc w:val="both"/>
        <w:rPr>
          <w:rFonts w:ascii="Arial" w:hAnsi="Arial" w:cs="Arial"/>
          <w:i/>
          <w:iCs/>
          <w:color w:val="FF0000"/>
        </w:rPr>
      </w:pPr>
    </w:p>
    <w:p w14:paraId="12F40751"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4. Relatórios de Atividades: A empresa contratada pode ser obrigada a apresentar relatórios periódicos que detalhem a ocupação dos postos de trabalho, as atividades realizadas e o desempenho dos profissionais.</w:t>
      </w:r>
    </w:p>
    <w:p w14:paraId="36C97C47" w14:textId="77777777" w:rsidR="0056348C" w:rsidRPr="0056348C" w:rsidRDefault="0056348C" w:rsidP="0056348C">
      <w:pPr>
        <w:tabs>
          <w:tab w:val="left" w:pos="7669"/>
        </w:tabs>
        <w:spacing w:after="0" w:line="240" w:lineRule="auto"/>
        <w:jc w:val="both"/>
        <w:rPr>
          <w:rFonts w:ascii="Arial" w:hAnsi="Arial" w:cs="Arial"/>
          <w:i/>
          <w:iCs/>
          <w:color w:val="FF0000"/>
        </w:rPr>
      </w:pPr>
    </w:p>
    <w:p w14:paraId="6AB17F11"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Esses critérios são importantes para garantir que a administração pública pague apenas pelos serviços efetivamente prestados e que a qualidade do serviço seja mantida ao longo do contrato. A utilização de critérios de medição claros e objetivos ajuda a assegurar a transparência e a eficiência na execução dos serviços contínuos.</w:t>
      </w:r>
    </w:p>
    <w:p w14:paraId="36648FC2" w14:textId="77777777" w:rsidR="0056348C" w:rsidRPr="0056348C" w:rsidRDefault="0056348C" w:rsidP="0056348C">
      <w:pPr>
        <w:tabs>
          <w:tab w:val="left" w:pos="7669"/>
        </w:tabs>
        <w:spacing w:after="0" w:line="240" w:lineRule="auto"/>
        <w:jc w:val="both"/>
        <w:rPr>
          <w:rFonts w:ascii="Arial" w:hAnsi="Arial" w:cs="Arial"/>
          <w:i/>
          <w:iCs/>
          <w:color w:val="FF0000"/>
        </w:rPr>
      </w:pPr>
    </w:p>
    <w:p w14:paraId="4AEBE47C" w14:textId="77777777" w:rsidR="0056348C" w:rsidRPr="0056348C" w:rsidRDefault="0056348C" w:rsidP="0056348C">
      <w:pPr>
        <w:tabs>
          <w:tab w:val="left" w:pos="7669"/>
        </w:tabs>
        <w:spacing w:after="0" w:line="240" w:lineRule="auto"/>
        <w:jc w:val="both"/>
        <w:rPr>
          <w:rFonts w:ascii="Arial" w:hAnsi="Arial" w:cs="Arial"/>
          <w:i/>
          <w:iCs/>
          <w:color w:val="FF0000"/>
        </w:rPr>
      </w:pPr>
      <w:r w:rsidRPr="0056348C">
        <w:rPr>
          <w:rFonts w:ascii="Arial" w:hAnsi="Arial" w:cs="Arial"/>
          <w:i/>
          <w:iCs/>
          <w:color w:val="FF0000"/>
        </w:rPr>
        <w:t>Orientação do TCU sobre critérios de medição e pagamento:</w:t>
      </w:r>
    </w:p>
    <w:p w14:paraId="56A94F2C" w14:textId="77777777" w:rsidR="0056348C" w:rsidRPr="0056348C" w:rsidRDefault="0056348C" w:rsidP="0056348C">
      <w:pPr>
        <w:tabs>
          <w:tab w:val="left" w:pos="7669"/>
        </w:tabs>
        <w:spacing w:after="0" w:line="240" w:lineRule="auto"/>
        <w:jc w:val="both"/>
        <w:rPr>
          <w:rFonts w:ascii="Arial" w:hAnsi="Arial" w:cs="Arial"/>
          <w:i/>
          <w:iCs/>
          <w:color w:val="FF0000"/>
        </w:rPr>
      </w:pPr>
      <w:hyperlink r:id="rId10" w:history="1">
        <w:r w:rsidRPr="0056348C">
          <w:rPr>
            <w:rFonts w:ascii="Arial" w:hAnsi="Arial" w:cs="Arial"/>
            <w:i/>
            <w:iCs/>
            <w:color w:val="FF0000"/>
            <w:u w:val="single"/>
          </w:rPr>
          <w:t>https://licitacoesecontratos.tcu.gov.br/4-3-7-criterios-de-medicao-e-de-pagamento-2/</w:t>
        </w:r>
      </w:hyperlink>
    </w:p>
    <w:p w14:paraId="384F3AEE" w14:textId="77777777" w:rsidR="0056348C" w:rsidRPr="0056348C" w:rsidRDefault="0056348C" w:rsidP="0056348C">
      <w:pPr>
        <w:tabs>
          <w:tab w:val="left" w:pos="7669"/>
        </w:tabs>
        <w:spacing w:after="0" w:line="240" w:lineRule="auto"/>
        <w:jc w:val="both"/>
        <w:rPr>
          <w:rFonts w:ascii="Arial" w:hAnsi="Arial" w:cs="Arial"/>
          <w:i/>
          <w:iCs/>
          <w:color w:val="FF0000"/>
        </w:rPr>
      </w:pPr>
    </w:p>
    <w:p w14:paraId="52947E2C" w14:textId="77777777" w:rsidR="0056348C" w:rsidRPr="0056348C" w:rsidRDefault="0056348C" w:rsidP="0056348C">
      <w:pPr>
        <w:tabs>
          <w:tab w:val="left" w:pos="7669"/>
        </w:tabs>
        <w:spacing w:after="0" w:line="240" w:lineRule="auto"/>
        <w:jc w:val="both"/>
        <w:rPr>
          <w:rFonts w:ascii="Arial" w:hAnsi="Arial" w:cs="Arial"/>
          <w:b/>
          <w:bCs/>
          <w:color w:val="FF0000"/>
          <w:u w:val="single"/>
        </w:rPr>
      </w:pPr>
      <w:r w:rsidRPr="0056348C">
        <w:rPr>
          <w:rFonts w:ascii="Arial" w:hAnsi="Arial" w:cs="Arial"/>
          <w:b/>
          <w:bCs/>
          <w:color w:val="FF0000"/>
          <w:u w:val="single"/>
        </w:rPr>
        <w:t>Modelo de IMR do Governo Federal:</w:t>
      </w:r>
    </w:p>
    <w:p w14:paraId="25B9434A" w14:textId="77777777" w:rsidR="0056348C" w:rsidRPr="0056348C" w:rsidRDefault="0056348C" w:rsidP="0056348C">
      <w:pPr>
        <w:tabs>
          <w:tab w:val="left" w:pos="7669"/>
        </w:tabs>
        <w:spacing w:after="0" w:line="240" w:lineRule="auto"/>
        <w:jc w:val="both"/>
        <w:rPr>
          <w:rFonts w:ascii="Arial" w:hAnsi="Arial" w:cs="Arial"/>
        </w:rPr>
      </w:pPr>
    </w:p>
    <w:p w14:paraId="4F573789" w14:textId="77777777" w:rsidR="0056348C" w:rsidRPr="0056348C" w:rsidRDefault="0056348C" w:rsidP="0056348C">
      <w:pPr>
        <w:tabs>
          <w:tab w:val="left" w:pos="7669"/>
        </w:tabs>
        <w:spacing w:after="0" w:line="240" w:lineRule="auto"/>
        <w:jc w:val="both"/>
      </w:pPr>
      <w:hyperlink r:id="rId11" w:history="1">
        <w:r w:rsidRPr="0056348C">
          <w:rPr>
            <w:rFonts w:ascii="Arial" w:hAnsi="Arial" w:cs="Arial"/>
            <w:i/>
            <w:iCs/>
            <w:color w:val="0000FF"/>
            <w:u w:val="single"/>
          </w:rPr>
          <w:t>https://www.gov.br/incra/pt-br/centrais-de-conteudos/publicacoes/editais-de-licitacoes/pregao/TO_anexo_X_edital_794_2021.pdf</w:t>
        </w:r>
      </w:hyperlink>
    </w:p>
    <w:p w14:paraId="5FFA71D0" w14:textId="77777777" w:rsidR="0056348C" w:rsidRPr="0056348C" w:rsidRDefault="0056348C" w:rsidP="0056348C">
      <w:pPr>
        <w:tabs>
          <w:tab w:val="left" w:pos="7669"/>
        </w:tabs>
        <w:spacing w:after="0" w:line="240" w:lineRule="auto"/>
        <w:jc w:val="both"/>
        <w:rPr>
          <w:rFonts w:ascii="Arial" w:hAnsi="Arial" w:cs="Arial"/>
        </w:rPr>
      </w:pPr>
    </w:p>
    <w:p w14:paraId="25ED19BF" w14:textId="77777777" w:rsidR="0056348C" w:rsidRPr="0056348C" w:rsidRDefault="0056348C" w:rsidP="0056348C">
      <w:pPr>
        <w:tabs>
          <w:tab w:val="left" w:pos="7669"/>
        </w:tabs>
        <w:spacing w:after="0" w:line="240" w:lineRule="auto"/>
        <w:jc w:val="both"/>
        <w:rPr>
          <w:rFonts w:ascii="Arial" w:hAnsi="Arial" w:cs="Arial"/>
          <w:color w:val="FF0000"/>
        </w:rPr>
      </w:pPr>
      <w:r w:rsidRPr="0056348C">
        <w:rPr>
          <w:rFonts w:ascii="Arial" w:hAnsi="Arial" w:cs="Arial"/>
          <w:color w:val="FF0000"/>
        </w:rPr>
        <w:t>Caso a Equipe de Planejamento da Contratação opte por utilizar o IMR, deverá utilizar os subitens 7.1 e 7.2 e 7.3, abaixo. Caso contrário, organizar a numeração a partir do subitem 7.4.</w:t>
      </w:r>
    </w:p>
    <w:p w14:paraId="14017E6B" w14:textId="77777777" w:rsidR="0056348C" w:rsidRPr="0056348C" w:rsidRDefault="0056348C" w:rsidP="0056348C">
      <w:pPr>
        <w:tabs>
          <w:tab w:val="left" w:pos="7669"/>
        </w:tabs>
        <w:spacing w:after="0" w:line="240" w:lineRule="auto"/>
        <w:jc w:val="both"/>
        <w:rPr>
          <w:rFonts w:ascii="Arial" w:hAnsi="Arial" w:cs="Arial"/>
        </w:rPr>
      </w:pPr>
    </w:p>
    <w:p w14:paraId="185B9408" w14:textId="77777777" w:rsidR="0056348C" w:rsidRPr="0056348C" w:rsidRDefault="0056348C" w:rsidP="0056348C">
      <w:pPr>
        <w:tabs>
          <w:tab w:val="left" w:pos="7669"/>
        </w:tabs>
        <w:spacing w:after="0" w:line="240" w:lineRule="auto"/>
        <w:jc w:val="both"/>
        <w:rPr>
          <w:rFonts w:ascii="Arial" w:hAnsi="Arial" w:cs="Arial"/>
          <w:b/>
          <w:bCs/>
        </w:rPr>
      </w:pPr>
      <w:r w:rsidRPr="0056348C">
        <w:rPr>
          <w:rFonts w:ascii="Arial" w:hAnsi="Arial" w:cs="Arial"/>
          <w:b/>
          <w:bCs/>
        </w:rPr>
        <w:t>7.1 - Critérios para o recebimento dos serviços:</w:t>
      </w:r>
    </w:p>
    <w:p w14:paraId="0C4AC37D" w14:textId="77777777" w:rsidR="0056348C" w:rsidRPr="0056348C" w:rsidRDefault="0056348C" w:rsidP="0056348C">
      <w:pPr>
        <w:tabs>
          <w:tab w:val="left" w:pos="7669"/>
        </w:tabs>
        <w:spacing w:after="0" w:line="240" w:lineRule="auto"/>
        <w:jc w:val="both"/>
        <w:rPr>
          <w:rFonts w:ascii="Arial" w:hAnsi="Arial" w:cs="Arial"/>
        </w:rPr>
      </w:pPr>
    </w:p>
    <w:p w14:paraId="2B3A37F3"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 xml:space="preserve">7.1.1 - Será adotado o IMR – Instrumento de Medição de Resultados, que busca garantir a disponibilidade mínima do serviço durante toda a contratação e está alinhado com as operações e necessidades do município. </w:t>
      </w:r>
    </w:p>
    <w:p w14:paraId="73813F30" w14:textId="77777777" w:rsidR="0056348C" w:rsidRPr="0056348C" w:rsidRDefault="0056348C" w:rsidP="0056348C">
      <w:pPr>
        <w:tabs>
          <w:tab w:val="left" w:pos="7669"/>
        </w:tabs>
        <w:spacing w:after="0" w:line="240" w:lineRule="auto"/>
        <w:jc w:val="both"/>
        <w:rPr>
          <w:rFonts w:ascii="Arial" w:hAnsi="Arial" w:cs="Arial"/>
        </w:rPr>
      </w:pPr>
    </w:p>
    <w:p w14:paraId="40621371"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 xml:space="preserve">7.1.2 - A utilização do IMR – Instrumento de Medição de Resultados é limitada a </w:t>
      </w:r>
      <w:r w:rsidRPr="0056348C">
        <w:rPr>
          <w:rFonts w:ascii="Arial" w:hAnsi="Arial" w:cs="Arial"/>
          <w:shd w:val="clear" w:color="auto" w:fill="FFFF00"/>
        </w:rPr>
        <w:t>20%</w:t>
      </w:r>
      <w:r w:rsidRPr="0056348C">
        <w:rPr>
          <w:rFonts w:ascii="Arial" w:hAnsi="Arial" w:cs="Arial"/>
        </w:rPr>
        <w:t xml:space="preserve"> do valor mensal do contrato e não impede a aplicação concomitante de outros mecanismos para a avaliação da prestação dos serviços.</w:t>
      </w:r>
    </w:p>
    <w:p w14:paraId="0D90AB66" w14:textId="77777777" w:rsidR="0056348C" w:rsidRPr="0056348C" w:rsidRDefault="0056348C" w:rsidP="0056348C">
      <w:pPr>
        <w:tabs>
          <w:tab w:val="left" w:pos="7669"/>
        </w:tabs>
        <w:spacing w:after="0" w:line="240" w:lineRule="auto"/>
        <w:jc w:val="both"/>
        <w:rPr>
          <w:rFonts w:ascii="Arial" w:hAnsi="Arial" w:cs="Arial"/>
        </w:rPr>
      </w:pPr>
    </w:p>
    <w:p w14:paraId="020C1743"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7.1.3 - O pagamento será efetuado em função dos resultados obtidos na contratação e balizar-se-á pela avaliação da qualidade da execução dos serviços e pelo Instrumento de Medição de Resultados - IMR.</w:t>
      </w:r>
    </w:p>
    <w:p w14:paraId="24E52974" w14:textId="77777777" w:rsidR="0056348C" w:rsidRPr="0056348C" w:rsidRDefault="0056348C" w:rsidP="0056348C">
      <w:pPr>
        <w:tabs>
          <w:tab w:val="left" w:pos="7669"/>
        </w:tabs>
        <w:spacing w:after="0" w:line="240" w:lineRule="auto"/>
        <w:jc w:val="both"/>
        <w:rPr>
          <w:rFonts w:ascii="Arial" w:hAnsi="Arial" w:cs="Arial"/>
          <w:b/>
          <w:bCs/>
          <w:i/>
          <w:iCs/>
          <w:color w:val="FF0000"/>
        </w:rPr>
      </w:pPr>
    </w:p>
    <w:p w14:paraId="0673FEE5"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 xml:space="preserve">7.1.4 - Os serviços serão recebidos provisoriamente, no prazo de </w:t>
      </w:r>
      <w:r w:rsidRPr="0056348C">
        <w:rPr>
          <w:rFonts w:ascii="Arial" w:hAnsi="Arial" w:cs="Arial"/>
          <w:b/>
          <w:bCs/>
          <w:color w:val="FF0000"/>
        </w:rPr>
        <w:t>[inserir dias]</w:t>
      </w:r>
      <w:r w:rsidRPr="0056348C">
        <w:rPr>
          <w:rFonts w:ascii="Arial" w:hAnsi="Arial" w:cs="Arial"/>
        </w:rPr>
        <w:t xml:space="preserve">, pelo(s) fiscal(fiscais), mediante termos detalhados, quando verificado o cumprimento das exigências de caráter técnico e administrativo. </w:t>
      </w:r>
    </w:p>
    <w:p w14:paraId="2B0640B4" w14:textId="77777777" w:rsidR="0056348C" w:rsidRPr="0056348C" w:rsidRDefault="0056348C" w:rsidP="0056348C">
      <w:pPr>
        <w:tabs>
          <w:tab w:val="left" w:pos="7669"/>
        </w:tabs>
        <w:spacing w:after="0" w:line="240" w:lineRule="auto"/>
        <w:jc w:val="both"/>
        <w:rPr>
          <w:rFonts w:ascii="Arial" w:hAnsi="Arial" w:cs="Arial"/>
        </w:rPr>
      </w:pPr>
    </w:p>
    <w:p w14:paraId="29ED04FF"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lastRenderedPageBreak/>
        <w:t>7.1.5 - O prazo da disposição acima será contado do recebimento de comunicação de cobrança oriunda do contratado com a comprovação da prestação dos serviços a que se referem a parcela a ser paga.</w:t>
      </w:r>
    </w:p>
    <w:p w14:paraId="04E568AE" w14:textId="77777777" w:rsidR="0056348C" w:rsidRPr="0056348C" w:rsidRDefault="0056348C" w:rsidP="0056348C">
      <w:pPr>
        <w:tabs>
          <w:tab w:val="left" w:pos="7669"/>
        </w:tabs>
        <w:spacing w:after="0" w:line="240" w:lineRule="auto"/>
        <w:jc w:val="both"/>
        <w:rPr>
          <w:rFonts w:ascii="Arial" w:hAnsi="Arial" w:cs="Arial"/>
        </w:rPr>
      </w:pPr>
    </w:p>
    <w:p w14:paraId="6FED9DF8"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 xml:space="preserve">7.1.6 - O fiscal do contrato realizará o recebimento provisório dos serviços do contrato mediante termo detalhado que comprove o cumprimento das exigências de caráter técnico e administrativo. </w:t>
      </w:r>
    </w:p>
    <w:p w14:paraId="09D22D3B" w14:textId="77777777" w:rsidR="0056348C" w:rsidRPr="0056348C" w:rsidRDefault="0056348C" w:rsidP="0056348C">
      <w:pPr>
        <w:tabs>
          <w:tab w:val="left" w:pos="7669"/>
        </w:tabs>
        <w:spacing w:after="0" w:line="240" w:lineRule="auto"/>
        <w:jc w:val="both"/>
        <w:rPr>
          <w:rFonts w:ascii="Arial" w:hAnsi="Arial" w:cs="Arial"/>
        </w:rPr>
      </w:pPr>
    </w:p>
    <w:p w14:paraId="5F1DE6E8"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7.1.7 - Para efeito de recebimento provisório, ao final de cada período mensal:</w:t>
      </w:r>
    </w:p>
    <w:p w14:paraId="19302E25" w14:textId="77777777" w:rsidR="0056348C" w:rsidRPr="0056348C" w:rsidRDefault="0056348C" w:rsidP="0056348C">
      <w:pPr>
        <w:tabs>
          <w:tab w:val="left" w:pos="7669"/>
        </w:tabs>
        <w:spacing w:after="0" w:line="240" w:lineRule="auto"/>
        <w:jc w:val="both"/>
        <w:rPr>
          <w:rFonts w:ascii="Arial" w:hAnsi="Arial" w:cs="Arial"/>
        </w:rPr>
      </w:pPr>
    </w:p>
    <w:p w14:paraId="68670F71"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 xml:space="preserve">7.1.7.1 - O(s) fiscal(fiscais) técnico(s) do contrato deverá apurar o resultado das avaliações da execução do objeto e, se for o caso, a análise do desempenho e qualidade da prestação dos serviços realizados em consonância com os indicadores previstos </w:t>
      </w:r>
      <w:r w:rsidRPr="0056348C">
        <w:rPr>
          <w:rFonts w:ascii="Arial" w:hAnsi="Arial" w:cs="Arial"/>
          <w:shd w:val="clear" w:color="auto" w:fill="FFFF00"/>
        </w:rPr>
        <w:t>conforme Anexo III (que será o IMR ou outros indicadores previstos no ETP)</w:t>
      </w:r>
      <w:r w:rsidRPr="0056348C">
        <w:rPr>
          <w:rFonts w:ascii="Arial" w:hAnsi="Arial" w:cs="Arial"/>
        </w:rPr>
        <w:t>, que poderá resultar no redimensionamento de valores a serem pagos à contratada, registrando em relatório a ser encaminhado ao gestor do contrato.</w:t>
      </w:r>
    </w:p>
    <w:p w14:paraId="54C83F43" w14:textId="77777777" w:rsidR="0056348C" w:rsidRPr="0056348C" w:rsidRDefault="0056348C" w:rsidP="0056348C">
      <w:pPr>
        <w:tabs>
          <w:tab w:val="left" w:pos="7669"/>
        </w:tabs>
        <w:spacing w:after="0" w:line="240" w:lineRule="auto"/>
        <w:jc w:val="both"/>
        <w:rPr>
          <w:rFonts w:ascii="Arial" w:hAnsi="Arial" w:cs="Arial"/>
        </w:rPr>
      </w:pPr>
    </w:p>
    <w:p w14:paraId="212FC5AF"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7.1.7.2 - O(s) fiscal(fiscais) deverá(</w:t>
      </w:r>
      <w:proofErr w:type="spellStart"/>
      <w:r w:rsidRPr="0056348C">
        <w:rPr>
          <w:rFonts w:ascii="Arial" w:hAnsi="Arial" w:cs="Arial"/>
        </w:rPr>
        <w:t>ão</w:t>
      </w:r>
      <w:proofErr w:type="spellEnd"/>
      <w:r w:rsidRPr="0056348C">
        <w:rPr>
          <w:rFonts w:ascii="Arial" w:hAnsi="Arial" w:cs="Arial"/>
        </w:rPr>
        <w:t xml:space="preserve">) verificar a efetiva realização dos dispêndios concernentes aos salários e às obrigações trabalhistas, previdenciárias e com o FGTS do mês anterior, dentre outros, emitindo relatório que será encaminhado ao gestor do contrato. </w:t>
      </w:r>
    </w:p>
    <w:p w14:paraId="40BF83F8" w14:textId="77777777" w:rsidR="0056348C" w:rsidRPr="0056348C" w:rsidRDefault="0056348C" w:rsidP="0056348C">
      <w:pPr>
        <w:tabs>
          <w:tab w:val="left" w:pos="7669"/>
        </w:tabs>
        <w:spacing w:after="0" w:line="240" w:lineRule="auto"/>
        <w:jc w:val="both"/>
        <w:rPr>
          <w:rFonts w:ascii="Arial" w:hAnsi="Arial" w:cs="Arial"/>
        </w:rPr>
      </w:pPr>
    </w:p>
    <w:p w14:paraId="0E36A02E"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7.1.8 - Será considerado como ocorrido o recebimento provisório com a entrega do termo detalhado ou, em havendo mais de um a ser feito, com a entrega do último.</w:t>
      </w:r>
    </w:p>
    <w:p w14:paraId="60ABCB71" w14:textId="77777777" w:rsidR="0056348C" w:rsidRPr="0056348C" w:rsidRDefault="0056348C" w:rsidP="0056348C">
      <w:pPr>
        <w:tabs>
          <w:tab w:val="left" w:pos="7669"/>
        </w:tabs>
        <w:spacing w:after="0" w:line="240" w:lineRule="auto"/>
        <w:jc w:val="both"/>
        <w:rPr>
          <w:rFonts w:ascii="Arial" w:hAnsi="Arial" w:cs="Arial"/>
        </w:rPr>
      </w:pPr>
    </w:p>
    <w:p w14:paraId="39A899E0"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7.1.9 - A contratada fica obrigada a reparar, corrigir, remover, reconstruir ou substituir, às suas expensas, no todo ou em parte, os serviços em que se verificarem vícios, defeitos ou incorreções resultantes da execução ou materiais empregados, cabendo à fiscalização não atestar a última e/ou única medição de serviços até que sejam sanadas todas as eventuais pendências que possam vir a ser apontadas no recebimento provisório.</w:t>
      </w:r>
    </w:p>
    <w:p w14:paraId="1423E877" w14:textId="77777777" w:rsidR="0056348C" w:rsidRPr="0056348C" w:rsidRDefault="0056348C" w:rsidP="0056348C">
      <w:pPr>
        <w:tabs>
          <w:tab w:val="left" w:pos="7669"/>
        </w:tabs>
        <w:spacing w:after="0" w:line="240" w:lineRule="auto"/>
        <w:jc w:val="both"/>
        <w:rPr>
          <w:rFonts w:ascii="Arial" w:hAnsi="Arial" w:cs="Arial"/>
        </w:rPr>
      </w:pPr>
    </w:p>
    <w:p w14:paraId="4099D8A6"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 xml:space="preserve">7.1.10 - A fiscalização não efetuará o ateste da última e/ou única medição de serviços até que sejam sanadas todas as eventuais pendências que possam vir a ser apontadas no recebimento provisório. </w:t>
      </w:r>
    </w:p>
    <w:p w14:paraId="691933B7" w14:textId="77777777" w:rsidR="0056348C" w:rsidRPr="0056348C" w:rsidRDefault="0056348C" w:rsidP="0056348C">
      <w:pPr>
        <w:tabs>
          <w:tab w:val="left" w:pos="7669"/>
        </w:tabs>
        <w:spacing w:after="0" w:line="240" w:lineRule="auto"/>
        <w:jc w:val="both"/>
        <w:rPr>
          <w:rFonts w:ascii="Arial" w:hAnsi="Arial" w:cs="Arial"/>
        </w:rPr>
      </w:pPr>
    </w:p>
    <w:p w14:paraId="06E1E467"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7.1.11 - O recebimento provisório também ficará sujeito, quando cabível, à conclusão de todos os testes de campo e à entrega dos manuais e instruções exigíveis.</w:t>
      </w:r>
    </w:p>
    <w:p w14:paraId="2303ECA1" w14:textId="77777777" w:rsidR="0056348C" w:rsidRPr="0056348C" w:rsidRDefault="0056348C" w:rsidP="0056348C">
      <w:pPr>
        <w:tabs>
          <w:tab w:val="left" w:pos="7669"/>
        </w:tabs>
        <w:spacing w:after="0" w:line="240" w:lineRule="auto"/>
        <w:jc w:val="both"/>
        <w:rPr>
          <w:rFonts w:ascii="Arial" w:hAnsi="Arial" w:cs="Arial"/>
        </w:rPr>
      </w:pPr>
    </w:p>
    <w:p w14:paraId="6899B294"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7.1.12 - Os serviços poderão ser rejeitados, no todo ou em parte, quando em desacordo com as especificações constantes neste Termo de Referência e na proposta, sem prejuízo da aplicação das penalidades.</w:t>
      </w:r>
    </w:p>
    <w:p w14:paraId="6B64CCA7" w14:textId="77777777" w:rsidR="0056348C" w:rsidRPr="0056348C" w:rsidRDefault="0056348C" w:rsidP="0056348C">
      <w:pPr>
        <w:tabs>
          <w:tab w:val="left" w:pos="7669"/>
        </w:tabs>
        <w:spacing w:after="0" w:line="240" w:lineRule="auto"/>
        <w:jc w:val="both"/>
        <w:rPr>
          <w:rFonts w:ascii="Arial" w:hAnsi="Arial" w:cs="Arial"/>
        </w:rPr>
      </w:pPr>
    </w:p>
    <w:p w14:paraId="150C0A4C"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7.1.13 - 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09F3C12E" w14:textId="77777777" w:rsidR="0056348C" w:rsidRPr="0056348C" w:rsidRDefault="0056348C" w:rsidP="0056348C">
      <w:pPr>
        <w:tabs>
          <w:tab w:val="left" w:pos="7669"/>
        </w:tabs>
        <w:spacing w:after="0" w:line="240" w:lineRule="auto"/>
        <w:jc w:val="both"/>
        <w:rPr>
          <w:rFonts w:ascii="Arial" w:hAnsi="Arial" w:cs="Arial"/>
        </w:rPr>
      </w:pPr>
    </w:p>
    <w:p w14:paraId="6746C4B2"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 xml:space="preserve">7.1.14 - Os serviços serão recebidos definitivamente no prazo de </w:t>
      </w:r>
      <w:r w:rsidRPr="0056348C">
        <w:rPr>
          <w:rFonts w:ascii="Arial" w:hAnsi="Arial" w:cs="Arial"/>
          <w:b/>
          <w:bCs/>
          <w:color w:val="FF0000"/>
        </w:rPr>
        <w:t>[inserir dias]</w:t>
      </w:r>
      <w:r w:rsidRPr="0056348C">
        <w:rPr>
          <w:rFonts w:ascii="Arial" w:hAnsi="Arial" w:cs="Arial"/>
        </w:rPr>
        <w:t>, contados do recebimento provisório, pelo gestor do contrato, após a verificação da qualidade e quantidade dos serviços e consequente aceitação mediante termo detalhado, obedecendo aos seguintes procedimentos:</w:t>
      </w:r>
    </w:p>
    <w:p w14:paraId="20F4C957" w14:textId="77777777" w:rsidR="0056348C" w:rsidRPr="0056348C" w:rsidRDefault="0056348C" w:rsidP="0056348C">
      <w:pPr>
        <w:tabs>
          <w:tab w:val="left" w:pos="7669"/>
        </w:tabs>
        <w:spacing w:after="0" w:line="240" w:lineRule="auto"/>
        <w:jc w:val="both"/>
        <w:rPr>
          <w:rFonts w:ascii="Arial" w:hAnsi="Arial" w:cs="Arial"/>
        </w:rPr>
      </w:pPr>
    </w:p>
    <w:p w14:paraId="69DCDEED"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7.1.14.1 - Emitir documento comprobatório da avaliação realizada pelo(s) fiscal(fiscais), no cumprimento de obrigações assumidas pela contratada, com menção ao seu desempenho na execução contratual, baseado em indicadores objetivamente definidos e aferidos e a eventuais penalidades aplicadas, devendo constar do cadastro de atesto de cumprimento de obrigações.</w:t>
      </w:r>
    </w:p>
    <w:p w14:paraId="59611F82" w14:textId="77777777" w:rsidR="0056348C" w:rsidRPr="0056348C" w:rsidRDefault="0056348C" w:rsidP="0056348C">
      <w:pPr>
        <w:tabs>
          <w:tab w:val="left" w:pos="7669"/>
        </w:tabs>
        <w:spacing w:after="0" w:line="240" w:lineRule="auto"/>
        <w:jc w:val="both"/>
        <w:rPr>
          <w:rFonts w:ascii="Arial" w:hAnsi="Arial" w:cs="Arial"/>
        </w:rPr>
      </w:pPr>
    </w:p>
    <w:p w14:paraId="7E02B044"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7.1.14.2 - Realizar a análise dos relatórios e de toda a documentação apresentada pela fiscalização e, caso haja irregularidades que impeçam a liquidação e o pagamento da despesa, indicar as cláusulas contratuais pertinentes, solicitando à contratada, por escrito, as respectivas correções.</w:t>
      </w:r>
    </w:p>
    <w:p w14:paraId="48310C13" w14:textId="77777777" w:rsidR="0056348C" w:rsidRPr="0056348C" w:rsidRDefault="0056348C" w:rsidP="0056348C">
      <w:pPr>
        <w:tabs>
          <w:tab w:val="left" w:pos="7669"/>
        </w:tabs>
        <w:spacing w:after="0" w:line="240" w:lineRule="auto"/>
        <w:jc w:val="both"/>
        <w:rPr>
          <w:rFonts w:ascii="Arial" w:hAnsi="Arial" w:cs="Arial"/>
        </w:rPr>
      </w:pPr>
    </w:p>
    <w:p w14:paraId="1CA919FC"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7.1.14.3 - Emitir Termo Detalhado para efeito de recebimento definitivo dos serviços prestados, com base nos relatórios e documentações apresentadas.</w:t>
      </w:r>
    </w:p>
    <w:p w14:paraId="1E568D4C" w14:textId="77777777" w:rsidR="0056348C" w:rsidRPr="0056348C" w:rsidRDefault="0056348C" w:rsidP="0056348C">
      <w:pPr>
        <w:tabs>
          <w:tab w:val="left" w:pos="7669"/>
        </w:tabs>
        <w:spacing w:after="0" w:line="240" w:lineRule="auto"/>
        <w:jc w:val="both"/>
        <w:rPr>
          <w:rFonts w:ascii="Arial" w:hAnsi="Arial" w:cs="Arial"/>
        </w:rPr>
      </w:pPr>
    </w:p>
    <w:p w14:paraId="797771A6"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lastRenderedPageBreak/>
        <w:t>7.1.14.4 - Comunicar a empresa para que emita a Nota Fiscal ou Fatura, com o valor exato dimensionado pela fiscalização.</w:t>
      </w:r>
    </w:p>
    <w:p w14:paraId="764FF3B9" w14:textId="77777777" w:rsidR="0056348C" w:rsidRPr="0056348C" w:rsidRDefault="0056348C" w:rsidP="0056348C">
      <w:pPr>
        <w:tabs>
          <w:tab w:val="left" w:pos="7669"/>
        </w:tabs>
        <w:spacing w:after="0" w:line="240" w:lineRule="auto"/>
        <w:jc w:val="both"/>
        <w:rPr>
          <w:rFonts w:ascii="Arial" w:hAnsi="Arial" w:cs="Arial"/>
        </w:rPr>
      </w:pPr>
    </w:p>
    <w:p w14:paraId="7445FB50"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7.1.14.5 - Enviar a documentação pertinente ao setor de contratos para a formalização dos procedimentos de liquidação e pagamento, no valor dimensionado pela fiscalização e gestão.</w:t>
      </w:r>
    </w:p>
    <w:p w14:paraId="3BC716B0" w14:textId="77777777" w:rsidR="0056348C" w:rsidRPr="0056348C" w:rsidRDefault="0056348C" w:rsidP="0056348C">
      <w:pPr>
        <w:tabs>
          <w:tab w:val="left" w:pos="7669"/>
        </w:tabs>
        <w:spacing w:after="0" w:line="240" w:lineRule="auto"/>
        <w:jc w:val="both"/>
        <w:rPr>
          <w:rFonts w:ascii="Arial" w:hAnsi="Arial" w:cs="Arial"/>
        </w:rPr>
      </w:pPr>
    </w:p>
    <w:p w14:paraId="5FBE23B2"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 xml:space="preserve">7.1.15 - No caso de controvérsia sobre a execução do objeto, quanto à dimensão, qualidade e quantidade, deverá ser observado o teor do art. 143 da Lei nº 14.133, de 2021, comunicando-se à empresa para emissão de Nota Fiscal no que </w:t>
      </w:r>
      <w:proofErr w:type="spellStart"/>
      <w:r w:rsidRPr="0056348C">
        <w:rPr>
          <w:rFonts w:ascii="Arial" w:hAnsi="Arial" w:cs="Arial"/>
        </w:rPr>
        <w:t>pertine</w:t>
      </w:r>
      <w:proofErr w:type="spellEnd"/>
      <w:r w:rsidRPr="0056348C">
        <w:rPr>
          <w:rFonts w:ascii="Arial" w:hAnsi="Arial" w:cs="Arial"/>
        </w:rPr>
        <w:t xml:space="preserve"> à parcela incontroversa da execução do objeto, para efeito de liquidação e pagamento.</w:t>
      </w:r>
    </w:p>
    <w:p w14:paraId="1C6C41A0" w14:textId="77777777" w:rsidR="0056348C" w:rsidRPr="0056348C" w:rsidRDefault="0056348C" w:rsidP="0056348C">
      <w:pPr>
        <w:tabs>
          <w:tab w:val="left" w:pos="7669"/>
        </w:tabs>
        <w:spacing w:after="0" w:line="240" w:lineRule="auto"/>
        <w:jc w:val="both"/>
        <w:rPr>
          <w:rFonts w:ascii="Arial" w:hAnsi="Arial" w:cs="Arial"/>
        </w:rPr>
      </w:pPr>
    </w:p>
    <w:p w14:paraId="001E686D"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7.1.16 - Nenhum prazo de recebimento ocorrerá enquanto pendente a solução, pelo contratado, de inconsistências verificadas na execução do objeto ou no instrumento de cobrança.</w:t>
      </w:r>
    </w:p>
    <w:p w14:paraId="2998D426" w14:textId="77777777" w:rsidR="0056348C" w:rsidRPr="0056348C" w:rsidRDefault="0056348C" w:rsidP="0056348C">
      <w:pPr>
        <w:tabs>
          <w:tab w:val="left" w:pos="7669"/>
        </w:tabs>
        <w:spacing w:after="0" w:line="240" w:lineRule="auto"/>
        <w:jc w:val="both"/>
        <w:rPr>
          <w:rFonts w:ascii="Arial" w:hAnsi="Arial" w:cs="Arial"/>
        </w:rPr>
      </w:pPr>
    </w:p>
    <w:p w14:paraId="670F7245" w14:textId="77777777" w:rsidR="0056348C" w:rsidRPr="0056348C" w:rsidRDefault="0056348C" w:rsidP="0056348C">
      <w:pPr>
        <w:tabs>
          <w:tab w:val="left" w:pos="7669"/>
        </w:tabs>
        <w:spacing w:after="0" w:line="240" w:lineRule="auto"/>
        <w:jc w:val="both"/>
        <w:rPr>
          <w:rFonts w:ascii="Arial" w:hAnsi="Arial" w:cs="Arial"/>
        </w:rPr>
      </w:pPr>
      <w:r w:rsidRPr="0056348C">
        <w:rPr>
          <w:rFonts w:ascii="Arial" w:hAnsi="Arial" w:cs="Arial"/>
        </w:rPr>
        <w:t>7.1.17 - O recebimento provisório ou definitivo não excluirá a responsabilidade civil pela solidez e pela segurança do serviço nem a responsabilidade ético-profissional pela perfeita execução do contrato.</w:t>
      </w:r>
    </w:p>
    <w:p w14:paraId="569FBFB2" w14:textId="77777777" w:rsidR="0056348C" w:rsidRPr="0056348C" w:rsidRDefault="0056348C" w:rsidP="0056348C">
      <w:pPr>
        <w:tabs>
          <w:tab w:val="left" w:pos="7669"/>
        </w:tabs>
        <w:spacing w:after="0" w:line="240" w:lineRule="auto"/>
        <w:jc w:val="both"/>
        <w:rPr>
          <w:rFonts w:ascii="Arial" w:hAnsi="Arial" w:cs="Arial"/>
        </w:rPr>
      </w:pPr>
    </w:p>
    <w:p w14:paraId="4989E874" w14:textId="77777777" w:rsidR="0056348C" w:rsidRPr="0056348C" w:rsidRDefault="0056348C" w:rsidP="0056348C">
      <w:pPr>
        <w:tabs>
          <w:tab w:val="left" w:pos="7669"/>
        </w:tabs>
        <w:spacing w:after="0" w:line="240" w:lineRule="auto"/>
        <w:jc w:val="both"/>
        <w:rPr>
          <w:rFonts w:ascii="Arial" w:hAnsi="Arial" w:cs="Arial"/>
          <w:b/>
          <w:bCs/>
        </w:rPr>
      </w:pPr>
      <w:r w:rsidRPr="0056348C">
        <w:rPr>
          <w:rFonts w:ascii="Arial" w:hAnsi="Arial" w:cs="Arial"/>
          <w:b/>
          <w:bCs/>
        </w:rPr>
        <w:t>7.2 - Pagamento:</w:t>
      </w:r>
    </w:p>
    <w:p w14:paraId="4AA78D58" w14:textId="77777777" w:rsidR="0056348C" w:rsidRPr="0056348C" w:rsidRDefault="0056348C" w:rsidP="0056348C">
      <w:pPr>
        <w:tabs>
          <w:tab w:val="left" w:pos="7669"/>
        </w:tabs>
        <w:spacing w:after="0" w:line="240" w:lineRule="auto"/>
        <w:jc w:val="both"/>
        <w:rPr>
          <w:rFonts w:ascii="Arial" w:hAnsi="Arial" w:cs="Arial"/>
        </w:rPr>
      </w:pPr>
    </w:p>
    <w:p w14:paraId="18E655B1" w14:textId="77777777" w:rsidR="0056348C" w:rsidRPr="0056348C" w:rsidRDefault="0056348C" w:rsidP="0056348C">
      <w:pPr>
        <w:tabs>
          <w:tab w:val="left" w:pos="7669"/>
        </w:tabs>
        <w:spacing w:after="0" w:line="240" w:lineRule="auto"/>
        <w:jc w:val="both"/>
      </w:pPr>
      <w:r w:rsidRPr="0056348C">
        <w:rPr>
          <w:rFonts w:ascii="Arial" w:hAnsi="Arial" w:cs="Arial"/>
        </w:rPr>
        <w:t>7.2.1 - O pagamento será efetuado em parcelas mensais, em até 30 (trinta) dias corridos após a entrega da Nota Fiscal correspondente, devidamente atestada pelo agente público responsável pelo cumprimento do estágio de liquidação da despesa.</w:t>
      </w:r>
    </w:p>
    <w:p w14:paraId="57723048" w14:textId="77777777" w:rsidR="0056348C" w:rsidRPr="0056348C" w:rsidRDefault="0056348C" w:rsidP="0056348C">
      <w:pPr>
        <w:spacing w:after="0" w:line="240" w:lineRule="auto"/>
        <w:rPr>
          <w:rFonts w:ascii="Arial" w:hAnsi="Arial" w:cs="Arial"/>
          <w:b/>
        </w:rPr>
      </w:pPr>
    </w:p>
    <w:p w14:paraId="52B310D9" w14:textId="77777777" w:rsidR="0056348C" w:rsidRPr="0056348C" w:rsidRDefault="0056348C" w:rsidP="0056348C">
      <w:pPr>
        <w:tabs>
          <w:tab w:val="left" w:pos="7669"/>
        </w:tabs>
        <w:spacing w:after="0" w:line="240" w:lineRule="auto"/>
        <w:jc w:val="both"/>
      </w:pPr>
      <w:r w:rsidRPr="0056348C">
        <w:rPr>
          <w:rFonts w:ascii="Arial" w:hAnsi="Arial" w:cs="Arial"/>
        </w:rPr>
        <w:t xml:space="preserve">7.2.2 - A nota fiscal eletrônica - NF-e deverá ser enviada ao seguinte e-mail: </w:t>
      </w:r>
      <w:r w:rsidRPr="0056348C">
        <w:rPr>
          <w:rFonts w:ascii="Arial" w:hAnsi="Arial" w:cs="Arial"/>
          <w:b/>
          <w:bCs/>
          <w:color w:val="FF0000"/>
        </w:rPr>
        <w:t>[inserir e-mail</w:t>
      </w:r>
      <w:r w:rsidRPr="0056348C">
        <w:rPr>
          <w:rFonts w:ascii="Arial" w:eastAsia="Arial" w:hAnsi="Arial" w:cs="Arial"/>
          <w:b/>
          <w:bCs/>
          <w:color w:val="FF0000"/>
          <w:lang w:eastAsia="en-US"/>
        </w:rPr>
        <w:t>]</w:t>
      </w:r>
      <w:r w:rsidRPr="0056348C">
        <w:rPr>
          <w:rFonts w:ascii="Arial" w:hAnsi="Arial" w:cs="Arial"/>
          <w:color w:val="000000"/>
        </w:rPr>
        <w:t>.</w:t>
      </w:r>
    </w:p>
    <w:p w14:paraId="3A9A34BE" w14:textId="77777777" w:rsidR="0056348C" w:rsidRPr="0056348C" w:rsidRDefault="0056348C" w:rsidP="0056348C">
      <w:pPr>
        <w:tabs>
          <w:tab w:val="left" w:pos="7669"/>
        </w:tabs>
        <w:spacing w:after="0" w:line="240" w:lineRule="auto"/>
        <w:jc w:val="both"/>
        <w:rPr>
          <w:rFonts w:ascii="Arial" w:hAnsi="Arial" w:cs="Arial"/>
        </w:rPr>
      </w:pPr>
    </w:p>
    <w:p w14:paraId="48E623AE" w14:textId="77777777" w:rsidR="0056348C" w:rsidRPr="0056348C" w:rsidRDefault="0056348C" w:rsidP="0056348C">
      <w:pPr>
        <w:tabs>
          <w:tab w:val="left" w:pos="7669"/>
        </w:tabs>
        <w:spacing w:after="0" w:line="240" w:lineRule="auto"/>
        <w:jc w:val="both"/>
      </w:pPr>
      <w:r w:rsidRPr="0056348C">
        <w:rPr>
          <w:rFonts w:ascii="Arial" w:hAnsi="Arial" w:cs="Arial"/>
        </w:rPr>
        <w:t xml:space="preserve">7.2.3 - Caso a contratada seja domiciliada no Município de Uberaba, deverá apresentar a Certidão Negativa de Débitos Municipais. </w:t>
      </w:r>
    </w:p>
    <w:p w14:paraId="3FF3AF11" w14:textId="77777777" w:rsidR="0056348C" w:rsidRPr="0056348C" w:rsidRDefault="0056348C" w:rsidP="0056348C">
      <w:pPr>
        <w:tabs>
          <w:tab w:val="left" w:pos="7669"/>
        </w:tabs>
        <w:spacing w:after="0" w:line="240" w:lineRule="auto"/>
        <w:jc w:val="both"/>
        <w:rPr>
          <w:rFonts w:ascii="Arial" w:hAnsi="Arial" w:cs="Arial"/>
        </w:rPr>
      </w:pPr>
    </w:p>
    <w:p w14:paraId="028FE563" w14:textId="77777777" w:rsidR="0056348C" w:rsidRPr="0056348C" w:rsidRDefault="0056348C" w:rsidP="0056348C">
      <w:pPr>
        <w:tabs>
          <w:tab w:val="left" w:pos="7669"/>
        </w:tabs>
        <w:spacing w:after="0" w:line="240" w:lineRule="auto"/>
        <w:jc w:val="both"/>
      </w:pPr>
      <w:r w:rsidRPr="0056348C">
        <w:rPr>
          <w:rFonts w:ascii="Arial" w:hAnsi="Arial" w:cs="Arial"/>
        </w:rPr>
        <w:t>7.2.4 - Na eventualidade de aplicação de multas, estas deverão ser automaticamente descontadas do pagamento a que fizer jus a empresa contratada.</w:t>
      </w:r>
    </w:p>
    <w:p w14:paraId="655FC202" w14:textId="77777777" w:rsidR="0056348C" w:rsidRPr="0056348C" w:rsidRDefault="0056348C" w:rsidP="0056348C">
      <w:pPr>
        <w:tabs>
          <w:tab w:val="left" w:pos="7669"/>
        </w:tabs>
        <w:spacing w:after="0" w:line="240" w:lineRule="auto"/>
        <w:jc w:val="both"/>
        <w:rPr>
          <w:rFonts w:ascii="Arial" w:hAnsi="Arial" w:cs="Arial"/>
        </w:rPr>
      </w:pPr>
    </w:p>
    <w:p w14:paraId="25A2A5AA" w14:textId="77777777" w:rsidR="0056348C" w:rsidRPr="0056348C" w:rsidRDefault="0056348C" w:rsidP="0056348C">
      <w:pPr>
        <w:tabs>
          <w:tab w:val="left" w:pos="7669"/>
        </w:tabs>
        <w:spacing w:after="0" w:line="240" w:lineRule="auto"/>
        <w:jc w:val="both"/>
      </w:pPr>
      <w:r w:rsidRPr="0056348C">
        <w:rPr>
          <w:rFonts w:ascii="Arial" w:hAnsi="Arial" w:cs="Arial"/>
        </w:rPr>
        <w:t>7.2.5 - A nota fiscal só será liberada quando o objeto estiver em total conformidade com as especificações constantes no edital.</w:t>
      </w:r>
    </w:p>
    <w:p w14:paraId="6BBA3A8E" w14:textId="77777777" w:rsidR="0056348C" w:rsidRPr="0056348C" w:rsidRDefault="0056348C" w:rsidP="0056348C">
      <w:pPr>
        <w:tabs>
          <w:tab w:val="left" w:pos="7669"/>
        </w:tabs>
        <w:spacing w:after="0" w:line="240" w:lineRule="auto"/>
        <w:jc w:val="both"/>
        <w:rPr>
          <w:rFonts w:ascii="Arial" w:hAnsi="Arial" w:cs="Arial"/>
        </w:rPr>
      </w:pPr>
    </w:p>
    <w:p w14:paraId="62654495" w14:textId="77777777" w:rsidR="0056348C" w:rsidRPr="0056348C" w:rsidRDefault="0056348C" w:rsidP="0056348C">
      <w:pPr>
        <w:tabs>
          <w:tab w:val="left" w:pos="7669"/>
        </w:tabs>
        <w:spacing w:after="0" w:line="240" w:lineRule="auto"/>
        <w:jc w:val="both"/>
      </w:pPr>
      <w:r w:rsidRPr="0056348C">
        <w:rPr>
          <w:rFonts w:ascii="Arial" w:hAnsi="Arial" w:cs="Arial"/>
        </w:rPr>
        <w:t>7.2.6 - Caso não ocorra o pagamento na data prevista no subitem 7.2.1 por culpa da Administração, o valor será corrigido pelo INPC - Índice Nacional de Preços ao Consumidor/IBGE.</w:t>
      </w:r>
    </w:p>
    <w:p w14:paraId="6204F0A7" w14:textId="77777777" w:rsidR="0056348C" w:rsidRPr="0056348C" w:rsidRDefault="0056348C" w:rsidP="0056348C">
      <w:pPr>
        <w:tabs>
          <w:tab w:val="left" w:pos="7669"/>
        </w:tabs>
        <w:spacing w:after="0" w:line="240" w:lineRule="auto"/>
        <w:jc w:val="both"/>
        <w:rPr>
          <w:rFonts w:ascii="Arial" w:hAnsi="Arial" w:cs="Arial"/>
        </w:rPr>
      </w:pPr>
    </w:p>
    <w:p w14:paraId="72911F6A" w14:textId="77777777" w:rsidR="0056348C" w:rsidRPr="0056348C" w:rsidRDefault="0056348C" w:rsidP="0056348C">
      <w:pPr>
        <w:tabs>
          <w:tab w:val="left" w:pos="7669"/>
        </w:tabs>
        <w:spacing w:after="0" w:line="240" w:lineRule="auto"/>
        <w:jc w:val="both"/>
      </w:pPr>
      <w:r w:rsidRPr="0056348C">
        <w:rPr>
          <w:rFonts w:ascii="Arial" w:hAnsi="Arial" w:cs="Arial"/>
        </w:rPr>
        <w:t>7.2.7 - Quando a contratada não apresentar situação regular no ato da emissão da Nota de Empenho ou se recusar a se regularizar, será convocado outro licitante, observada a ordem de classificação e assim sucessivamente, sem prejuízo da aplicação das sanções cabíveis.</w:t>
      </w:r>
    </w:p>
    <w:p w14:paraId="446F232A" w14:textId="77777777" w:rsidR="0056348C" w:rsidRPr="0056348C" w:rsidRDefault="0056348C" w:rsidP="0056348C">
      <w:pPr>
        <w:tabs>
          <w:tab w:val="left" w:pos="7669"/>
        </w:tabs>
        <w:spacing w:after="0" w:line="240" w:lineRule="auto"/>
        <w:jc w:val="both"/>
        <w:rPr>
          <w:rFonts w:ascii="Arial" w:hAnsi="Arial" w:cs="Arial"/>
        </w:rPr>
      </w:pPr>
    </w:p>
    <w:p w14:paraId="76A4CD42" w14:textId="77777777" w:rsidR="0056348C" w:rsidRPr="0056348C" w:rsidRDefault="0056348C" w:rsidP="0056348C">
      <w:pPr>
        <w:tabs>
          <w:tab w:val="left" w:pos="7669"/>
        </w:tabs>
        <w:spacing w:after="0" w:line="240" w:lineRule="auto"/>
        <w:jc w:val="both"/>
      </w:pPr>
      <w:r w:rsidRPr="0056348C">
        <w:rPr>
          <w:rFonts w:ascii="Arial" w:hAnsi="Arial" w:cs="Arial"/>
        </w:rPr>
        <w:t>7.2.8 - Não será concedida antecipação de pagamento de créditos.</w:t>
      </w:r>
    </w:p>
    <w:p w14:paraId="2B63565D" w14:textId="77777777" w:rsidR="0056348C" w:rsidRPr="0056348C" w:rsidRDefault="0056348C" w:rsidP="0056348C">
      <w:pPr>
        <w:tabs>
          <w:tab w:val="left" w:pos="7669"/>
        </w:tabs>
        <w:spacing w:after="0" w:line="240" w:lineRule="auto"/>
        <w:jc w:val="both"/>
        <w:rPr>
          <w:rFonts w:ascii="Arial" w:hAnsi="Arial" w:cs="Arial"/>
        </w:rPr>
      </w:pPr>
    </w:p>
    <w:p w14:paraId="1CF4EB27" w14:textId="77777777" w:rsidR="0056348C" w:rsidRPr="0056348C" w:rsidRDefault="0056348C" w:rsidP="0056348C">
      <w:pPr>
        <w:suppressAutoHyphens w:val="0"/>
        <w:spacing w:after="0" w:line="240" w:lineRule="auto"/>
        <w:jc w:val="both"/>
      </w:pPr>
      <w:r w:rsidRPr="0056348C">
        <w:rPr>
          <w:rFonts w:ascii="Arial" w:eastAsia="Arial" w:hAnsi="Arial" w:cs="Arial"/>
          <w:color w:val="000000"/>
          <w:lang w:eastAsia="en-US"/>
        </w:rPr>
        <w:t>7.2.9 - No caso de controvérsia sobre a execução dos serviços quanto a dimensão, qualidade e quantidade, deverá ser observado o teor do art. 143 da Lei nº 14.133/21, comunicando à empresa para emissão de Nota Fiscal no que for pertinente à parcela incontroversa da execução do objeto para efeito de liquidação e pagamento.</w:t>
      </w:r>
    </w:p>
    <w:p w14:paraId="7AEE07F0" w14:textId="77777777" w:rsidR="0056348C" w:rsidRPr="0056348C" w:rsidRDefault="0056348C" w:rsidP="0056348C">
      <w:pPr>
        <w:widowControl w:val="0"/>
        <w:tabs>
          <w:tab w:val="left" w:pos="1985"/>
        </w:tabs>
        <w:spacing w:after="0" w:line="240" w:lineRule="auto"/>
        <w:jc w:val="both"/>
        <w:rPr>
          <w:rFonts w:ascii="Arial" w:eastAsia="Arial" w:hAnsi="Arial" w:cs="Arial"/>
          <w:i/>
          <w:iCs/>
          <w:lang w:eastAsia="en-US"/>
        </w:rPr>
      </w:pPr>
    </w:p>
    <w:p w14:paraId="18B37B0D" w14:textId="77777777" w:rsidR="0056348C" w:rsidRPr="0056348C" w:rsidRDefault="0056348C" w:rsidP="0056348C">
      <w:pPr>
        <w:widowControl w:val="0"/>
        <w:tabs>
          <w:tab w:val="left" w:pos="1985"/>
        </w:tabs>
        <w:spacing w:after="0" w:line="240" w:lineRule="auto"/>
        <w:jc w:val="both"/>
      </w:pPr>
      <w:r w:rsidRPr="0056348C">
        <w:rPr>
          <w:rFonts w:ascii="Arial" w:eastAsia="Arial" w:hAnsi="Arial" w:cs="Arial"/>
          <w:b/>
          <w:bCs/>
          <w:color w:val="000000"/>
          <w:lang w:eastAsia="en-US"/>
        </w:rPr>
        <w:t xml:space="preserve">7.3 - </w:t>
      </w:r>
      <w:r w:rsidRPr="0056348C">
        <w:rPr>
          <w:rFonts w:ascii="Arial" w:hAnsi="Arial" w:cs="Arial"/>
          <w:b/>
          <w:color w:val="000000"/>
        </w:rPr>
        <w:t>Do reajuste e reequilíbrio econômico-financeiro:</w:t>
      </w:r>
    </w:p>
    <w:p w14:paraId="388454C0" w14:textId="77777777" w:rsidR="0056348C" w:rsidRPr="0056348C" w:rsidRDefault="0056348C" w:rsidP="0056348C">
      <w:pPr>
        <w:widowControl w:val="0"/>
        <w:tabs>
          <w:tab w:val="left" w:pos="1985"/>
        </w:tabs>
        <w:spacing w:after="0" w:line="240" w:lineRule="auto"/>
        <w:jc w:val="both"/>
        <w:rPr>
          <w:rFonts w:ascii="Arial" w:hAnsi="Arial" w:cs="Arial"/>
          <w:color w:val="000000"/>
        </w:rPr>
      </w:pPr>
    </w:p>
    <w:p w14:paraId="47B417FA" w14:textId="77777777" w:rsidR="0056348C" w:rsidRPr="0056348C" w:rsidRDefault="0056348C" w:rsidP="0056348C">
      <w:pPr>
        <w:numPr>
          <w:ilvl w:val="0"/>
          <w:numId w:val="8"/>
        </w:numPr>
        <w:autoSpaceDE w:val="0"/>
        <w:autoSpaceDN w:val="0"/>
        <w:adjustRightInd w:val="0"/>
        <w:spacing w:after="0" w:line="240" w:lineRule="auto"/>
        <w:contextualSpacing/>
        <w:jc w:val="both"/>
        <w:rPr>
          <w:rFonts w:ascii="Arial" w:hAnsi="Arial" w:cs="Arial"/>
          <w:lang w:eastAsia="pt-BR"/>
        </w:rPr>
      </w:pPr>
      <w:r w:rsidRPr="0056348C">
        <w:rPr>
          <w:rFonts w:ascii="Arial" w:hAnsi="Arial" w:cs="Arial"/>
          <w:lang w:eastAsia="pt-BR"/>
        </w:rPr>
        <w:t>7.3.1 -</w:t>
      </w:r>
      <w:r w:rsidRPr="0056348C">
        <w:rPr>
          <w:rFonts w:ascii="Arial" w:hAnsi="Arial" w:cs="Arial"/>
          <w:b/>
          <w:bCs/>
          <w:lang w:eastAsia="pt-BR"/>
        </w:rPr>
        <w:t xml:space="preserve"> </w:t>
      </w:r>
      <w:r w:rsidRPr="0056348C">
        <w:rPr>
          <w:rFonts w:ascii="Arial" w:hAnsi="Arial" w:cs="Arial"/>
          <w:bCs/>
          <w:lang w:eastAsia="pt-BR"/>
        </w:rPr>
        <w:t xml:space="preserve">Quando houver reajuste, o mesmo ocorrerá para obrigações </w:t>
      </w:r>
      <w:r w:rsidRPr="0056348C">
        <w:rPr>
          <w:rFonts w:ascii="Arial" w:hAnsi="Arial" w:cs="Arial"/>
          <w:lang w:eastAsia="pt-BR"/>
        </w:rPr>
        <w:t>iniciadas e concluídas após a ocorrência da anualidade, considerando o intervalo mínimo de 12 (doze) meses e a partir da data do orçamento estimado, conforme artigo 25, § 7° e artigo 92, inciso V da Lei Federal nº 14.133/2021.</w:t>
      </w:r>
    </w:p>
    <w:p w14:paraId="63089D92" w14:textId="77777777" w:rsidR="0056348C" w:rsidRPr="0056348C" w:rsidRDefault="0056348C" w:rsidP="0056348C">
      <w:pPr>
        <w:ind w:left="720"/>
        <w:contextualSpacing/>
        <w:rPr>
          <w:rFonts w:ascii="Arial" w:hAnsi="Arial" w:cs="Arial"/>
          <w:lang w:eastAsia="pt-BR"/>
        </w:rPr>
      </w:pPr>
    </w:p>
    <w:p w14:paraId="5C91DC61" w14:textId="77777777" w:rsidR="0056348C" w:rsidRPr="0056348C" w:rsidRDefault="0056348C" w:rsidP="0056348C">
      <w:pPr>
        <w:numPr>
          <w:ilvl w:val="0"/>
          <w:numId w:val="8"/>
        </w:numPr>
        <w:suppressAutoHyphens w:val="0"/>
        <w:autoSpaceDE w:val="0"/>
        <w:autoSpaceDN w:val="0"/>
        <w:adjustRightInd w:val="0"/>
        <w:spacing w:after="0" w:line="240" w:lineRule="auto"/>
        <w:contextualSpacing/>
        <w:jc w:val="both"/>
        <w:rPr>
          <w:rFonts w:ascii="Arial" w:hAnsi="Arial" w:cs="Arial"/>
          <w:lang w:eastAsia="pt-BR"/>
        </w:rPr>
      </w:pPr>
      <w:r w:rsidRPr="0056348C">
        <w:rPr>
          <w:rFonts w:ascii="Arial" w:hAnsi="Arial" w:cs="Arial"/>
          <w:lang w:eastAsia="pt-BR"/>
        </w:rPr>
        <w:lastRenderedPageBreak/>
        <w:t>7.3.1.1 -</w:t>
      </w:r>
      <w:r w:rsidRPr="0056348C">
        <w:rPr>
          <w:rFonts w:ascii="Arial" w:hAnsi="Arial" w:cs="Arial"/>
          <w:b/>
          <w:bCs/>
          <w:lang w:eastAsia="pt-BR"/>
        </w:rPr>
        <w:t xml:space="preserve"> </w:t>
      </w:r>
      <w:r w:rsidRPr="0056348C">
        <w:rPr>
          <w:rFonts w:ascii="Arial" w:hAnsi="Arial" w:cs="Arial"/>
          <w:bCs/>
          <w:lang w:eastAsia="pt-BR"/>
        </w:rPr>
        <w:t>O</w:t>
      </w:r>
      <w:r w:rsidRPr="0056348C">
        <w:rPr>
          <w:rFonts w:ascii="Arial" w:hAnsi="Arial" w:cs="Arial"/>
          <w:lang w:eastAsia="pt-BR"/>
        </w:rPr>
        <w:t>s preços contratados serão reajustados monetariamente com base no INPC (Índice Nacional de Preços ao Consumidor).</w:t>
      </w:r>
    </w:p>
    <w:p w14:paraId="62C0561E" w14:textId="77777777" w:rsidR="0056348C" w:rsidRPr="0056348C" w:rsidRDefault="0056348C" w:rsidP="0056348C">
      <w:pPr>
        <w:numPr>
          <w:ilvl w:val="0"/>
          <w:numId w:val="8"/>
        </w:numPr>
        <w:suppressAutoHyphens w:val="0"/>
        <w:autoSpaceDE w:val="0"/>
        <w:autoSpaceDN w:val="0"/>
        <w:adjustRightInd w:val="0"/>
        <w:spacing w:after="0" w:line="240" w:lineRule="auto"/>
        <w:contextualSpacing/>
        <w:jc w:val="both"/>
        <w:rPr>
          <w:rFonts w:ascii="Arial" w:hAnsi="Arial" w:cs="Arial"/>
          <w:lang w:eastAsia="pt-BR"/>
        </w:rPr>
      </w:pPr>
    </w:p>
    <w:p w14:paraId="07B4B7C9" w14:textId="77777777" w:rsidR="0056348C" w:rsidRPr="0056348C" w:rsidRDefault="0056348C" w:rsidP="0056348C">
      <w:pPr>
        <w:widowControl w:val="0"/>
        <w:numPr>
          <w:ilvl w:val="0"/>
          <w:numId w:val="8"/>
        </w:numPr>
        <w:tabs>
          <w:tab w:val="left" w:pos="1985"/>
        </w:tabs>
        <w:spacing w:after="0" w:line="240" w:lineRule="auto"/>
        <w:contextualSpacing/>
        <w:jc w:val="both"/>
        <w:rPr>
          <w:rFonts w:ascii="Arial" w:hAnsi="Arial" w:cs="Arial"/>
          <w:color w:val="000000"/>
        </w:rPr>
      </w:pPr>
      <w:r w:rsidRPr="0056348C">
        <w:rPr>
          <w:rFonts w:ascii="Arial" w:hAnsi="Arial" w:cs="Arial"/>
          <w:lang w:eastAsia="pt-BR"/>
        </w:rPr>
        <w:t>7.3.1</w:t>
      </w:r>
      <w:r w:rsidRPr="0056348C">
        <w:rPr>
          <w:rFonts w:ascii="Arial" w:hAnsi="Arial" w:cs="Arial"/>
          <w:bCs/>
          <w:color w:val="000000"/>
        </w:rPr>
        <w:t xml:space="preserve">.2 - </w:t>
      </w:r>
      <w:r w:rsidRPr="0056348C">
        <w:rPr>
          <w:rFonts w:ascii="Arial" w:hAnsi="Arial" w:cs="Arial"/>
          <w:color w:val="000000"/>
        </w:rPr>
        <w:t xml:space="preserve">O valor poderá ainda ser revisto mediante acordo entre as partes, com vistas à manutenção do equilíbrio contratual, na forma do artigo 124, inciso II, alíneas “a”, “b”, “c” e “d”, ou de forma unilateral pela Administração nos termos do artigo 124, inciso I, alíneas “a” e “b”, da Lei Federal nº 14.133/2021, quando aplicáveis. </w:t>
      </w:r>
    </w:p>
    <w:p w14:paraId="3AFB494D" w14:textId="77777777" w:rsidR="0056348C" w:rsidRPr="0056348C" w:rsidRDefault="0056348C" w:rsidP="0056348C">
      <w:pPr>
        <w:numPr>
          <w:ilvl w:val="0"/>
          <w:numId w:val="8"/>
        </w:numPr>
        <w:autoSpaceDE w:val="0"/>
        <w:autoSpaceDN w:val="0"/>
        <w:adjustRightInd w:val="0"/>
        <w:spacing w:after="0" w:line="240" w:lineRule="auto"/>
        <w:contextualSpacing/>
        <w:jc w:val="both"/>
        <w:rPr>
          <w:rFonts w:ascii="Arial" w:hAnsi="Arial" w:cs="Arial"/>
          <w:lang w:eastAsia="pt-BR"/>
        </w:rPr>
      </w:pPr>
    </w:p>
    <w:p w14:paraId="5537DA0D" w14:textId="77777777" w:rsidR="0056348C" w:rsidRPr="0056348C" w:rsidRDefault="0056348C" w:rsidP="0056348C">
      <w:pPr>
        <w:widowControl w:val="0"/>
        <w:numPr>
          <w:ilvl w:val="0"/>
          <w:numId w:val="8"/>
        </w:numPr>
        <w:tabs>
          <w:tab w:val="left" w:pos="1985"/>
        </w:tabs>
        <w:spacing w:after="0" w:line="240" w:lineRule="auto"/>
        <w:contextualSpacing/>
        <w:jc w:val="both"/>
        <w:rPr>
          <w:rFonts w:ascii="Arial" w:hAnsi="Arial" w:cs="Arial"/>
          <w:lang w:eastAsia="pt-BR"/>
        </w:rPr>
      </w:pPr>
      <w:r w:rsidRPr="0056348C">
        <w:rPr>
          <w:rFonts w:ascii="Arial" w:hAnsi="Arial" w:cs="Arial"/>
          <w:lang w:eastAsia="pt-BR"/>
        </w:rPr>
        <w:t>7.3.</w:t>
      </w:r>
      <w:r w:rsidRPr="0056348C">
        <w:rPr>
          <w:rFonts w:ascii="Arial" w:hAnsi="Arial" w:cs="Arial"/>
          <w:bCs/>
          <w:color w:val="000000"/>
        </w:rPr>
        <w:t xml:space="preserve">2 - </w:t>
      </w:r>
      <w:r w:rsidRPr="0056348C">
        <w:rPr>
          <w:rFonts w:ascii="Arial" w:hAnsi="Arial" w:cs="Arial"/>
          <w:color w:val="000000"/>
        </w:rPr>
        <w:t>O reajuste deverá ser formulado durante a vigência do contrato e antes de eventual prorrogação nos termos do artigo 107 da Lei Federal nº 14.133/2021. Ressalvando que o</w:t>
      </w:r>
      <w:r w:rsidRPr="0056348C">
        <w:rPr>
          <w:rFonts w:ascii="Arial" w:hAnsi="Arial" w:cs="Arial"/>
          <w:lang w:eastAsia="pt-BR"/>
        </w:rPr>
        <w:t>s preços inicialmente contratados são fixos e irreajustáveis antes do prazo citado.</w:t>
      </w:r>
    </w:p>
    <w:p w14:paraId="5AB4FEB6" w14:textId="77777777" w:rsidR="0056348C" w:rsidRPr="0056348C" w:rsidRDefault="0056348C" w:rsidP="0056348C">
      <w:pPr>
        <w:numPr>
          <w:ilvl w:val="0"/>
          <w:numId w:val="8"/>
        </w:numPr>
        <w:autoSpaceDE w:val="0"/>
        <w:autoSpaceDN w:val="0"/>
        <w:adjustRightInd w:val="0"/>
        <w:spacing w:after="0" w:line="240" w:lineRule="auto"/>
        <w:contextualSpacing/>
        <w:jc w:val="both"/>
        <w:rPr>
          <w:rFonts w:ascii="Arial" w:hAnsi="Arial" w:cs="Arial"/>
          <w:lang w:eastAsia="pt-BR"/>
        </w:rPr>
      </w:pPr>
    </w:p>
    <w:p w14:paraId="6C9C6BB9" w14:textId="77777777" w:rsidR="0056348C" w:rsidRPr="0056348C" w:rsidRDefault="0056348C" w:rsidP="0056348C">
      <w:pPr>
        <w:numPr>
          <w:ilvl w:val="0"/>
          <w:numId w:val="8"/>
        </w:numPr>
        <w:autoSpaceDE w:val="0"/>
        <w:autoSpaceDN w:val="0"/>
        <w:adjustRightInd w:val="0"/>
        <w:spacing w:after="0" w:line="240" w:lineRule="auto"/>
        <w:contextualSpacing/>
        <w:jc w:val="both"/>
        <w:rPr>
          <w:rFonts w:ascii="Arial" w:hAnsi="Arial" w:cs="Arial"/>
          <w:lang w:eastAsia="pt-BR"/>
        </w:rPr>
      </w:pPr>
      <w:r w:rsidRPr="0056348C">
        <w:rPr>
          <w:rFonts w:ascii="Arial" w:hAnsi="Arial" w:cs="Arial"/>
          <w:lang w:eastAsia="pt-BR"/>
        </w:rPr>
        <w:t>7.3.3 -</w:t>
      </w:r>
      <w:r w:rsidRPr="0056348C">
        <w:rPr>
          <w:rFonts w:ascii="Arial" w:hAnsi="Arial" w:cs="Arial"/>
          <w:bCs/>
          <w:color w:val="000000"/>
        </w:rPr>
        <w:t xml:space="preserve"> </w:t>
      </w:r>
      <w:r w:rsidRPr="0056348C">
        <w:rPr>
          <w:rFonts w:ascii="Arial" w:hAnsi="Arial" w:cs="Arial"/>
          <w:bCs/>
          <w:lang w:eastAsia="pt-BR"/>
        </w:rPr>
        <w:t>Para os</w:t>
      </w:r>
      <w:r w:rsidRPr="0056348C">
        <w:rPr>
          <w:rFonts w:ascii="Arial" w:hAnsi="Arial" w:cs="Arial"/>
          <w:b/>
          <w:bCs/>
          <w:lang w:eastAsia="pt-BR"/>
        </w:rPr>
        <w:t xml:space="preserve"> </w:t>
      </w:r>
      <w:r w:rsidRPr="0056348C">
        <w:rPr>
          <w:rFonts w:ascii="Arial" w:hAnsi="Arial" w:cs="Arial"/>
          <w:lang w:eastAsia="pt-BR"/>
        </w:rPr>
        <w:t xml:space="preserve">reajustes subsequentes ao primeiro, o intervalo mínimo será o determinado no </w:t>
      </w:r>
      <w:r w:rsidRPr="0056348C">
        <w:rPr>
          <w:rFonts w:ascii="Arial" w:hAnsi="Arial" w:cs="Arial"/>
          <w:bCs/>
          <w:lang w:eastAsia="pt-BR"/>
        </w:rPr>
        <w:t>subitem 7.3.2</w:t>
      </w:r>
      <w:r w:rsidRPr="0056348C">
        <w:rPr>
          <w:rFonts w:ascii="Arial" w:hAnsi="Arial" w:cs="Arial"/>
          <w:i/>
          <w:lang w:eastAsia="pt-BR"/>
        </w:rPr>
        <w:t>,</w:t>
      </w:r>
      <w:r w:rsidRPr="0056348C">
        <w:rPr>
          <w:rFonts w:ascii="Arial" w:hAnsi="Arial" w:cs="Arial"/>
          <w:lang w:eastAsia="pt-BR"/>
        </w:rPr>
        <w:t xml:space="preserve"> sendo contado a partir dos efeitos financeiros do último reajuste.</w:t>
      </w:r>
    </w:p>
    <w:p w14:paraId="47DD8FB8" w14:textId="77777777" w:rsidR="0056348C" w:rsidRPr="0056348C" w:rsidRDefault="0056348C" w:rsidP="0056348C">
      <w:pPr>
        <w:numPr>
          <w:ilvl w:val="0"/>
          <w:numId w:val="8"/>
        </w:numPr>
        <w:autoSpaceDE w:val="0"/>
        <w:autoSpaceDN w:val="0"/>
        <w:adjustRightInd w:val="0"/>
        <w:spacing w:after="0" w:line="240" w:lineRule="auto"/>
        <w:contextualSpacing/>
        <w:jc w:val="both"/>
        <w:rPr>
          <w:rFonts w:ascii="Arial" w:hAnsi="Arial" w:cs="Arial"/>
          <w:lang w:eastAsia="pt-BR"/>
        </w:rPr>
      </w:pPr>
    </w:p>
    <w:p w14:paraId="19DF54E5" w14:textId="77777777" w:rsidR="0056348C" w:rsidRPr="0056348C" w:rsidRDefault="0056348C" w:rsidP="0056348C">
      <w:pPr>
        <w:numPr>
          <w:ilvl w:val="0"/>
          <w:numId w:val="8"/>
        </w:numPr>
        <w:autoSpaceDE w:val="0"/>
        <w:autoSpaceDN w:val="0"/>
        <w:adjustRightInd w:val="0"/>
        <w:spacing w:after="0" w:line="240" w:lineRule="auto"/>
        <w:contextualSpacing/>
        <w:jc w:val="both"/>
        <w:rPr>
          <w:rFonts w:ascii="Arial" w:hAnsi="Arial" w:cs="Arial"/>
          <w:lang w:eastAsia="pt-BR"/>
        </w:rPr>
      </w:pPr>
      <w:r w:rsidRPr="0056348C">
        <w:rPr>
          <w:rFonts w:ascii="Arial" w:hAnsi="Arial" w:cs="Arial"/>
          <w:lang w:eastAsia="pt-BR"/>
        </w:rPr>
        <w:t>7.3.4 -</w:t>
      </w:r>
      <w:r w:rsidRPr="0056348C">
        <w:rPr>
          <w:rFonts w:ascii="Arial" w:hAnsi="Arial" w:cs="Arial"/>
          <w:bCs/>
          <w:color w:val="000000"/>
        </w:rPr>
        <w:t xml:space="preserve"> </w:t>
      </w:r>
      <w:r w:rsidRPr="0056348C">
        <w:rPr>
          <w:rFonts w:ascii="Arial" w:hAnsi="Arial" w:cs="Arial"/>
          <w:lang w:eastAsia="pt-BR"/>
        </w:rPr>
        <w:t>Os efeitos financeiros retroagem à data do pedido apresentado pela empresa contratada, podendo neste caso ser realizada por apostilamento, o qual deverá ser comprovado nos autos.</w:t>
      </w:r>
    </w:p>
    <w:p w14:paraId="27C8A0DF" w14:textId="77777777" w:rsidR="0056348C" w:rsidRPr="0056348C" w:rsidRDefault="0056348C" w:rsidP="0056348C">
      <w:pPr>
        <w:numPr>
          <w:ilvl w:val="0"/>
          <w:numId w:val="8"/>
        </w:numPr>
        <w:autoSpaceDE w:val="0"/>
        <w:autoSpaceDN w:val="0"/>
        <w:adjustRightInd w:val="0"/>
        <w:spacing w:after="0" w:line="240" w:lineRule="auto"/>
        <w:contextualSpacing/>
        <w:jc w:val="both"/>
        <w:rPr>
          <w:rFonts w:ascii="Arial" w:hAnsi="Arial" w:cs="Arial"/>
          <w:lang w:eastAsia="pt-BR"/>
        </w:rPr>
      </w:pPr>
    </w:p>
    <w:p w14:paraId="56D05005" w14:textId="77777777" w:rsidR="0056348C" w:rsidRPr="0056348C" w:rsidRDefault="0056348C" w:rsidP="0056348C">
      <w:pPr>
        <w:widowControl w:val="0"/>
        <w:numPr>
          <w:ilvl w:val="0"/>
          <w:numId w:val="8"/>
        </w:numPr>
        <w:tabs>
          <w:tab w:val="left" w:pos="1985"/>
        </w:tabs>
        <w:spacing w:after="0" w:line="240" w:lineRule="auto"/>
        <w:contextualSpacing/>
        <w:jc w:val="both"/>
        <w:rPr>
          <w:rFonts w:ascii="Arial" w:hAnsi="Arial" w:cs="Arial"/>
          <w:color w:val="000000"/>
        </w:rPr>
      </w:pPr>
      <w:r w:rsidRPr="0056348C">
        <w:rPr>
          <w:rFonts w:ascii="Arial" w:hAnsi="Arial" w:cs="Arial"/>
          <w:lang w:eastAsia="pt-BR"/>
        </w:rPr>
        <w:t>7.3.5 -</w:t>
      </w:r>
      <w:r w:rsidRPr="0056348C">
        <w:rPr>
          <w:rFonts w:ascii="Arial" w:hAnsi="Arial" w:cs="Arial"/>
          <w:color w:val="000000"/>
        </w:rPr>
        <w:t xml:space="preserve"> As solicitações de reequilíbrio econômico-financeiro deverão ser formalizadas à Secretaria Requisitante e acompanhadas de comprovação de superveniência do fato imprevisível ou se previsível, de consequências incalculáveis, bem como da demonstração analítica de seu impacto nos custos do contrato.</w:t>
      </w:r>
    </w:p>
    <w:p w14:paraId="109AB4D3" w14:textId="77777777" w:rsidR="0056348C" w:rsidRPr="0056348C" w:rsidRDefault="0056348C" w:rsidP="0056348C">
      <w:pPr>
        <w:widowControl w:val="0"/>
        <w:numPr>
          <w:ilvl w:val="0"/>
          <w:numId w:val="8"/>
        </w:numPr>
        <w:tabs>
          <w:tab w:val="left" w:pos="1985"/>
        </w:tabs>
        <w:spacing w:after="0" w:line="240" w:lineRule="auto"/>
        <w:contextualSpacing/>
        <w:jc w:val="both"/>
        <w:rPr>
          <w:rFonts w:ascii="Arial" w:hAnsi="Arial" w:cs="Arial"/>
          <w:color w:val="000000"/>
        </w:rPr>
      </w:pPr>
    </w:p>
    <w:p w14:paraId="1A17B070" w14:textId="77777777" w:rsidR="0056348C" w:rsidRPr="0056348C" w:rsidRDefault="0056348C" w:rsidP="0056348C">
      <w:pPr>
        <w:widowControl w:val="0"/>
        <w:numPr>
          <w:ilvl w:val="0"/>
          <w:numId w:val="8"/>
        </w:numPr>
        <w:tabs>
          <w:tab w:val="left" w:pos="1985"/>
        </w:tabs>
        <w:spacing w:after="0" w:line="240" w:lineRule="auto"/>
        <w:contextualSpacing/>
        <w:jc w:val="both"/>
        <w:rPr>
          <w:rFonts w:ascii="Arial" w:hAnsi="Arial" w:cs="Arial"/>
        </w:rPr>
      </w:pPr>
      <w:r w:rsidRPr="0056348C">
        <w:rPr>
          <w:rFonts w:ascii="Arial" w:hAnsi="Arial" w:cs="Arial"/>
          <w:lang w:eastAsia="pt-BR"/>
        </w:rPr>
        <w:t>7.3.6 -</w:t>
      </w:r>
      <w:r w:rsidRPr="0056348C">
        <w:rPr>
          <w:rFonts w:ascii="Arial" w:hAnsi="Arial" w:cs="Arial"/>
          <w:color w:val="000000"/>
        </w:rPr>
        <w:t xml:space="preserve"> </w:t>
      </w:r>
      <w:r w:rsidRPr="0056348C">
        <w:rPr>
          <w:rFonts w:ascii="Arial" w:hAnsi="Arial" w:cs="Arial"/>
        </w:rPr>
        <w:t xml:space="preserve">A data-base de possível reajustamento de preços está vinculada à data do orçamento estimado, elaborado pela equipe do Departamento de Pesquisa Mercadológica </w:t>
      </w:r>
      <w:r w:rsidRPr="0056348C">
        <w:rPr>
          <w:rFonts w:ascii="Arial" w:hAnsi="Arial" w:cs="Arial"/>
          <w:color w:val="000000"/>
        </w:rPr>
        <w:t>(artigo 25, §7º de Lei Federal nº 14.133/2021).</w:t>
      </w:r>
    </w:p>
    <w:p w14:paraId="19D86B7E" w14:textId="77777777" w:rsidR="0056348C" w:rsidRPr="0056348C" w:rsidRDefault="0056348C" w:rsidP="0056348C">
      <w:pPr>
        <w:widowControl w:val="0"/>
        <w:numPr>
          <w:ilvl w:val="0"/>
          <w:numId w:val="8"/>
        </w:numPr>
        <w:tabs>
          <w:tab w:val="left" w:pos="1985"/>
        </w:tabs>
        <w:spacing w:after="0" w:line="240" w:lineRule="auto"/>
        <w:contextualSpacing/>
        <w:jc w:val="both"/>
        <w:rPr>
          <w:rFonts w:ascii="Arial" w:hAnsi="Arial" w:cs="Arial"/>
        </w:rPr>
      </w:pPr>
    </w:p>
    <w:p w14:paraId="1EA07A19" w14:textId="77777777" w:rsidR="0056348C" w:rsidRPr="0056348C" w:rsidRDefault="0056348C" w:rsidP="0056348C">
      <w:pPr>
        <w:shd w:val="clear" w:color="auto" w:fill="FFFFFF" w:themeFill="background1"/>
        <w:spacing w:after="0" w:line="240" w:lineRule="auto"/>
        <w:jc w:val="both"/>
        <w:outlineLvl w:val="1"/>
        <w:rPr>
          <w:rFonts w:ascii="Arial" w:eastAsia="Arial" w:hAnsi="Arial" w:cs="Arial"/>
          <w:b/>
          <w:iCs/>
        </w:rPr>
      </w:pPr>
      <w:r w:rsidRPr="0056348C">
        <w:rPr>
          <w:rFonts w:ascii="Arial" w:eastAsia="Arial" w:hAnsi="Arial" w:cs="Arial"/>
          <w:b/>
          <w:iCs/>
        </w:rPr>
        <w:t>7.4 - Repactuação</w:t>
      </w:r>
    </w:p>
    <w:p w14:paraId="0D78C2D6" w14:textId="77777777" w:rsidR="0056348C" w:rsidRPr="0056348C" w:rsidRDefault="0056348C" w:rsidP="0056348C">
      <w:pPr>
        <w:shd w:val="clear" w:color="auto" w:fill="FFFFFF" w:themeFill="background1"/>
        <w:spacing w:after="0" w:line="240" w:lineRule="auto"/>
        <w:jc w:val="both"/>
        <w:outlineLvl w:val="1"/>
        <w:rPr>
          <w:rFonts w:ascii="Arial" w:eastAsia="Arial" w:hAnsi="Arial" w:cs="Arial"/>
          <w:b/>
          <w:iCs/>
        </w:rPr>
      </w:pPr>
    </w:p>
    <w:p w14:paraId="6CD75698"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7.4.1 - Os preços contratados serão repactuados para manutenção do equilíbrio econômico-financeiro após o interregno de um ano, mediante solicitação da contratada.</w:t>
      </w:r>
    </w:p>
    <w:p w14:paraId="1C21F0AB"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5D1A95E1"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7.4.2 - O interregno mínimo de 1 (um) ano para a primeira repactuação será contado:</w:t>
      </w:r>
    </w:p>
    <w:p w14:paraId="5FF4B6B2"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lang w:eastAsia="pt-BR"/>
        </w:rPr>
      </w:pPr>
    </w:p>
    <w:p w14:paraId="4A11C253"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lang w:eastAsia="pt-BR"/>
        </w:rPr>
        <w:t xml:space="preserve">7.4.2.1 - </w:t>
      </w:r>
      <w:r w:rsidRPr="0056348C">
        <w:rPr>
          <w:rFonts w:ascii="Arial" w:eastAsia="Arial" w:hAnsi="Arial" w:cs="Arial"/>
          <w:iCs/>
          <w:lang w:eastAsia="pt-BR"/>
        </w:rPr>
        <w:t xml:space="preserve">Para os custos relativos à mão de obra, vinculados à data-base da categoria profissional: a partir da data de início dos efeitos financeiros do acordo, convenção ou dissídio coletivo de trabalho ao qual a proposta estiver vinculada, relativo a cada categoria profissional abrangida pelo contrato; </w:t>
      </w:r>
    </w:p>
    <w:p w14:paraId="2658C711"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lang w:eastAsia="pt-BR"/>
        </w:rPr>
      </w:pPr>
    </w:p>
    <w:p w14:paraId="36D993A5"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lang w:eastAsia="pt-BR"/>
        </w:rPr>
        <w:t xml:space="preserve">7.4.2.2 - </w:t>
      </w:r>
      <w:r w:rsidRPr="0056348C">
        <w:rPr>
          <w:rFonts w:ascii="Arial" w:eastAsia="Arial" w:hAnsi="Arial" w:cs="Arial"/>
          <w:iCs/>
          <w:lang w:eastAsia="pt-BR"/>
        </w:rPr>
        <w:t>Para os custos decorrentes do mercado: a partir da apresentação da proposta.</w:t>
      </w:r>
    </w:p>
    <w:p w14:paraId="5401EAD2"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lang w:eastAsia="pt-BR"/>
        </w:rPr>
      </w:pPr>
    </w:p>
    <w:p w14:paraId="689A57DF"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lang w:eastAsia="pt-BR"/>
        </w:rPr>
        <w:t xml:space="preserve">7.4.3 - </w:t>
      </w:r>
      <w:r w:rsidRPr="0056348C">
        <w:rPr>
          <w:rFonts w:ascii="Arial" w:eastAsia="Arial" w:hAnsi="Arial" w:cs="Arial"/>
          <w:iCs/>
          <w:lang w:eastAsia="pt-BR"/>
        </w:rPr>
        <w:t>Nas repactuações subsequentes à primeira, o interregno mínimo de 1 (um) ano será contado a partir da data da última repactuação correspondente à mesma parcela objeto da nova solicitação.</w:t>
      </w:r>
    </w:p>
    <w:p w14:paraId="042A0133"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lang w:eastAsia="pt-BR"/>
        </w:rPr>
      </w:pPr>
    </w:p>
    <w:p w14:paraId="5A7CA651"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lang w:eastAsia="pt-BR"/>
        </w:rPr>
        <w:t xml:space="preserve">7.4.3.1 - </w:t>
      </w:r>
      <w:r w:rsidRPr="0056348C">
        <w:rPr>
          <w:rFonts w:ascii="Arial" w:eastAsia="Arial" w:hAnsi="Arial" w:cs="Arial"/>
          <w:iCs/>
          <w:lang w:eastAsia="pt-BR"/>
        </w:rPr>
        <w:t>Entende-se como última repactuação a data em que iniciados seus efeitos financeiros, independentemente daquela apostilada.</w:t>
      </w:r>
    </w:p>
    <w:p w14:paraId="7B055261"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en-US"/>
        </w:rPr>
      </w:pPr>
    </w:p>
    <w:p w14:paraId="16365518"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iCs/>
          <w:lang w:eastAsia="en-US"/>
        </w:rPr>
        <w:t xml:space="preserve">7.4.4 - A repactuação poderá ser dividida em tantas parcelas quantas forem necessárias, </w:t>
      </w:r>
      <w:r w:rsidRPr="0056348C">
        <w:rPr>
          <w:rFonts w:ascii="Arial" w:eastAsia="Times New Roman" w:hAnsi="Arial" w:cs="Arial"/>
          <w:iCs/>
          <w:lang w:eastAsia="pt-BR"/>
        </w:rPr>
        <w:t>observado</w:t>
      </w:r>
      <w:r w:rsidRPr="0056348C">
        <w:rPr>
          <w:rFonts w:ascii="Arial" w:eastAsia="Arial" w:hAnsi="Arial" w:cs="Arial"/>
          <w:iCs/>
          <w:lang w:eastAsia="en-US"/>
        </w:rPr>
        <w:t xml:space="preserve"> o princípio da anualidade do reajuste de preços da contratação, podendo ser </w:t>
      </w:r>
      <w:r w:rsidRPr="0056348C">
        <w:rPr>
          <w:rFonts w:ascii="Arial" w:eastAsia="Times New Roman" w:hAnsi="Arial" w:cs="Arial"/>
          <w:iCs/>
          <w:lang w:eastAsia="pt-BR"/>
        </w:rPr>
        <w:t>realizada</w:t>
      </w:r>
      <w:r w:rsidRPr="0056348C">
        <w:rPr>
          <w:rFonts w:ascii="Arial" w:eastAsia="Arial" w:hAnsi="Arial" w:cs="Arial"/>
          <w:iCs/>
          <w:lang w:eastAsia="en-US"/>
        </w:rPr>
        <w:t xml:space="preserve"> em momentos distintos para discutir a variação de custos que tenham sua anualidade </w:t>
      </w:r>
      <w:r w:rsidRPr="0056348C">
        <w:rPr>
          <w:rFonts w:ascii="Arial" w:eastAsia="Times New Roman" w:hAnsi="Arial" w:cs="Arial"/>
          <w:iCs/>
          <w:lang w:eastAsia="pt-BR"/>
        </w:rPr>
        <w:t>resultante</w:t>
      </w:r>
      <w:r w:rsidRPr="0056348C">
        <w:rPr>
          <w:rFonts w:ascii="Arial" w:eastAsia="Arial" w:hAnsi="Arial" w:cs="Arial"/>
          <w:iCs/>
          <w:lang w:eastAsia="en-US"/>
        </w:rPr>
        <w:t xml:space="preserve"> em datas diferenciadas, como os decorrentes de mão de </w:t>
      </w:r>
      <w:r w:rsidRPr="0056348C">
        <w:rPr>
          <w:rFonts w:ascii="Arial" w:eastAsia="Arial" w:hAnsi="Arial" w:cs="Arial"/>
          <w:iCs/>
          <w:lang w:eastAsia="pt-BR"/>
        </w:rPr>
        <w:t>obra</w:t>
      </w:r>
      <w:r w:rsidRPr="0056348C">
        <w:rPr>
          <w:rFonts w:ascii="Arial" w:eastAsia="Arial" w:hAnsi="Arial" w:cs="Arial"/>
          <w:iCs/>
          <w:lang w:eastAsia="en-US"/>
        </w:rPr>
        <w:t xml:space="preserve"> e os decorrentes dos insumos necessários à execução dos serviços.</w:t>
      </w:r>
    </w:p>
    <w:p w14:paraId="3D6B24F4"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lang w:eastAsia="en-US"/>
        </w:rPr>
      </w:pPr>
    </w:p>
    <w:p w14:paraId="52757710"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lang w:eastAsia="en-US"/>
        </w:rPr>
        <w:t xml:space="preserve">7.4.5 - </w:t>
      </w:r>
      <w:r w:rsidRPr="0056348C">
        <w:rPr>
          <w:rFonts w:ascii="Arial" w:eastAsia="Arial" w:hAnsi="Arial" w:cs="Arial"/>
          <w:iCs/>
        </w:rPr>
        <w:t>Quando a contratação envolver mais de uma categoria profissional, a repactuação dos custos contratuais decorrentes da mão de obra poderá ser dividida em tantos quantos forem os acordos, convenções ou dissídios coletivos de trabalho das respectivas categorias.</w:t>
      </w:r>
    </w:p>
    <w:p w14:paraId="7F657328"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lang w:eastAsia="en-US"/>
        </w:rPr>
      </w:pPr>
    </w:p>
    <w:p w14:paraId="71FFB745"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lang w:eastAsia="en-US"/>
        </w:rPr>
        <w:t xml:space="preserve">7.4.6 - </w:t>
      </w:r>
      <w:r w:rsidRPr="0056348C">
        <w:rPr>
          <w:rFonts w:ascii="Arial" w:eastAsia="Arial" w:hAnsi="Arial" w:cs="Arial"/>
          <w:iCs/>
        </w:rPr>
        <w:t>É vedada a inclusão, por ocasião da repactuação, de benefícios não previstos na proposta inicial, exceto quando se tornarem obrigatórios por força de lei, acordo, convenção ou dissídio coletivo de trabalho.</w:t>
      </w:r>
    </w:p>
    <w:p w14:paraId="7A26C813"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lang w:eastAsia="en-US"/>
        </w:rPr>
      </w:pPr>
    </w:p>
    <w:p w14:paraId="3CD68467"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lang w:eastAsia="en-US"/>
        </w:rPr>
        <w:t xml:space="preserve">7.4.7 - </w:t>
      </w:r>
      <w:r w:rsidRPr="0056348C">
        <w:rPr>
          <w:rFonts w:ascii="Arial" w:eastAsia="Arial" w:hAnsi="Arial" w:cs="Arial"/>
          <w:iCs/>
        </w:rPr>
        <w:t>Na repactuação, a contratante não se vinculará às disposições contidas em acordos, convenções ou dissídios coletivos de trabalho que tratem de obrigações e direitos que somente se aplicam aos contratos com a Administração Pública, de matéria não trabalhista, de pagamento de participação dos trabalhadores nos lucros ou resultados da contratada, ou que estabeleçam direitos não previstos em lei, como valores ou índices obrigatórios de encargos sociais ou previdenciários, bem como de preços para os insumos relacionados ao exercício da atividade.</w:t>
      </w:r>
    </w:p>
    <w:p w14:paraId="0CA234DE"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lang w:eastAsia="en-US"/>
        </w:rPr>
      </w:pPr>
    </w:p>
    <w:p w14:paraId="45D2ED22"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lang w:eastAsia="en-US"/>
        </w:rPr>
        <w:t xml:space="preserve">7.4.8 - </w:t>
      </w:r>
      <w:r w:rsidRPr="0056348C">
        <w:rPr>
          <w:rFonts w:ascii="Arial" w:eastAsia="Arial" w:hAnsi="Arial" w:cs="Arial"/>
          <w:iCs/>
        </w:rPr>
        <w:t>Quando a repactuação solicitada se referir aos custos da mão de obra, a contratada efetuará a comprovação da variação dos custos por meio de Planilha de Custos Unitários, acompanhada da apresentação do novo acordo, convenção ou sentença normativa da categoria profissional abrangida pelo contrato.</w:t>
      </w:r>
    </w:p>
    <w:p w14:paraId="47E00BF1" w14:textId="77777777" w:rsidR="0056348C" w:rsidRPr="0056348C" w:rsidRDefault="0056348C" w:rsidP="0056348C">
      <w:pPr>
        <w:shd w:val="clear" w:color="auto" w:fill="FFFFFF" w:themeFill="background1"/>
        <w:tabs>
          <w:tab w:val="left" w:pos="708"/>
        </w:tabs>
        <w:spacing w:after="0" w:line="240" w:lineRule="auto"/>
        <w:jc w:val="both"/>
        <w:rPr>
          <w:rFonts w:ascii="Arial" w:eastAsia="MS Mincho" w:hAnsi="Arial" w:cs="Arial"/>
          <w:iCs/>
        </w:rPr>
      </w:pPr>
    </w:p>
    <w:p w14:paraId="7936E72D"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iCs/>
          <w:lang w:eastAsia="en-US"/>
        </w:rPr>
        <w:t xml:space="preserve">7.4.8.1 - </w:t>
      </w:r>
      <w:r w:rsidRPr="0056348C">
        <w:rPr>
          <w:rFonts w:ascii="Arial" w:eastAsia="Arial" w:hAnsi="Arial" w:cs="Arial"/>
          <w:iCs/>
          <w:lang w:eastAsia="pt-BR"/>
        </w:rPr>
        <w:t>A repactuação para reajustamento do contrato em razão de novo Acordo, Convenção ou Dissídio Coletivo de Trabalho deve repassar integralmente o aumento de custos da mão de obra decorrente desses instrumentos.</w:t>
      </w:r>
    </w:p>
    <w:p w14:paraId="4A4FA641"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en-US"/>
        </w:rPr>
      </w:pPr>
    </w:p>
    <w:p w14:paraId="6CA9DDA8"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iCs/>
          <w:lang w:eastAsia="en-US"/>
        </w:rPr>
        <w:t xml:space="preserve">7.4.8.2 - </w:t>
      </w:r>
      <w:r w:rsidRPr="0056348C">
        <w:rPr>
          <w:rFonts w:ascii="Arial" w:eastAsia="Arial" w:hAnsi="Arial" w:cs="Arial"/>
          <w:iCs/>
          <w:lang w:eastAsia="pt-BR"/>
        </w:rPr>
        <w:t>Deverão prevalecer os direitos mais benéficos ao trabalhador durante a execução contratual, caso o Acordo, Convenção Coletiva ou Dissídio Coletivo ao qual a empresa contratada está vinculada seja diferente do Acordo, Convenção Coletiva ou Dissídio Coletivo utilizado pela Administração como paradigma para definição dos custos unitários mínimos relevantes, para fins de repactuação.</w:t>
      </w:r>
    </w:p>
    <w:p w14:paraId="4BA97243"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en-US"/>
        </w:rPr>
      </w:pPr>
    </w:p>
    <w:p w14:paraId="3E915479"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iCs/>
          <w:lang w:eastAsia="en-US"/>
        </w:rPr>
        <w:t xml:space="preserve">7.4.9 - </w:t>
      </w:r>
      <w:r w:rsidRPr="0056348C">
        <w:rPr>
          <w:rFonts w:ascii="Arial" w:eastAsia="Arial" w:hAnsi="Arial" w:cs="Arial"/>
          <w:iCs/>
          <w:lang w:eastAsia="pt-BR"/>
        </w:rPr>
        <w:t>A correção dos valores mínimos de remuneração, incluindo salário base e adicionais, e dos benefícios estabelecidos, será realizada com base nas cláusulas de reajuste percentual do Acordo, Convenção Coletiva ou Dissídio Coletivo ao qual a empresa contratada está vinculada, quando este for diferente do Acordo, Convenção Coletiva ou Dissídio Coletivo paradigma utilizado pela Administração.</w:t>
      </w:r>
    </w:p>
    <w:p w14:paraId="68628184"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bCs/>
          <w:iCs/>
          <w:lang w:eastAsia="en-US"/>
        </w:rPr>
      </w:pPr>
    </w:p>
    <w:p w14:paraId="260FA3CF"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bCs/>
          <w:iCs/>
          <w:lang w:eastAsia="pt-BR"/>
        </w:rPr>
      </w:pPr>
      <w:r w:rsidRPr="0056348C">
        <w:rPr>
          <w:rFonts w:ascii="Arial" w:eastAsia="Arial" w:hAnsi="Arial" w:cs="Arial"/>
          <w:bCs/>
          <w:iCs/>
          <w:lang w:eastAsia="en-US"/>
        </w:rPr>
        <w:t xml:space="preserve">7.4.9.1 - </w:t>
      </w:r>
      <w:r w:rsidRPr="0056348C">
        <w:rPr>
          <w:rFonts w:ascii="Arial" w:eastAsia="Arial" w:hAnsi="Arial" w:cs="Arial"/>
          <w:bCs/>
          <w:iCs/>
          <w:lang w:eastAsia="pt-BR"/>
        </w:rPr>
        <w:t>A repactuação será realizada com base na apuração da diferença percentual entre os valores previstos no Acordo, Convenção Coletiva ou Dissídio Coletivo anterior e o que entrou em vigor quando inexistir cláusula de previsão de reajuste percentual no Acordo, Convenção Coletiva ou Dissídio Coletivo ao qual a empresa contratada está vinculada, ressalvado o subitem seguinte.</w:t>
      </w:r>
    </w:p>
    <w:p w14:paraId="410C0388"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bCs/>
          <w:iCs/>
          <w:lang w:eastAsia="en-US"/>
        </w:rPr>
      </w:pPr>
    </w:p>
    <w:p w14:paraId="04F04F41"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bCs/>
          <w:iCs/>
          <w:lang w:eastAsia="pt-BR"/>
        </w:rPr>
      </w:pPr>
      <w:r w:rsidRPr="0056348C">
        <w:rPr>
          <w:rFonts w:ascii="Arial" w:eastAsia="Arial" w:hAnsi="Arial" w:cs="Arial"/>
          <w:bCs/>
          <w:iCs/>
          <w:lang w:eastAsia="en-US"/>
        </w:rPr>
        <w:t xml:space="preserve">7.4.9.2 - </w:t>
      </w:r>
      <w:r w:rsidRPr="0056348C">
        <w:rPr>
          <w:rFonts w:ascii="Arial" w:eastAsia="Arial" w:hAnsi="Arial" w:cs="Arial"/>
          <w:bCs/>
          <w:iCs/>
          <w:lang w:eastAsia="pt-BR"/>
        </w:rPr>
        <w:t>Deverão prevalecer os valores que forem mais benéficos ao trabalhador caso o Acordo, Convenção Coletiva de Trabalho ou Dissídio Coletivo ao qual a empresa contratada está vinculada venha a estabelecer valores de remuneração, incluindo salário base e adicionais, de auxílio-alimentação e de benefícios superiores aos valores estabelecidos na contratação ou superiores à aplicação dos percentuais previstos nos subitens anteriores.</w:t>
      </w:r>
    </w:p>
    <w:p w14:paraId="121D11BC"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en-US"/>
        </w:rPr>
      </w:pPr>
    </w:p>
    <w:p w14:paraId="003E17B7"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iCs/>
          <w:lang w:eastAsia="en-US"/>
        </w:rPr>
        <w:t xml:space="preserve">7.4.9.3 - </w:t>
      </w:r>
      <w:r w:rsidRPr="0056348C">
        <w:rPr>
          <w:rFonts w:ascii="Arial" w:eastAsia="Arial" w:hAnsi="Arial" w:cs="Arial"/>
          <w:iCs/>
          <w:lang w:eastAsia="pt-BR"/>
        </w:rPr>
        <w:t>A repactuação dos demais custos relativos à mão de obra, que não estejam discriminados como custos mínimos relevantes pela Administração, terá como base o acordo, convenção ou dissídio coletivo de trabalho ao qual a proposta estiver vinculada (ou seja, àquele instrumento apresentado pela empresa no momento da licitação).</w:t>
      </w:r>
    </w:p>
    <w:p w14:paraId="692086B8"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1FDD2660"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 xml:space="preserve">7.4.10 - Quando a repactuação solicitada pela contratada se referir aos custos decorrentes do mercado, o respectivo aumento será apurado mediante a aplicação do índice de reajustamento </w:t>
      </w:r>
      <w:r w:rsidRPr="0056348C">
        <w:rPr>
          <w:rFonts w:ascii="Arial" w:eastAsia="Arial" w:hAnsi="Arial" w:cs="Arial"/>
          <w:iCs/>
          <w:color w:val="FF0000"/>
        </w:rPr>
        <w:t>[</w:t>
      </w:r>
      <w:r w:rsidRPr="0056348C">
        <w:rPr>
          <w:rFonts w:ascii="Arial" w:eastAsia="Arial" w:hAnsi="Arial" w:cs="Arial"/>
          <w:b/>
          <w:bCs/>
          <w:iCs/>
          <w:color w:val="FF0000"/>
        </w:rPr>
        <w:t>indicar o índice a ser adotado]</w:t>
      </w:r>
      <w:r w:rsidRPr="0056348C">
        <w:rPr>
          <w:rFonts w:ascii="Arial" w:eastAsia="Arial" w:hAnsi="Arial" w:cs="Arial"/>
          <w:iCs/>
        </w:rPr>
        <w:t>, com base na seguinte fórmula:</w:t>
      </w:r>
    </w:p>
    <w:p w14:paraId="0215F776" w14:textId="77777777" w:rsidR="0056348C" w:rsidRPr="0056348C" w:rsidRDefault="0056348C" w:rsidP="0056348C">
      <w:pPr>
        <w:shd w:val="clear" w:color="auto" w:fill="FFFFFF" w:themeFill="background1"/>
        <w:spacing w:after="0" w:line="240" w:lineRule="auto"/>
        <w:jc w:val="both"/>
        <w:rPr>
          <w:rFonts w:ascii="Arial" w:hAnsi="Arial" w:cs="Arial"/>
          <w:iCs/>
          <w:lang w:eastAsia="en-US"/>
        </w:rPr>
      </w:pPr>
    </w:p>
    <w:p w14:paraId="1FC32164" w14:textId="77777777" w:rsidR="0056348C" w:rsidRPr="0056348C" w:rsidRDefault="0056348C" w:rsidP="0056348C">
      <w:pPr>
        <w:shd w:val="clear" w:color="auto" w:fill="FFFFFF" w:themeFill="background1"/>
        <w:spacing w:after="0" w:line="240" w:lineRule="auto"/>
        <w:ind w:left="1701"/>
        <w:rPr>
          <w:rFonts w:ascii="Arial" w:hAnsi="Arial" w:cs="Arial"/>
          <w:b/>
          <w:bCs/>
          <w:iCs/>
          <w:sz w:val="20"/>
          <w:szCs w:val="20"/>
          <w:lang w:eastAsia="en-US"/>
        </w:rPr>
      </w:pPr>
      <w:r w:rsidRPr="0056348C">
        <w:rPr>
          <w:rFonts w:ascii="Arial" w:hAnsi="Arial" w:cs="Arial"/>
          <w:b/>
          <w:bCs/>
          <w:iCs/>
          <w:sz w:val="20"/>
          <w:szCs w:val="20"/>
          <w:lang w:eastAsia="en-US"/>
        </w:rPr>
        <w:t xml:space="preserve">R = V (I – </w:t>
      </w:r>
      <w:proofErr w:type="spellStart"/>
      <w:r w:rsidRPr="0056348C">
        <w:rPr>
          <w:rFonts w:ascii="Arial" w:hAnsi="Arial" w:cs="Arial"/>
          <w:b/>
          <w:bCs/>
          <w:iCs/>
          <w:sz w:val="20"/>
          <w:szCs w:val="20"/>
          <w:lang w:eastAsia="en-US"/>
        </w:rPr>
        <w:t>Iº</w:t>
      </w:r>
      <w:proofErr w:type="spellEnd"/>
      <w:r w:rsidRPr="0056348C">
        <w:rPr>
          <w:rFonts w:ascii="Arial" w:hAnsi="Arial" w:cs="Arial"/>
          <w:b/>
          <w:bCs/>
          <w:iCs/>
          <w:sz w:val="20"/>
          <w:szCs w:val="20"/>
          <w:lang w:eastAsia="en-US"/>
        </w:rPr>
        <w:t xml:space="preserve">) / </w:t>
      </w:r>
      <w:proofErr w:type="spellStart"/>
      <w:r w:rsidRPr="0056348C">
        <w:rPr>
          <w:rFonts w:ascii="Arial" w:hAnsi="Arial" w:cs="Arial"/>
          <w:b/>
          <w:bCs/>
          <w:iCs/>
          <w:sz w:val="20"/>
          <w:szCs w:val="20"/>
          <w:lang w:eastAsia="en-US"/>
        </w:rPr>
        <w:t>Iº</w:t>
      </w:r>
      <w:proofErr w:type="spellEnd"/>
      <w:r w:rsidRPr="0056348C">
        <w:rPr>
          <w:rFonts w:ascii="Arial" w:hAnsi="Arial" w:cs="Arial"/>
          <w:b/>
          <w:bCs/>
          <w:iCs/>
          <w:sz w:val="20"/>
          <w:szCs w:val="20"/>
          <w:lang w:eastAsia="en-US"/>
        </w:rPr>
        <w:t>, onde:</w:t>
      </w:r>
    </w:p>
    <w:p w14:paraId="1BE4C3A9" w14:textId="77777777" w:rsidR="0056348C" w:rsidRPr="0056348C" w:rsidRDefault="0056348C" w:rsidP="0056348C">
      <w:pPr>
        <w:shd w:val="clear" w:color="auto" w:fill="FFFFFF" w:themeFill="background1"/>
        <w:spacing w:after="0" w:line="240" w:lineRule="auto"/>
        <w:ind w:left="1701"/>
        <w:rPr>
          <w:rFonts w:ascii="Arial" w:hAnsi="Arial" w:cs="Arial"/>
          <w:b/>
          <w:bCs/>
          <w:iCs/>
          <w:sz w:val="20"/>
          <w:szCs w:val="20"/>
          <w:lang w:eastAsia="en-US"/>
        </w:rPr>
      </w:pPr>
      <w:r w:rsidRPr="0056348C">
        <w:rPr>
          <w:rFonts w:ascii="Arial" w:hAnsi="Arial" w:cs="Arial"/>
          <w:b/>
          <w:bCs/>
          <w:iCs/>
          <w:sz w:val="20"/>
          <w:szCs w:val="20"/>
          <w:lang w:eastAsia="en-US"/>
        </w:rPr>
        <w:t>R = Valor do reajustamento procurado;</w:t>
      </w:r>
    </w:p>
    <w:p w14:paraId="3232FC11" w14:textId="77777777" w:rsidR="0056348C" w:rsidRPr="0056348C" w:rsidRDefault="0056348C" w:rsidP="0056348C">
      <w:pPr>
        <w:shd w:val="clear" w:color="auto" w:fill="FFFFFF" w:themeFill="background1"/>
        <w:spacing w:after="0" w:line="240" w:lineRule="auto"/>
        <w:ind w:left="1701"/>
        <w:rPr>
          <w:rFonts w:ascii="Arial" w:hAnsi="Arial" w:cs="Arial"/>
          <w:b/>
          <w:bCs/>
          <w:iCs/>
          <w:sz w:val="20"/>
          <w:szCs w:val="20"/>
          <w:lang w:eastAsia="en-US"/>
        </w:rPr>
      </w:pPr>
      <w:r w:rsidRPr="0056348C">
        <w:rPr>
          <w:rFonts w:ascii="Arial" w:hAnsi="Arial" w:cs="Arial"/>
          <w:b/>
          <w:bCs/>
          <w:iCs/>
          <w:sz w:val="20"/>
          <w:szCs w:val="20"/>
          <w:lang w:eastAsia="en-US"/>
        </w:rPr>
        <w:t xml:space="preserve">V = Valor contratual correspondente à parcela dos </w:t>
      </w:r>
      <w:r w:rsidRPr="0056348C">
        <w:rPr>
          <w:rFonts w:ascii="Arial" w:eastAsia="Times New Roman" w:hAnsi="Arial" w:cs="Arial"/>
          <w:b/>
          <w:bCs/>
          <w:iCs/>
          <w:sz w:val="20"/>
          <w:szCs w:val="20"/>
        </w:rPr>
        <w:t>custos decorrentes do mercado</w:t>
      </w:r>
      <w:r w:rsidRPr="0056348C">
        <w:rPr>
          <w:rFonts w:ascii="Arial" w:hAnsi="Arial" w:cs="Arial"/>
          <w:b/>
          <w:bCs/>
          <w:iCs/>
          <w:sz w:val="20"/>
          <w:szCs w:val="20"/>
          <w:lang w:eastAsia="en-US"/>
        </w:rPr>
        <w:t xml:space="preserve"> a ser reajustada;</w:t>
      </w:r>
    </w:p>
    <w:p w14:paraId="68FCF190" w14:textId="77777777" w:rsidR="0056348C" w:rsidRPr="0056348C" w:rsidRDefault="0056348C" w:rsidP="0056348C">
      <w:pPr>
        <w:shd w:val="clear" w:color="auto" w:fill="FFFFFF" w:themeFill="background1"/>
        <w:spacing w:after="0" w:line="240" w:lineRule="auto"/>
        <w:ind w:left="1701"/>
        <w:rPr>
          <w:rFonts w:ascii="Arial" w:hAnsi="Arial" w:cs="Arial"/>
          <w:b/>
          <w:bCs/>
          <w:iCs/>
          <w:sz w:val="20"/>
          <w:szCs w:val="20"/>
          <w:lang w:eastAsia="en-US"/>
        </w:rPr>
      </w:pPr>
      <w:proofErr w:type="spellStart"/>
      <w:r w:rsidRPr="0056348C">
        <w:rPr>
          <w:rFonts w:ascii="Arial" w:hAnsi="Arial" w:cs="Arial"/>
          <w:b/>
          <w:bCs/>
          <w:iCs/>
          <w:sz w:val="20"/>
          <w:szCs w:val="20"/>
          <w:shd w:val="clear" w:color="auto" w:fill="FFFFFF"/>
          <w:lang w:eastAsia="en-US"/>
        </w:rPr>
        <w:t>Iº</w:t>
      </w:r>
      <w:proofErr w:type="spellEnd"/>
      <w:r w:rsidRPr="0056348C">
        <w:rPr>
          <w:rFonts w:ascii="Arial" w:hAnsi="Arial" w:cs="Arial"/>
          <w:b/>
          <w:bCs/>
          <w:iCs/>
          <w:sz w:val="20"/>
          <w:szCs w:val="20"/>
          <w:shd w:val="clear" w:color="auto" w:fill="FFFFFF"/>
          <w:lang w:eastAsia="en-US"/>
        </w:rPr>
        <w:t xml:space="preserve"> = índice inicial - refere-se ao índice de custos ou de preços correspondente à data de apresentação da proposta;</w:t>
      </w:r>
    </w:p>
    <w:p w14:paraId="4ACC15E7" w14:textId="77777777" w:rsidR="0056348C" w:rsidRPr="0056348C" w:rsidRDefault="0056348C" w:rsidP="0056348C">
      <w:pPr>
        <w:shd w:val="clear" w:color="auto" w:fill="FFFFFF" w:themeFill="background1"/>
        <w:spacing w:after="0" w:line="240" w:lineRule="auto"/>
        <w:ind w:left="1701"/>
        <w:rPr>
          <w:rFonts w:ascii="Arial" w:hAnsi="Arial" w:cs="Arial"/>
          <w:b/>
          <w:bCs/>
          <w:iCs/>
          <w:sz w:val="20"/>
          <w:szCs w:val="20"/>
          <w:shd w:val="clear" w:color="auto" w:fill="FFFFFF"/>
          <w:lang w:eastAsia="en-US"/>
        </w:rPr>
      </w:pPr>
      <w:r w:rsidRPr="0056348C">
        <w:rPr>
          <w:rFonts w:ascii="Arial" w:hAnsi="Arial" w:cs="Arial"/>
          <w:b/>
          <w:bCs/>
          <w:iCs/>
          <w:sz w:val="20"/>
          <w:szCs w:val="20"/>
          <w:shd w:val="clear" w:color="auto" w:fill="FFFFFF"/>
          <w:lang w:eastAsia="en-US"/>
        </w:rPr>
        <w:t>I = Índice relativo ao mês do reajustamento</w:t>
      </w:r>
    </w:p>
    <w:p w14:paraId="12710AAC"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15B33477"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 xml:space="preserve">7.4.11 - No caso de atraso ou não divulgação do índice de reajustamento, a contratante pagará à contratada a importância calculada pela última variação conhecida, liquidando a diferença correspondente tão logo seja </w:t>
      </w:r>
      <w:r w:rsidRPr="0056348C">
        <w:rPr>
          <w:rFonts w:ascii="Arial" w:eastAsia="Arial" w:hAnsi="Arial" w:cs="Arial"/>
          <w:iCs/>
        </w:rPr>
        <w:lastRenderedPageBreak/>
        <w:t>divulgado o índice definitivo; fica a contratada obrigada a apresentar memória de cálculo referente ao reajustamento de preços do valor remanescente, sempre que este ocorrer.</w:t>
      </w:r>
    </w:p>
    <w:p w14:paraId="16F073C1"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21956145"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7.4.12 - Nas aferições finais, o índice utilizado para a repactuação dos custos decorrentes do mercado será, obrigatoriamente, o definitivo.</w:t>
      </w:r>
    </w:p>
    <w:p w14:paraId="7AC169B5"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69013631"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7.4.13 - Caso o índice estabelecido venha a ser extinto ou de qualquer forma não possa mais ser utilizado, será adotado, em substituição, o que vier a ser determinado pela legislação então em vigor.</w:t>
      </w:r>
    </w:p>
    <w:p w14:paraId="6E88F64D"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175DD585"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7.4.14 - Na ausência de previsão legal quanto ao índice substituto, as partes elegerão novo índice oficial, para reajustamento do preço do valor remanescente dos custos decorrentes do mercado, por meio de termo aditivo.</w:t>
      </w:r>
    </w:p>
    <w:p w14:paraId="05D51860"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5B14D22C"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7.4.15 - Independentemente do requerimento de repactuação dos custos decorrentes do mercado, a contratante verificará, a cada anualidade, se houve deflação do índice adotado que justifique o recálculo dos custos em valor menor, promovendo, em caso positivo, a redução dos valores correspondentes da planilha contratual.</w:t>
      </w:r>
    </w:p>
    <w:p w14:paraId="48CFBDC5"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64B01BF6"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7.4.16 - Os efeitos financeiros da repactuação decorrente da variação dos custos contratuais de mão de obra vinculados aos acordos, às convenções ou aos dissídios coletivos de trabalho retroagirão, quando for o caso, à data do início dos efeitos financeiros do novo acordo, convenção ou sentença normativa que fundamenta a repactuação.</w:t>
      </w:r>
    </w:p>
    <w:p w14:paraId="532D8DB3"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15A1E3FF"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7.4.17 - Os novos valores contratuais decorrentes das repactuações poderão se iniciar em data futura, desde que assim acordado entre as partes, sem prejuízo da contagem da anualidade para concessão das repactuações futuras.</w:t>
      </w:r>
    </w:p>
    <w:p w14:paraId="7EB46A8D"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6A6896E9"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7.4.18 - Os efeitos financeiros da repactuação ficarão restritos exclusivamente aos itens que a motivaram, e apenas em relação à diferença porventura existente.</w:t>
      </w:r>
    </w:p>
    <w:p w14:paraId="497253DE"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420842B7"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7.4.19 - O pedido de repactuação deverá ser formulado durante a vigência do contrato e antes de eventual prorrogação ou encerramento contratual, sob pena de preclusão.</w:t>
      </w:r>
    </w:p>
    <w:p w14:paraId="51F442DE"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22B61711"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7.4.20 - Caso, na data da prorrogação contratual, ainda não tenha sido celebrado o novo acordo, convenção ou dissídio coletivo da categoria, ou ainda não tenha sido possível ao contratante ou a contratada proceder aos cálculos devidos, deverá ser inserida cláusula no termo aditivo de prorrogação para resguardar o direito futuro à repactuação, a ser exercido tão logo se disponha dos valores reajustados, sob pena de preclusão.</w:t>
      </w:r>
    </w:p>
    <w:p w14:paraId="3E9FA78A"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0DEB3419"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7.4.21 - A extinção do contrato não configurará óbice para o deferimento da repactuação solicitada tempestivamente, hipótese em que será concedida por meio de termo indenizatório.</w:t>
      </w:r>
    </w:p>
    <w:p w14:paraId="133A6A31"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43089BBD"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 xml:space="preserve">7.4.22 - A contratante decidirá sobre o pedido de repactuação de preços em até </w:t>
      </w:r>
      <w:r w:rsidRPr="0056348C">
        <w:rPr>
          <w:rFonts w:ascii="Arial" w:eastAsia="Arial" w:hAnsi="Arial" w:cs="Arial"/>
          <w:b/>
          <w:bCs/>
          <w:iCs/>
          <w:color w:val="FF0000"/>
        </w:rPr>
        <w:t>[indicar o prazo]</w:t>
      </w:r>
      <w:r w:rsidRPr="0056348C">
        <w:rPr>
          <w:rFonts w:ascii="Arial" w:eastAsia="Arial" w:hAnsi="Arial" w:cs="Arial"/>
          <w:iCs/>
        </w:rPr>
        <w:t>, contado da data do fornecimento, pela contratada, da documentação comprobatória da variação dos custos a serem repactuados.</w:t>
      </w:r>
    </w:p>
    <w:p w14:paraId="3C4B7581"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35E7B985"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7.4.23 - O prazo referido no subitem anterior ficará suspenso enquanto a contratada não cumprir os atos ou apresentar a documentação solicitada pela contratante para a comprovação da variação dos custos.</w:t>
      </w:r>
    </w:p>
    <w:p w14:paraId="15C4ED20"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3EC994E1"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7.4.24 - A repactuação de preços será formalizada por apostilamento.</w:t>
      </w:r>
    </w:p>
    <w:p w14:paraId="566154AD"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6EFA61FD"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7.4.25 - As repactuações não interferem no direito das partes de solicitar, a qualquer momento, a manutenção do equil</w:t>
      </w:r>
      <w:r w:rsidRPr="0056348C">
        <w:rPr>
          <w:rFonts w:ascii="Arial" w:eastAsia="SimSun" w:hAnsi="Arial" w:cs="Arial"/>
          <w:iCs/>
        </w:rPr>
        <w:t>í</w:t>
      </w:r>
      <w:r w:rsidRPr="0056348C">
        <w:rPr>
          <w:rFonts w:ascii="Arial" w:eastAsia="Arial" w:hAnsi="Arial" w:cs="Arial"/>
          <w:iCs/>
        </w:rPr>
        <w:t>brio econômico dos contratos com base no disposto no art. 124, inciso II, alínea “d”, da Lei nº 14.133, de 2021.</w:t>
      </w:r>
    </w:p>
    <w:p w14:paraId="168E0B64"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6257C521"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7.4.26 - A contratada deverá complementar a garantia contratual anteriormente prestada, de modo que se mantenha a proporção inicial em relação ao valor contratado.</w:t>
      </w:r>
    </w:p>
    <w:p w14:paraId="5C327FF8"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18642609"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lastRenderedPageBreak/>
        <w:t>7.4.27 - Caso a contratada esteja sujeita ao regime de incidência não-cumulativa de PIS e COFINS, a comprovação das alíquotas médias efetivas de recolhimento deverá ser feita no momento da prorrogação contratual ou da repactuação de preços, a fim de que sejam promovidos os ajustes necessários decorrentes das oscilações dos custos efetivos dessas contribuições.</w:t>
      </w:r>
    </w:p>
    <w:p w14:paraId="5513F20C"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p>
    <w:p w14:paraId="79399AD6" w14:textId="77777777" w:rsidR="0056348C" w:rsidRPr="0056348C" w:rsidRDefault="0056348C" w:rsidP="0056348C">
      <w:pPr>
        <w:shd w:val="clear" w:color="auto" w:fill="FFFFFF" w:themeFill="background1"/>
        <w:tabs>
          <w:tab w:val="left" w:pos="708"/>
        </w:tabs>
        <w:spacing w:after="0" w:line="240" w:lineRule="auto"/>
        <w:jc w:val="both"/>
        <w:rPr>
          <w:rFonts w:ascii="Arial" w:eastAsia="Arial" w:hAnsi="Arial" w:cs="Arial"/>
          <w:iCs/>
        </w:rPr>
      </w:pPr>
      <w:r w:rsidRPr="0056348C">
        <w:rPr>
          <w:rFonts w:ascii="Arial" w:eastAsia="Arial" w:hAnsi="Arial" w:cs="Arial"/>
          <w:iCs/>
        </w:rPr>
        <w:t>7.4.28 - A majoração da tarifa de transporte público gera a possibilidade de revisão do item relativo aos valores pagos a título de vale-transporte, constante da Planilha de Custos Unitários, desde que comprovada pela contratada a sua efetiva repercussão sobre os preços contratados.</w:t>
      </w:r>
    </w:p>
    <w:p w14:paraId="31F5F3D6"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lang w:eastAsia="pt-BR"/>
        </w:rPr>
      </w:pPr>
    </w:p>
    <w:p w14:paraId="43982864" w14:textId="77777777" w:rsidR="0056348C" w:rsidRPr="0056348C" w:rsidRDefault="0056348C" w:rsidP="0056348C">
      <w:pPr>
        <w:shd w:val="clear" w:color="auto" w:fill="FFFFFF" w:themeFill="background1"/>
        <w:tabs>
          <w:tab w:val="left" w:pos="708"/>
        </w:tabs>
        <w:suppressAutoHyphens w:val="0"/>
        <w:spacing w:after="0" w:line="240" w:lineRule="auto"/>
        <w:jc w:val="both"/>
        <w:rPr>
          <w:rFonts w:ascii="Arial" w:eastAsia="Arial" w:hAnsi="Arial" w:cs="Arial"/>
          <w:iCs/>
          <w:lang w:eastAsia="pt-BR"/>
        </w:rPr>
      </w:pPr>
      <w:r w:rsidRPr="0056348C">
        <w:rPr>
          <w:rFonts w:ascii="Arial" w:eastAsia="Arial" w:hAnsi="Arial" w:cs="Arial"/>
          <w:lang w:eastAsia="pt-BR"/>
        </w:rPr>
        <w:t xml:space="preserve">7.4.28.1 - </w:t>
      </w:r>
      <w:r w:rsidRPr="0056348C">
        <w:rPr>
          <w:rFonts w:ascii="Arial" w:eastAsia="Arial" w:hAnsi="Arial" w:cs="Arial"/>
          <w:iCs/>
          <w:lang w:eastAsia="pt-BR"/>
        </w:rPr>
        <w:t>A revisão dos custos relativos ao vale-transporte será formalizada por apostilamento.</w:t>
      </w:r>
    </w:p>
    <w:p w14:paraId="3F526164" w14:textId="77777777" w:rsidR="0056348C" w:rsidRPr="0056348C" w:rsidRDefault="0056348C" w:rsidP="0056348C">
      <w:pPr>
        <w:widowControl w:val="0"/>
        <w:tabs>
          <w:tab w:val="left" w:pos="1985"/>
        </w:tabs>
        <w:spacing w:after="0" w:line="240" w:lineRule="auto"/>
        <w:jc w:val="both"/>
        <w:rPr>
          <w:rFonts w:ascii="Arial" w:eastAsia="Arial" w:hAnsi="Arial" w:cs="Arial"/>
          <w:i/>
          <w:iCs/>
          <w:lang w:eastAsia="en-US"/>
        </w:rPr>
      </w:pPr>
    </w:p>
    <w:p w14:paraId="566F03BB" w14:textId="77777777" w:rsidR="0056348C" w:rsidRPr="0056348C" w:rsidRDefault="0056348C" w:rsidP="0056348C">
      <w:pPr>
        <w:widowControl w:val="0"/>
        <w:tabs>
          <w:tab w:val="left" w:pos="1985"/>
        </w:tabs>
        <w:spacing w:after="0" w:line="240" w:lineRule="auto"/>
        <w:jc w:val="both"/>
        <w:rPr>
          <w:rFonts w:ascii="Arial" w:eastAsia="Arial" w:hAnsi="Arial" w:cs="Arial"/>
          <w:i/>
          <w:iCs/>
          <w:lang w:eastAsia="en-US"/>
        </w:rPr>
      </w:pPr>
      <w:r w:rsidRPr="0056348C">
        <w:rPr>
          <w:rFonts w:ascii="Arial" w:hAnsi="Arial" w:cs="Arial"/>
          <w:b/>
        </w:rPr>
        <w:t>7.5 - Da dotação orçamentária:</w:t>
      </w:r>
    </w:p>
    <w:p w14:paraId="7BEF04EE" w14:textId="77777777" w:rsidR="0056348C" w:rsidRPr="0056348C" w:rsidRDefault="0056348C" w:rsidP="0056348C">
      <w:pPr>
        <w:widowControl w:val="0"/>
        <w:tabs>
          <w:tab w:val="left" w:pos="1985"/>
        </w:tabs>
        <w:spacing w:after="0" w:line="240" w:lineRule="auto"/>
        <w:jc w:val="both"/>
        <w:rPr>
          <w:rFonts w:ascii="Arial" w:eastAsia="Arial" w:hAnsi="Arial" w:cs="Arial"/>
          <w:i/>
          <w:iCs/>
          <w:lang w:eastAsia="en-US"/>
        </w:rPr>
      </w:pPr>
    </w:p>
    <w:p w14:paraId="1B9D2329" w14:textId="77777777" w:rsidR="0056348C" w:rsidRPr="0056348C" w:rsidRDefault="0056348C" w:rsidP="0056348C">
      <w:pPr>
        <w:spacing w:after="0" w:line="240" w:lineRule="auto"/>
        <w:jc w:val="both"/>
      </w:pPr>
      <w:r w:rsidRPr="0056348C">
        <w:rPr>
          <w:rFonts w:ascii="Arial" w:hAnsi="Arial" w:cs="Arial"/>
        </w:rPr>
        <w:t>7.5.1 - A despesa referente a essa aquisição será empenhada na seguinte dotação orçamentária ou sua correspondente ao exercício:</w:t>
      </w:r>
    </w:p>
    <w:p w14:paraId="765AA9BE" w14:textId="77777777" w:rsidR="0056348C" w:rsidRPr="0056348C" w:rsidRDefault="0056348C" w:rsidP="0056348C">
      <w:pPr>
        <w:spacing w:after="0" w:line="240" w:lineRule="auto"/>
        <w:rPr>
          <w:rFonts w:ascii="Arial" w:hAnsi="Arial" w:cs="Arial"/>
          <w:highlight w:val="yellow"/>
        </w:rPr>
      </w:pPr>
    </w:p>
    <w:p w14:paraId="0F2ED3AA" w14:textId="77777777" w:rsidR="0056348C" w:rsidRPr="0056348C" w:rsidRDefault="0056348C" w:rsidP="0056348C">
      <w:pPr>
        <w:spacing w:after="0" w:line="240" w:lineRule="auto"/>
        <w:contextualSpacing/>
      </w:pPr>
      <w:r w:rsidRPr="0056348C">
        <w:rPr>
          <w:rFonts w:ascii="Arial" w:eastAsia="Arial" w:hAnsi="Arial" w:cs="Arial"/>
          <w:b/>
          <w:bCs/>
          <w:lang w:eastAsia="en-US"/>
        </w:rPr>
        <w:t>indicar a(s) rubrica(s) completa(s) do recurso utilizado</w:t>
      </w:r>
    </w:p>
    <w:p w14:paraId="127ADB21" w14:textId="77777777" w:rsidR="0056348C" w:rsidRPr="0056348C" w:rsidRDefault="0056348C" w:rsidP="0056348C">
      <w:pPr>
        <w:suppressAutoHyphens w:val="0"/>
        <w:spacing w:after="0" w:line="240" w:lineRule="auto"/>
        <w:jc w:val="both"/>
        <w:rPr>
          <w:rFonts w:ascii="Arial" w:eastAsia="Arial" w:hAnsi="Arial" w:cs="Arial"/>
          <w:b/>
          <w:bCs/>
          <w:color w:val="FF0000"/>
          <w:u w:val="single"/>
          <w:lang w:eastAsia="en-US"/>
        </w:rPr>
      </w:pPr>
    </w:p>
    <w:p w14:paraId="0E354793"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7.5.2 - Trata-se de Recurso de natureza própria.</w:t>
      </w:r>
    </w:p>
    <w:p w14:paraId="2D0789ED" w14:textId="77777777" w:rsidR="0056348C" w:rsidRPr="0056348C" w:rsidRDefault="0056348C" w:rsidP="0056348C">
      <w:pPr>
        <w:suppressAutoHyphens w:val="0"/>
        <w:spacing w:after="0" w:line="240" w:lineRule="auto"/>
        <w:jc w:val="both"/>
        <w:rPr>
          <w:rFonts w:ascii="Arial" w:eastAsia="Arial" w:hAnsi="Arial" w:cs="Arial"/>
          <w:lang w:eastAsia="en-US"/>
        </w:rPr>
      </w:pPr>
    </w:p>
    <w:p w14:paraId="1543136E" w14:textId="77777777" w:rsidR="0056348C" w:rsidRPr="0056348C" w:rsidRDefault="0056348C" w:rsidP="0056348C">
      <w:pPr>
        <w:suppressAutoHyphens w:val="0"/>
        <w:spacing w:after="0" w:line="240" w:lineRule="auto"/>
        <w:jc w:val="both"/>
      </w:pPr>
      <w:r w:rsidRPr="0056348C">
        <w:rPr>
          <w:rFonts w:ascii="Arial" w:eastAsia="Arial" w:hAnsi="Arial" w:cs="Arial"/>
          <w:b/>
          <w:bCs/>
          <w:i/>
          <w:iCs/>
          <w:color w:val="FF0000"/>
          <w:lang w:eastAsia="en-US"/>
        </w:rPr>
        <w:t>Ou</w:t>
      </w:r>
    </w:p>
    <w:p w14:paraId="494D1DA1" w14:textId="77777777" w:rsidR="0056348C" w:rsidRPr="0056348C" w:rsidRDefault="0056348C" w:rsidP="0056348C">
      <w:pPr>
        <w:suppressAutoHyphens w:val="0"/>
        <w:spacing w:after="0" w:line="240" w:lineRule="auto"/>
        <w:jc w:val="both"/>
        <w:rPr>
          <w:rFonts w:ascii="Arial" w:eastAsia="Arial" w:hAnsi="Arial" w:cs="Arial"/>
          <w:lang w:eastAsia="en-US"/>
        </w:rPr>
      </w:pPr>
    </w:p>
    <w:p w14:paraId="2E768BF2"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 xml:space="preserve">7.5.1 - Trata-se de Recurso de natureza </w:t>
      </w:r>
      <w:r w:rsidRPr="0056348C">
        <w:rPr>
          <w:rFonts w:ascii="Arial" w:eastAsia="Arial" w:hAnsi="Arial" w:cs="Arial"/>
          <w:b/>
          <w:bCs/>
          <w:color w:val="FF0000"/>
          <w:lang w:eastAsia="en-US"/>
        </w:rPr>
        <w:t>[vinculado/convênio]</w:t>
      </w:r>
      <w:r w:rsidRPr="0056348C">
        <w:rPr>
          <w:rFonts w:ascii="Arial" w:eastAsia="Arial" w:hAnsi="Arial" w:cs="Arial"/>
          <w:lang w:eastAsia="en-US"/>
        </w:rPr>
        <w:t xml:space="preserve">, sendo que a normativa referente ao repasse </w:t>
      </w:r>
      <w:proofErr w:type="gramStart"/>
      <w:r w:rsidRPr="0056348C">
        <w:rPr>
          <w:rFonts w:ascii="Arial" w:eastAsia="Arial" w:hAnsi="Arial" w:cs="Arial"/>
          <w:lang w:eastAsia="en-US"/>
        </w:rPr>
        <w:t>encontra-se</w:t>
      </w:r>
      <w:proofErr w:type="gramEnd"/>
      <w:r w:rsidRPr="0056348C">
        <w:rPr>
          <w:rFonts w:ascii="Arial" w:eastAsia="Arial" w:hAnsi="Arial" w:cs="Arial"/>
          <w:lang w:eastAsia="en-US"/>
        </w:rPr>
        <w:t xml:space="preserve"> anexa ao processo no ID </w:t>
      </w:r>
      <w:r w:rsidRPr="0056348C">
        <w:rPr>
          <w:rFonts w:ascii="Arial" w:eastAsia="Arial" w:hAnsi="Arial" w:cs="Arial"/>
          <w:b/>
          <w:bCs/>
          <w:color w:val="FF0000"/>
          <w:lang w:eastAsia="en-US"/>
        </w:rPr>
        <w:t>[indicar ID do sistema onde está juntada a normativa do repasse]</w:t>
      </w:r>
      <w:r w:rsidRPr="0056348C">
        <w:rPr>
          <w:rFonts w:ascii="Arial" w:eastAsia="Arial" w:hAnsi="Arial" w:cs="Arial"/>
          <w:lang w:eastAsia="en-US"/>
        </w:rPr>
        <w:t>.</w:t>
      </w:r>
    </w:p>
    <w:p w14:paraId="14E39051"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9243F40"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 xml:space="preserve">7.5.2 - O presente repasse tem prazo de vencimento até o dia </w:t>
      </w:r>
      <w:r w:rsidRPr="0056348C">
        <w:rPr>
          <w:rFonts w:ascii="Arial" w:eastAsia="Arial" w:hAnsi="Arial" w:cs="Arial"/>
          <w:b/>
          <w:bCs/>
          <w:color w:val="FF0000"/>
          <w:lang w:eastAsia="en-US"/>
        </w:rPr>
        <w:t>[indicar o prazo e a possibilidade ou não de prorrogação do prazo]</w:t>
      </w:r>
      <w:r w:rsidRPr="0056348C">
        <w:rPr>
          <w:rFonts w:ascii="Arial" w:eastAsia="Arial" w:hAnsi="Arial" w:cs="Arial"/>
          <w:lang w:eastAsia="en-US"/>
        </w:rPr>
        <w:t>.</w:t>
      </w:r>
    </w:p>
    <w:p w14:paraId="7E9B738E" w14:textId="77777777" w:rsidR="0056348C" w:rsidRPr="0056348C" w:rsidRDefault="0056348C" w:rsidP="0056348C">
      <w:pPr>
        <w:suppressAutoHyphens w:val="0"/>
        <w:spacing w:after="0" w:line="240" w:lineRule="auto"/>
        <w:jc w:val="both"/>
        <w:rPr>
          <w:rFonts w:ascii="Arial" w:eastAsia="Arial" w:hAnsi="Arial" w:cs="Arial"/>
          <w:b/>
          <w:bCs/>
          <w:lang w:eastAsia="en-US"/>
        </w:rPr>
      </w:pPr>
    </w:p>
    <w:p w14:paraId="2CAD11C9" w14:textId="77777777" w:rsidR="0056348C" w:rsidRPr="0056348C" w:rsidRDefault="0056348C" w:rsidP="0056348C">
      <w:pPr>
        <w:suppressAutoHyphens w:val="0"/>
        <w:spacing w:after="0" w:line="240" w:lineRule="auto"/>
        <w:jc w:val="both"/>
      </w:pPr>
      <w:r w:rsidRPr="0056348C">
        <w:rPr>
          <w:rFonts w:ascii="Arial" w:eastAsia="Arial" w:hAnsi="Arial" w:cs="Arial"/>
          <w:b/>
          <w:bCs/>
          <w:i/>
          <w:iCs/>
          <w:color w:val="FF0000"/>
          <w:lang w:eastAsia="en-US"/>
        </w:rPr>
        <w:t>Ou</w:t>
      </w:r>
    </w:p>
    <w:p w14:paraId="069027F6" w14:textId="77777777" w:rsidR="0056348C" w:rsidRPr="0056348C" w:rsidRDefault="0056348C" w:rsidP="0056348C">
      <w:pPr>
        <w:suppressAutoHyphens w:val="0"/>
        <w:spacing w:after="0" w:line="240" w:lineRule="auto"/>
        <w:jc w:val="both"/>
        <w:rPr>
          <w:rFonts w:ascii="Arial" w:hAnsi="Arial" w:cs="Arial"/>
        </w:rPr>
      </w:pPr>
    </w:p>
    <w:p w14:paraId="6359B6F9"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 xml:space="preserve">7.5.1 - Trata-se de Recurso de natureza </w:t>
      </w:r>
      <w:r w:rsidRPr="0056348C">
        <w:rPr>
          <w:rFonts w:ascii="Arial" w:eastAsia="Arial" w:hAnsi="Arial" w:cs="Arial"/>
          <w:b/>
          <w:bCs/>
          <w:color w:val="FF0000"/>
          <w:lang w:eastAsia="en-US"/>
        </w:rPr>
        <w:t>[vinculado/convênio]</w:t>
      </w:r>
      <w:r w:rsidRPr="0056348C">
        <w:rPr>
          <w:rFonts w:ascii="Arial" w:eastAsia="Arial" w:hAnsi="Arial" w:cs="Arial"/>
          <w:b/>
          <w:bCs/>
          <w:color w:val="000000"/>
          <w:lang w:eastAsia="en-US"/>
        </w:rPr>
        <w:t xml:space="preserve"> </w:t>
      </w:r>
      <w:r w:rsidRPr="0056348C">
        <w:rPr>
          <w:rFonts w:ascii="Arial" w:eastAsia="Arial" w:hAnsi="Arial" w:cs="Arial"/>
          <w:lang w:eastAsia="en-US"/>
        </w:rPr>
        <w:t xml:space="preserve">com contrapartida de recurso próprio, assim, a normativa referente ao repasse encontra-se anexa ao processo no ID </w:t>
      </w:r>
      <w:r w:rsidRPr="0056348C">
        <w:rPr>
          <w:rFonts w:ascii="Arial" w:eastAsia="Arial" w:hAnsi="Arial" w:cs="Arial"/>
          <w:b/>
          <w:bCs/>
          <w:color w:val="FF0000"/>
          <w:lang w:eastAsia="en-US"/>
        </w:rPr>
        <w:t>[indicar ID do sistema onde está juntada a normativa do repasse]</w:t>
      </w:r>
      <w:r w:rsidRPr="0056348C">
        <w:rPr>
          <w:rFonts w:ascii="Arial" w:eastAsia="Arial" w:hAnsi="Arial" w:cs="Arial"/>
          <w:lang w:eastAsia="en-US"/>
        </w:rPr>
        <w:t>.</w:t>
      </w:r>
    </w:p>
    <w:p w14:paraId="03CD478D" w14:textId="77777777" w:rsidR="0056348C" w:rsidRPr="0056348C" w:rsidRDefault="0056348C" w:rsidP="0056348C">
      <w:pPr>
        <w:suppressAutoHyphens w:val="0"/>
        <w:spacing w:after="0" w:line="240" w:lineRule="auto"/>
        <w:jc w:val="both"/>
        <w:rPr>
          <w:rFonts w:ascii="Arial" w:eastAsia="Arial" w:hAnsi="Arial" w:cs="Arial"/>
          <w:lang w:eastAsia="en-US"/>
        </w:rPr>
      </w:pPr>
    </w:p>
    <w:p w14:paraId="753E9E92" w14:textId="77777777" w:rsidR="0056348C" w:rsidRPr="0056348C" w:rsidRDefault="0056348C" w:rsidP="0056348C">
      <w:pPr>
        <w:suppressAutoHyphens w:val="0"/>
        <w:spacing w:after="0" w:line="240" w:lineRule="auto"/>
        <w:jc w:val="both"/>
      </w:pPr>
      <w:r w:rsidRPr="0056348C">
        <w:rPr>
          <w:rFonts w:ascii="Arial" w:eastAsia="Arial" w:hAnsi="Arial" w:cs="Arial"/>
          <w:lang w:eastAsia="en-US"/>
        </w:rPr>
        <w:t xml:space="preserve">7.5.2 - O presente repasse tem prazo de vencimento até o dia </w:t>
      </w:r>
      <w:r w:rsidRPr="0056348C">
        <w:rPr>
          <w:rFonts w:ascii="Arial" w:eastAsia="Arial" w:hAnsi="Arial" w:cs="Arial"/>
          <w:b/>
          <w:bCs/>
          <w:color w:val="FF0000"/>
          <w:lang w:eastAsia="en-US"/>
        </w:rPr>
        <w:t>[indicar o prazo e a possibilidade ou não de prorrogação do prazo]</w:t>
      </w:r>
      <w:r w:rsidRPr="0056348C">
        <w:rPr>
          <w:rFonts w:ascii="Arial" w:eastAsia="Arial" w:hAnsi="Arial" w:cs="Arial"/>
          <w:lang w:eastAsia="en-US"/>
        </w:rPr>
        <w:t>.</w:t>
      </w:r>
    </w:p>
    <w:p w14:paraId="4F53E322" w14:textId="77777777" w:rsidR="0056348C" w:rsidRPr="0056348C" w:rsidRDefault="0056348C" w:rsidP="0056348C">
      <w:pPr>
        <w:shd w:val="clear" w:color="auto" w:fill="9CC2E5" w:themeFill="accent1" w:themeFillTint="99"/>
        <w:spacing w:after="0" w:line="240" w:lineRule="auto"/>
        <w:jc w:val="center"/>
      </w:pPr>
      <w:r w:rsidRPr="0056348C">
        <w:rPr>
          <w:rFonts w:ascii="Arial" w:hAnsi="Arial" w:cs="Arial"/>
          <w:b/>
        </w:rPr>
        <w:t>8 - DA ESTIMATIVA DE PREÇOS E PREÇOS REFERENCIAIS</w:t>
      </w:r>
    </w:p>
    <w:p w14:paraId="603D5F00" w14:textId="77777777" w:rsidR="0056348C" w:rsidRPr="0056348C" w:rsidRDefault="0056348C" w:rsidP="0056348C">
      <w:pPr>
        <w:suppressAutoHyphens w:val="0"/>
        <w:spacing w:after="0" w:line="240" w:lineRule="auto"/>
        <w:jc w:val="both"/>
        <w:rPr>
          <w:rFonts w:ascii="Arial" w:eastAsia="Arial" w:hAnsi="Arial" w:cs="Arial"/>
          <w:b/>
          <w:bCs/>
          <w:lang w:eastAsia="en-US"/>
        </w:rPr>
      </w:pPr>
    </w:p>
    <w:p w14:paraId="2D726010" w14:textId="2D0D023F" w:rsidR="0056348C" w:rsidRPr="0056348C" w:rsidRDefault="0056348C" w:rsidP="0056348C">
      <w:pPr>
        <w:spacing w:after="0" w:line="240" w:lineRule="auto"/>
        <w:jc w:val="both"/>
      </w:pPr>
      <w:r w:rsidRPr="0056348C">
        <w:rPr>
          <w:rFonts w:ascii="Arial" w:eastAsia="Arial" w:hAnsi="Arial" w:cs="Arial"/>
        </w:rPr>
        <w:t xml:space="preserve">8.1 - O custo estimado da contratação será apurado em momento diverso </w:t>
      </w:r>
      <w:r w:rsidR="00193FE4">
        <w:rPr>
          <w:rFonts w:ascii="Arial" w:eastAsia="Arial" w:hAnsi="Arial" w:cs="Arial"/>
        </w:rPr>
        <w:t>pela Seção de Aquisição e Gestão de Contratos do Departamento de Aquisições e Suprimentos</w:t>
      </w:r>
      <w:r w:rsidRPr="0056348C">
        <w:rPr>
          <w:rFonts w:ascii="Arial" w:eastAsia="Arial" w:hAnsi="Arial" w:cs="Arial"/>
        </w:rPr>
        <w:t>, composto pelos seguintes documentos:</w:t>
      </w:r>
    </w:p>
    <w:p w14:paraId="17DC1038" w14:textId="77777777" w:rsidR="0056348C" w:rsidRPr="0056348C" w:rsidRDefault="0056348C" w:rsidP="0056348C">
      <w:pPr>
        <w:spacing w:after="0" w:line="240" w:lineRule="auto"/>
        <w:jc w:val="both"/>
        <w:rPr>
          <w:rFonts w:ascii="Arial" w:eastAsia="Arial" w:hAnsi="Arial" w:cs="Arial"/>
        </w:rPr>
      </w:pPr>
    </w:p>
    <w:p w14:paraId="7066F5FA" w14:textId="77777777" w:rsidR="0056348C" w:rsidRPr="0056348C" w:rsidRDefault="0056348C" w:rsidP="0056348C">
      <w:pPr>
        <w:suppressAutoHyphens w:val="0"/>
        <w:spacing w:after="0" w:line="240" w:lineRule="auto"/>
        <w:contextualSpacing/>
        <w:jc w:val="both"/>
      </w:pPr>
      <w:r w:rsidRPr="0056348C">
        <w:rPr>
          <w:rFonts w:ascii="Arial" w:hAnsi="Arial" w:cs="Arial"/>
          <w:b/>
          <w:bCs/>
        </w:rPr>
        <w:t>Pesquisa de preços</w:t>
      </w:r>
      <w:r w:rsidRPr="0056348C">
        <w:rPr>
          <w:rFonts w:ascii="Arial" w:hAnsi="Arial" w:cs="Arial"/>
        </w:rPr>
        <w:t xml:space="preserve"> contendo orçamentos de sites, fornecedores, banco de preços, dentre outros;</w:t>
      </w:r>
    </w:p>
    <w:p w14:paraId="38F77C85" w14:textId="77777777" w:rsidR="0056348C" w:rsidRPr="0056348C" w:rsidRDefault="0056348C" w:rsidP="0056348C">
      <w:pPr>
        <w:suppressAutoHyphens w:val="0"/>
        <w:spacing w:after="0" w:line="240" w:lineRule="auto"/>
        <w:contextualSpacing/>
        <w:jc w:val="both"/>
        <w:rPr>
          <w:rFonts w:ascii="Arial" w:hAnsi="Arial" w:cs="Arial"/>
          <w:b/>
          <w:bCs/>
        </w:rPr>
      </w:pPr>
      <w:r w:rsidRPr="0056348C">
        <w:rPr>
          <w:rFonts w:ascii="Arial" w:hAnsi="Arial" w:cs="Arial"/>
          <w:b/>
          <w:bCs/>
        </w:rPr>
        <w:t>Planilha de Custos Unitários</w:t>
      </w:r>
      <w:r w:rsidRPr="0056348C">
        <w:rPr>
          <w:rFonts w:ascii="Arial" w:hAnsi="Arial" w:cs="Arial"/>
        </w:rPr>
        <w:t>;</w:t>
      </w:r>
    </w:p>
    <w:p w14:paraId="0970C82C" w14:textId="77777777" w:rsidR="0056348C" w:rsidRPr="0056348C" w:rsidRDefault="0056348C" w:rsidP="0056348C">
      <w:pPr>
        <w:suppressAutoHyphens w:val="0"/>
        <w:spacing w:after="0" w:line="240" w:lineRule="auto"/>
        <w:contextualSpacing/>
        <w:jc w:val="both"/>
      </w:pPr>
      <w:r w:rsidRPr="0056348C">
        <w:rPr>
          <w:rFonts w:ascii="Arial" w:hAnsi="Arial" w:cs="Arial"/>
          <w:b/>
          <w:bCs/>
        </w:rPr>
        <w:t>Quadro Comparativo de Prévias</w:t>
      </w:r>
      <w:r w:rsidRPr="0056348C">
        <w:rPr>
          <w:rFonts w:ascii="Arial" w:hAnsi="Arial" w:cs="Arial"/>
        </w:rPr>
        <w:t xml:space="preserve"> - </w:t>
      </w:r>
      <w:r w:rsidRPr="0056348C">
        <w:rPr>
          <w:rFonts w:ascii="Arial" w:hAnsi="Arial" w:cs="Arial"/>
          <w:b/>
          <w:bCs/>
          <w:color w:val="FF0000"/>
        </w:rPr>
        <w:t>[Inserir Nota</w:t>
      </w:r>
      <w:r w:rsidRPr="0056348C">
        <w:rPr>
          <w:rFonts w:ascii="Arial" w:eastAsia="Arial" w:hAnsi="Arial" w:cs="Arial"/>
          <w:b/>
          <w:bCs/>
          <w:color w:val="FF0000"/>
          <w:lang w:eastAsia="en-US"/>
        </w:rPr>
        <w:t>]</w:t>
      </w:r>
      <w:r w:rsidRPr="0056348C">
        <w:rPr>
          <w:rFonts w:ascii="Arial" w:eastAsia="Arial" w:hAnsi="Arial" w:cs="Arial"/>
          <w:color w:val="000000"/>
          <w:lang w:eastAsia="en-US"/>
        </w:rPr>
        <w:t>;</w:t>
      </w:r>
    </w:p>
    <w:p w14:paraId="46BBE8E5" w14:textId="77777777" w:rsidR="0056348C" w:rsidRPr="0056348C" w:rsidRDefault="0056348C" w:rsidP="0056348C">
      <w:pPr>
        <w:suppressAutoHyphens w:val="0"/>
        <w:spacing w:after="0" w:line="240" w:lineRule="auto"/>
        <w:contextualSpacing/>
        <w:jc w:val="both"/>
      </w:pPr>
      <w:r w:rsidRPr="0056348C">
        <w:rPr>
          <w:rFonts w:ascii="Arial" w:hAnsi="Arial" w:cs="Arial"/>
          <w:b/>
          <w:bCs/>
        </w:rPr>
        <w:t>Metodologia de Pesquisa</w:t>
      </w:r>
      <w:r w:rsidRPr="0056348C">
        <w:rPr>
          <w:rFonts w:ascii="Arial" w:hAnsi="Arial" w:cs="Arial"/>
        </w:rPr>
        <w:t xml:space="preserve"> - constando a planilha com as informações detalhadas;</w:t>
      </w:r>
    </w:p>
    <w:p w14:paraId="31E279C6" w14:textId="77777777" w:rsidR="0056348C" w:rsidRPr="0056348C" w:rsidRDefault="0056348C" w:rsidP="0056348C">
      <w:pPr>
        <w:suppressAutoHyphens w:val="0"/>
        <w:spacing w:after="0" w:line="240" w:lineRule="auto"/>
        <w:contextualSpacing/>
        <w:jc w:val="both"/>
      </w:pPr>
      <w:r w:rsidRPr="0056348C">
        <w:rPr>
          <w:rFonts w:ascii="Arial" w:eastAsia="Arial" w:hAnsi="Arial" w:cs="Arial"/>
          <w:b/>
          <w:bCs/>
        </w:rPr>
        <w:t>Histórico da Pesquisa Mercadológica</w:t>
      </w:r>
      <w:r w:rsidRPr="0056348C">
        <w:rPr>
          <w:rFonts w:ascii="Arial" w:eastAsia="Arial" w:hAnsi="Arial" w:cs="Arial"/>
        </w:rPr>
        <w:t xml:space="preserve"> - contendo todo o detalhamento da fase de cotação, etc.</w:t>
      </w:r>
    </w:p>
    <w:p w14:paraId="58667FF0" w14:textId="77777777" w:rsidR="0056348C" w:rsidRPr="0056348C" w:rsidRDefault="0056348C" w:rsidP="0056348C">
      <w:pPr>
        <w:tabs>
          <w:tab w:val="left" w:pos="7669"/>
        </w:tabs>
        <w:spacing w:after="0" w:line="240" w:lineRule="auto"/>
        <w:jc w:val="both"/>
        <w:rPr>
          <w:rFonts w:ascii="Arial" w:hAnsi="Arial" w:cs="Arial"/>
        </w:rPr>
      </w:pPr>
    </w:p>
    <w:p w14:paraId="6F470050" w14:textId="77777777" w:rsidR="0056348C" w:rsidRPr="0056348C" w:rsidRDefault="0056348C" w:rsidP="0056348C">
      <w:pPr>
        <w:tabs>
          <w:tab w:val="left" w:pos="7669"/>
        </w:tabs>
        <w:spacing w:after="0" w:line="240" w:lineRule="auto"/>
        <w:jc w:val="both"/>
        <w:rPr>
          <w:rFonts w:ascii="Arial" w:hAnsi="Arial" w:cs="Arial"/>
        </w:rPr>
      </w:pPr>
    </w:p>
    <w:p w14:paraId="11E3ED02" w14:textId="77777777" w:rsidR="0056348C" w:rsidRPr="0056348C" w:rsidRDefault="0056348C" w:rsidP="0056348C">
      <w:pPr>
        <w:tabs>
          <w:tab w:val="left" w:pos="7669"/>
        </w:tabs>
        <w:spacing w:after="0" w:line="240" w:lineRule="auto"/>
        <w:jc w:val="both"/>
      </w:pPr>
      <w:r w:rsidRPr="0056348C">
        <w:rPr>
          <w:rFonts w:ascii="Arial" w:hAnsi="Arial" w:cs="Arial"/>
          <w:b/>
          <w:bCs/>
        </w:rPr>
        <w:t xml:space="preserve">Elaborado pela Equipe de Planejamento da Contratação </w:t>
      </w:r>
    </w:p>
    <w:p w14:paraId="70082796" w14:textId="77777777" w:rsidR="0056348C" w:rsidRPr="0056348C" w:rsidRDefault="0056348C" w:rsidP="0056348C">
      <w:pPr>
        <w:tabs>
          <w:tab w:val="left" w:pos="7669"/>
        </w:tabs>
        <w:spacing w:after="0" w:line="240" w:lineRule="auto"/>
        <w:jc w:val="both"/>
      </w:pPr>
      <w:r w:rsidRPr="0056348C">
        <w:rPr>
          <w:rFonts w:ascii="Arial" w:hAnsi="Arial" w:cs="Arial"/>
          <w:b/>
          <w:bCs/>
          <w:color w:val="FF0000"/>
        </w:rPr>
        <w:t>[Assinatura dos membros da Equipe de Planejamento da Contratação]</w:t>
      </w:r>
    </w:p>
    <w:p w14:paraId="03E398BC" w14:textId="77777777" w:rsidR="0056348C" w:rsidRPr="0056348C" w:rsidRDefault="0056348C" w:rsidP="0056348C">
      <w:pPr>
        <w:tabs>
          <w:tab w:val="left" w:pos="7669"/>
        </w:tabs>
        <w:spacing w:after="0" w:line="240" w:lineRule="auto"/>
        <w:jc w:val="both"/>
      </w:pPr>
      <w:r w:rsidRPr="0056348C">
        <w:rPr>
          <w:rFonts w:ascii="Arial" w:hAnsi="Arial"/>
          <w:b/>
        </w:rPr>
        <w:t xml:space="preserve">Secretaria requisitante: </w:t>
      </w:r>
      <w:r w:rsidRPr="0056348C">
        <w:rPr>
          <w:rFonts w:ascii="Arial" w:hAnsi="Arial" w:cs="Arial"/>
          <w:b/>
          <w:bCs/>
          <w:color w:val="FF0000"/>
        </w:rPr>
        <w:t>[indicar o nome da secretaria]</w:t>
      </w:r>
    </w:p>
    <w:p w14:paraId="4D6725DC" w14:textId="77777777" w:rsidR="0056348C" w:rsidRPr="0056348C" w:rsidRDefault="0056348C" w:rsidP="0056348C">
      <w:pPr>
        <w:tabs>
          <w:tab w:val="left" w:pos="7669"/>
        </w:tabs>
        <w:spacing w:after="0" w:line="240" w:lineRule="auto"/>
        <w:jc w:val="both"/>
      </w:pPr>
      <w:r w:rsidRPr="0056348C">
        <w:rPr>
          <w:rFonts w:ascii="Arial" w:hAnsi="Arial" w:cs="Arial"/>
          <w:b/>
          <w:bCs/>
          <w:color w:val="000000"/>
        </w:rPr>
        <w:t>Termo de Referência aprovado por:</w:t>
      </w:r>
      <w:r w:rsidRPr="0056348C">
        <w:rPr>
          <w:rFonts w:ascii="Arial" w:hAnsi="Arial" w:cs="Arial"/>
          <w:b/>
          <w:bCs/>
          <w:color w:val="FF0000"/>
        </w:rPr>
        <w:t xml:space="preserve"> [indicar a Autoridade Competente]</w:t>
      </w:r>
    </w:p>
    <w:p w14:paraId="0924404B" w14:textId="77777777" w:rsidR="0056348C" w:rsidRPr="0056348C" w:rsidRDefault="0056348C" w:rsidP="0056348C">
      <w:pPr>
        <w:tabs>
          <w:tab w:val="left" w:pos="7669"/>
        </w:tabs>
        <w:spacing w:after="0" w:line="240" w:lineRule="auto"/>
        <w:jc w:val="both"/>
        <w:rPr>
          <w:rFonts w:ascii="Arial" w:hAnsi="Arial" w:cs="Arial"/>
        </w:rPr>
      </w:pPr>
    </w:p>
    <w:p w14:paraId="4EC328C7" w14:textId="77777777" w:rsidR="0056348C" w:rsidRPr="0056348C" w:rsidRDefault="0056348C" w:rsidP="0056348C">
      <w:pPr>
        <w:spacing w:after="0" w:line="240" w:lineRule="auto"/>
        <w:jc w:val="center"/>
        <w:rPr>
          <w:rFonts w:ascii="Arial" w:hAnsi="Arial" w:cs="Arial"/>
          <w:b/>
        </w:rPr>
      </w:pPr>
    </w:p>
    <w:p w14:paraId="30004897" w14:textId="77777777" w:rsidR="0056348C" w:rsidRPr="0056348C" w:rsidRDefault="0056348C" w:rsidP="0056348C">
      <w:pPr>
        <w:spacing w:after="0" w:line="240" w:lineRule="auto"/>
        <w:jc w:val="center"/>
        <w:rPr>
          <w:rFonts w:ascii="Arial" w:hAnsi="Arial" w:cs="Arial"/>
          <w:b/>
        </w:rPr>
      </w:pPr>
    </w:p>
    <w:p w14:paraId="15ED8AB8" w14:textId="77777777" w:rsidR="0056348C" w:rsidRDefault="0056348C" w:rsidP="0056348C">
      <w:pPr>
        <w:spacing w:after="0" w:line="240" w:lineRule="auto"/>
        <w:jc w:val="center"/>
        <w:rPr>
          <w:rFonts w:ascii="Arial" w:hAnsi="Arial" w:cs="Arial"/>
          <w:b/>
        </w:rPr>
      </w:pPr>
    </w:p>
    <w:p w14:paraId="4E92B378" w14:textId="77777777" w:rsidR="00193FE4" w:rsidRDefault="00193FE4" w:rsidP="0056348C">
      <w:pPr>
        <w:spacing w:after="0" w:line="240" w:lineRule="auto"/>
        <w:jc w:val="center"/>
        <w:rPr>
          <w:rFonts w:ascii="Arial" w:hAnsi="Arial" w:cs="Arial"/>
          <w:b/>
        </w:rPr>
      </w:pPr>
    </w:p>
    <w:p w14:paraId="18BF77E8" w14:textId="77777777" w:rsidR="00193FE4" w:rsidRDefault="00193FE4" w:rsidP="0056348C">
      <w:pPr>
        <w:spacing w:after="0" w:line="240" w:lineRule="auto"/>
        <w:jc w:val="center"/>
        <w:rPr>
          <w:rFonts w:ascii="Arial" w:hAnsi="Arial" w:cs="Arial"/>
          <w:b/>
        </w:rPr>
      </w:pPr>
    </w:p>
    <w:p w14:paraId="1D3560A1" w14:textId="77777777" w:rsidR="00193FE4" w:rsidRDefault="00193FE4" w:rsidP="0056348C">
      <w:pPr>
        <w:spacing w:after="0" w:line="240" w:lineRule="auto"/>
        <w:jc w:val="center"/>
        <w:rPr>
          <w:rFonts w:ascii="Arial" w:hAnsi="Arial" w:cs="Arial"/>
          <w:b/>
        </w:rPr>
      </w:pPr>
    </w:p>
    <w:p w14:paraId="66AF90C3" w14:textId="77777777" w:rsidR="00193FE4" w:rsidRDefault="00193FE4" w:rsidP="0056348C">
      <w:pPr>
        <w:spacing w:after="0" w:line="240" w:lineRule="auto"/>
        <w:jc w:val="center"/>
        <w:rPr>
          <w:rFonts w:ascii="Arial" w:hAnsi="Arial" w:cs="Arial"/>
          <w:b/>
        </w:rPr>
      </w:pPr>
    </w:p>
    <w:p w14:paraId="671AE9AC" w14:textId="77777777" w:rsidR="00193FE4" w:rsidRDefault="00193FE4" w:rsidP="0056348C">
      <w:pPr>
        <w:spacing w:after="0" w:line="240" w:lineRule="auto"/>
        <w:jc w:val="center"/>
        <w:rPr>
          <w:rFonts w:ascii="Arial" w:hAnsi="Arial" w:cs="Arial"/>
          <w:b/>
        </w:rPr>
      </w:pPr>
    </w:p>
    <w:p w14:paraId="5F2F39FE" w14:textId="77777777" w:rsidR="00193FE4" w:rsidRDefault="00193FE4" w:rsidP="0056348C">
      <w:pPr>
        <w:spacing w:after="0" w:line="240" w:lineRule="auto"/>
        <w:jc w:val="center"/>
        <w:rPr>
          <w:rFonts w:ascii="Arial" w:hAnsi="Arial" w:cs="Arial"/>
          <w:b/>
        </w:rPr>
      </w:pPr>
    </w:p>
    <w:p w14:paraId="2D8B9527" w14:textId="77777777" w:rsidR="00193FE4" w:rsidRDefault="00193FE4" w:rsidP="0056348C">
      <w:pPr>
        <w:spacing w:after="0" w:line="240" w:lineRule="auto"/>
        <w:jc w:val="center"/>
        <w:rPr>
          <w:rFonts w:ascii="Arial" w:hAnsi="Arial" w:cs="Arial"/>
          <w:b/>
        </w:rPr>
      </w:pPr>
    </w:p>
    <w:p w14:paraId="31E844E2" w14:textId="77777777" w:rsidR="00193FE4" w:rsidRDefault="00193FE4" w:rsidP="0056348C">
      <w:pPr>
        <w:spacing w:after="0" w:line="240" w:lineRule="auto"/>
        <w:jc w:val="center"/>
        <w:rPr>
          <w:rFonts w:ascii="Arial" w:hAnsi="Arial" w:cs="Arial"/>
          <w:b/>
        </w:rPr>
      </w:pPr>
    </w:p>
    <w:p w14:paraId="4D5B2B73" w14:textId="77777777" w:rsidR="00193FE4" w:rsidRDefault="00193FE4" w:rsidP="0056348C">
      <w:pPr>
        <w:spacing w:after="0" w:line="240" w:lineRule="auto"/>
        <w:jc w:val="center"/>
        <w:rPr>
          <w:rFonts w:ascii="Arial" w:hAnsi="Arial" w:cs="Arial"/>
          <w:b/>
        </w:rPr>
      </w:pPr>
    </w:p>
    <w:p w14:paraId="0E0AD17C" w14:textId="77777777" w:rsidR="00193FE4" w:rsidRDefault="00193FE4" w:rsidP="0056348C">
      <w:pPr>
        <w:spacing w:after="0" w:line="240" w:lineRule="auto"/>
        <w:jc w:val="center"/>
        <w:rPr>
          <w:rFonts w:ascii="Arial" w:hAnsi="Arial" w:cs="Arial"/>
          <w:b/>
        </w:rPr>
      </w:pPr>
    </w:p>
    <w:p w14:paraId="0E26CE44" w14:textId="77777777" w:rsidR="00193FE4" w:rsidRDefault="00193FE4" w:rsidP="0056348C">
      <w:pPr>
        <w:spacing w:after="0" w:line="240" w:lineRule="auto"/>
        <w:jc w:val="center"/>
        <w:rPr>
          <w:rFonts w:ascii="Arial" w:hAnsi="Arial" w:cs="Arial"/>
          <w:b/>
        </w:rPr>
      </w:pPr>
    </w:p>
    <w:p w14:paraId="4DA4BE8E" w14:textId="77777777" w:rsidR="00193FE4" w:rsidRPr="0056348C" w:rsidRDefault="00193FE4" w:rsidP="0056348C">
      <w:pPr>
        <w:spacing w:after="0" w:line="240" w:lineRule="auto"/>
        <w:jc w:val="center"/>
        <w:rPr>
          <w:rFonts w:ascii="Arial" w:hAnsi="Arial" w:cs="Arial"/>
          <w:b/>
        </w:rPr>
      </w:pPr>
    </w:p>
    <w:p w14:paraId="54EF81B8" w14:textId="77777777" w:rsidR="0056348C" w:rsidRPr="0056348C" w:rsidRDefault="0056348C" w:rsidP="0056348C">
      <w:pPr>
        <w:spacing w:after="0" w:line="240" w:lineRule="auto"/>
        <w:jc w:val="center"/>
        <w:rPr>
          <w:rFonts w:ascii="Arial" w:hAnsi="Arial" w:cs="Arial"/>
          <w:b/>
        </w:rPr>
      </w:pPr>
    </w:p>
    <w:p w14:paraId="035057A0" w14:textId="77777777" w:rsidR="0056348C" w:rsidRPr="0056348C" w:rsidRDefault="0056348C" w:rsidP="0056348C">
      <w:pPr>
        <w:spacing w:after="0" w:line="240" w:lineRule="auto"/>
        <w:jc w:val="center"/>
        <w:rPr>
          <w:rFonts w:ascii="Arial" w:hAnsi="Arial" w:cs="Arial"/>
          <w:b/>
        </w:rPr>
      </w:pPr>
    </w:p>
    <w:p w14:paraId="3C3E3831" w14:textId="77777777" w:rsidR="0056348C" w:rsidRPr="0056348C" w:rsidRDefault="0056348C" w:rsidP="0056348C">
      <w:pPr>
        <w:spacing w:after="0" w:line="240" w:lineRule="auto"/>
        <w:jc w:val="center"/>
        <w:rPr>
          <w:rFonts w:ascii="Arial" w:hAnsi="Arial" w:cs="Arial"/>
          <w:b/>
        </w:rPr>
      </w:pPr>
    </w:p>
    <w:p w14:paraId="39FE89F1" w14:textId="77777777" w:rsidR="0056348C" w:rsidRPr="0056348C" w:rsidRDefault="0056348C" w:rsidP="0056348C">
      <w:pPr>
        <w:spacing w:after="0" w:line="240" w:lineRule="auto"/>
        <w:jc w:val="center"/>
        <w:rPr>
          <w:rFonts w:ascii="Arial" w:hAnsi="Arial" w:cs="Arial"/>
          <w:b/>
        </w:rPr>
      </w:pPr>
    </w:p>
    <w:p w14:paraId="74FEC0BC" w14:textId="77777777" w:rsidR="0056348C" w:rsidRPr="0056348C" w:rsidRDefault="0056348C" w:rsidP="0056348C">
      <w:pPr>
        <w:spacing w:after="0" w:line="240" w:lineRule="auto"/>
        <w:jc w:val="center"/>
        <w:rPr>
          <w:rFonts w:ascii="Arial" w:hAnsi="Arial" w:cs="Arial"/>
          <w:b/>
        </w:rPr>
      </w:pPr>
    </w:p>
    <w:p w14:paraId="6C34D27F" w14:textId="77777777" w:rsidR="0056348C" w:rsidRPr="0056348C" w:rsidRDefault="0056348C" w:rsidP="0056348C">
      <w:pPr>
        <w:spacing w:after="0" w:line="240" w:lineRule="auto"/>
        <w:jc w:val="center"/>
        <w:rPr>
          <w:rFonts w:ascii="Arial" w:hAnsi="Arial" w:cs="Arial"/>
          <w:b/>
        </w:rPr>
      </w:pPr>
    </w:p>
    <w:p w14:paraId="417C490C" w14:textId="77777777" w:rsidR="0056348C" w:rsidRPr="0056348C" w:rsidRDefault="0056348C" w:rsidP="0056348C">
      <w:pPr>
        <w:spacing w:after="0" w:line="240" w:lineRule="auto"/>
        <w:jc w:val="center"/>
        <w:rPr>
          <w:rFonts w:ascii="Arial" w:hAnsi="Arial" w:cs="Arial"/>
          <w:b/>
        </w:rPr>
      </w:pPr>
    </w:p>
    <w:p w14:paraId="580B3563" w14:textId="77777777" w:rsidR="0056348C" w:rsidRPr="0056348C" w:rsidRDefault="0056348C" w:rsidP="0056348C">
      <w:pPr>
        <w:spacing w:after="0" w:line="240" w:lineRule="auto"/>
        <w:jc w:val="center"/>
        <w:rPr>
          <w:rFonts w:ascii="Arial" w:hAnsi="Arial" w:cs="Arial"/>
          <w:b/>
        </w:rPr>
      </w:pPr>
    </w:p>
    <w:p w14:paraId="410C039C" w14:textId="77777777" w:rsidR="0056348C" w:rsidRPr="0056348C" w:rsidRDefault="0056348C" w:rsidP="0056348C">
      <w:pPr>
        <w:spacing w:after="0" w:line="240" w:lineRule="auto"/>
        <w:jc w:val="center"/>
        <w:rPr>
          <w:rFonts w:ascii="Arial" w:hAnsi="Arial" w:cs="Arial"/>
          <w:b/>
        </w:rPr>
      </w:pPr>
    </w:p>
    <w:p w14:paraId="04F3600D" w14:textId="77777777" w:rsidR="0056348C" w:rsidRPr="0056348C" w:rsidRDefault="0056348C" w:rsidP="0056348C">
      <w:pPr>
        <w:spacing w:after="0" w:line="240" w:lineRule="auto"/>
        <w:jc w:val="center"/>
        <w:rPr>
          <w:rFonts w:ascii="Arial" w:hAnsi="Arial" w:cs="Arial"/>
          <w:b/>
        </w:rPr>
      </w:pPr>
    </w:p>
    <w:p w14:paraId="07B8872D" w14:textId="77777777" w:rsidR="0056348C" w:rsidRPr="0056348C" w:rsidRDefault="0056348C" w:rsidP="0056348C">
      <w:pPr>
        <w:spacing w:after="0" w:line="240" w:lineRule="auto"/>
        <w:jc w:val="center"/>
        <w:rPr>
          <w:rFonts w:ascii="Arial" w:hAnsi="Arial" w:cs="Arial"/>
          <w:b/>
        </w:rPr>
      </w:pPr>
    </w:p>
    <w:p w14:paraId="4D268284" w14:textId="77777777" w:rsidR="0056348C" w:rsidRPr="0056348C" w:rsidRDefault="0056348C" w:rsidP="0056348C">
      <w:pPr>
        <w:spacing w:after="0" w:line="240" w:lineRule="auto"/>
        <w:jc w:val="center"/>
        <w:rPr>
          <w:rFonts w:ascii="Arial" w:hAnsi="Arial" w:cs="Arial"/>
          <w:b/>
        </w:rPr>
      </w:pPr>
    </w:p>
    <w:p w14:paraId="5969F27F" w14:textId="77777777" w:rsidR="0056348C" w:rsidRPr="0056348C" w:rsidRDefault="0056348C" w:rsidP="0056348C">
      <w:pPr>
        <w:spacing w:after="0" w:line="240" w:lineRule="auto"/>
        <w:jc w:val="center"/>
        <w:rPr>
          <w:rFonts w:ascii="Arial" w:hAnsi="Arial" w:cs="Arial"/>
          <w:b/>
        </w:rPr>
      </w:pPr>
    </w:p>
    <w:p w14:paraId="5088C53B" w14:textId="77777777" w:rsidR="0056348C" w:rsidRPr="0056348C" w:rsidRDefault="0056348C" w:rsidP="0056348C">
      <w:pPr>
        <w:spacing w:after="0" w:line="240" w:lineRule="auto"/>
        <w:jc w:val="center"/>
        <w:rPr>
          <w:rFonts w:ascii="Arial" w:hAnsi="Arial" w:cs="Arial"/>
          <w:b/>
        </w:rPr>
      </w:pPr>
    </w:p>
    <w:p w14:paraId="2A035322" w14:textId="77777777" w:rsidR="0056348C" w:rsidRPr="0056348C" w:rsidRDefault="0056348C" w:rsidP="0056348C">
      <w:pPr>
        <w:spacing w:after="0" w:line="240" w:lineRule="auto"/>
        <w:jc w:val="center"/>
        <w:rPr>
          <w:rFonts w:ascii="Arial" w:hAnsi="Arial" w:cs="Arial"/>
          <w:b/>
        </w:rPr>
      </w:pPr>
    </w:p>
    <w:p w14:paraId="5C990C00" w14:textId="77777777" w:rsidR="0056348C" w:rsidRPr="0056348C" w:rsidRDefault="0056348C" w:rsidP="0056348C">
      <w:pPr>
        <w:spacing w:after="0" w:line="240" w:lineRule="auto"/>
        <w:jc w:val="center"/>
        <w:rPr>
          <w:rFonts w:ascii="Arial" w:hAnsi="Arial" w:cs="Arial"/>
          <w:b/>
        </w:rPr>
      </w:pPr>
    </w:p>
    <w:p w14:paraId="766E553B" w14:textId="77777777" w:rsidR="0056348C" w:rsidRPr="0056348C" w:rsidRDefault="0056348C" w:rsidP="0056348C">
      <w:pPr>
        <w:spacing w:after="0" w:line="240" w:lineRule="auto"/>
        <w:jc w:val="center"/>
        <w:rPr>
          <w:rFonts w:ascii="Arial" w:hAnsi="Arial" w:cs="Arial"/>
          <w:b/>
        </w:rPr>
      </w:pPr>
    </w:p>
    <w:p w14:paraId="01C8B498" w14:textId="77777777" w:rsidR="0056348C" w:rsidRPr="0056348C" w:rsidRDefault="0056348C" w:rsidP="0056348C">
      <w:pPr>
        <w:spacing w:after="0" w:line="240" w:lineRule="auto"/>
        <w:jc w:val="center"/>
        <w:rPr>
          <w:rFonts w:ascii="Arial" w:hAnsi="Arial" w:cs="Arial"/>
          <w:b/>
        </w:rPr>
      </w:pPr>
    </w:p>
    <w:p w14:paraId="0BC4DDF3" w14:textId="77777777" w:rsidR="0056348C" w:rsidRPr="0056348C" w:rsidRDefault="0056348C" w:rsidP="0056348C">
      <w:pPr>
        <w:spacing w:after="0" w:line="240" w:lineRule="auto"/>
        <w:jc w:val="center"/>
        <w:rPr>
          <w:rFonts w:ascii="Arial" w:hAnsi="Arial" w:cs="Arial"/>
          <w:b/>
        </w:rPr>
      </w:pPr>
    </w:p>
    <w:p w14:paraId="1A8365A2" w14:textId="77777777" w:rsidR="0056348C" w:rsidRDefault="0056348C" w:rsidP="0056348C">
      <w:pPr>
        <w:spacing w:after="0" w:line="240" w:lineRule="auto"/>
        <w:jc w:val="center"/>
        <w:rPr>
          <w:rFonts w:ascii="Arial" w:hAnsi="Arial" w:cs="Arial"/>
          <w:b/>
        </w:rPr>
      </w:pPr>
    </w:p>
    <w:p w14:paraId="376FD671" w14:textId="77777777" w:rsidR="00193FE4" w:rsidRDefault="00193FE4" w:rsidP="0056348C">
      <w:pPr>
        <w:spacing w:after="0" w:line="240" w:lineRule="auto"/>
        <w:jc w:val="center"/>
        <w:rPr>
          <w:rFonts w:ascii="Arial" w:hAnsi="Arial" w:cs="Arial"/>
          <w:b/>
        </w:rPr>
      </w:pPr>
    </w:p>
    <w:p w14:paraId="2412F844" w14:textId="77777777" w:rsidR="00193FE4" w:rsidRDefault="00193FE4" w:rsidP="0056348C">
      <w:pPr>
        <w:spacing w:after="0" w:line="240" w:lineRule="auto"/>
        <w:jc w:val="center"/>
        <w:rPr>
          <w:rFonts w:ascii="Arial" w:hAnsi="Arial" w:cs="Arial"/>
          <w:b/>
        </w:rPr>
      </w:pPr>
    </w:p>
    <w:p w14:paraId="39102AA5" w14:textId="77777777" w:rsidR="00193FE4" w:rsidRPr="0056348C" w:rsidRDefault="00193FE4" w:rsidP="0056348C">
      <w:pPr>
        <w:spacing w:after="0" w:line="240" w:lineRule="auto"/>
        <w:jc w:val="center"/>
        <w:rPr>
          <w:rFonts w:ascii="Arial" w:hAnsi="Arial" w:cs="Arial"/>
          <w:b/>
        </w:rPr>
      </w:pPr>
    </w:p>
    <w:p w14:paraId="3DDEC4B8" w14:textId="77777777" w:rsidR="0056348C" w:rsidRPr="0056348C" w:rsidRDefault="0056348C" w:rsidP="0056348C">
      <w:pPr>
        <w:spacing w:after="0" w:line="240" w:lineRule="auto"/>
        <w:jc w:val="center"/>
        <w:rPr>
          <w:rFonts w:ascii="Arial" w:hAnsi="Arial" w:cs="Arial"/>
          <w:b/>
        </w:rPr>
      </w:pPr>
    </w:p>
    <w:p w14:paraId="262D9F60" w14:textId="77777777" w:rsidR="0056348C" w:rsidRPr="0056348C" w:rsidRDefault="0056348C" w:rsidP="0056348C">
      <w:pPr>
        <w:spacing w:after="0" w:line="240" w:lineRule="auto"/>
        <w:jc w:val="center"/>
        <w:rPr>
          <w:rFonts w:ascii="Arial" w:hAnsi="Arial" w:cs="Arial"/>
          <w:b/>
        </w:rPr>
      </w:pPr>
      <w:r w:rsidRPr="0056348C">
        <w:rPr>
          <w:rFonts w:ascii="Arial" w:hAnsi="Arial" w:cs="Arial"/>
          <w:b/>
        </w:rPr>
        <w:t>ANEXO I</w:t>
      </w:r>
    </w:p>
    <w:p w14:paraId="3F47DD79" w14:textId="77777777" w:rsidR="0056348C" w:rsidRPr="0056348C" w:rsidRDefault="0056348C" w:rsidP="0056348C">
      <w:pPr>
        <w:spacing w:after="0" w:line="240" w:lineRule="auto"/>
        <w:jc w:val="center"/>
        <w:rPr>
          <w:rFonts w:ascii="Arial" w:hAnsi="Arial" w:cs="Arial"/>
          <w:b/>
        </w:rPr>
      </w:pPr>
    </w:p>
    <w:p w14:paraId="43083C41" w14:textId="77777777" w:rsidR="0056348C" w:rsidRPr="0056348C" w:rsidRDefault="0056348C" w:rsidP="0056348C">
      <w:pPr>
        <w:tabs>
          <w:tab w:val="left" w:pos="7669"/>
        </w:tabs>
        <w:spacing w:after="0" w:line="240" w:lineRule="auto"/>
        <w:jc w:val="center"/>
      </w:pPr>
      <w:r w:rsidRPr="0056348C">
        <w:rPr>
          <w:rFonts w:ascii="Arial" w:hAnsi="Arial" w:cs="Arial"/>
          <w:b/>
        </w:rPr>
        <w:t>TERMO DE DESIGNAÇÃO DE GESTORES E FISCAIS DA CONTRATAÇÃO</w:t>
      </w:r>
    </w:p>
    <w:p w14:paraId="2DFC6687" w14:textId="77777777" w:rsidR="0056348C" w:rsidRPr="0056348C" w:rsidRDefault="0056348C" w:rsidP="0056348C">
      <w:pPr>
        <w:tabs>
          <w:tab w:val="left" w:pos="7669"/>
        </w:tabs>
        <w:spacing w:after="0" w:line="240" w:lineRule="auto"/>
        <w:jc w:val="center"/>
      </w:pPr>
      <w:r w:rsidRPr="0056348C">
        <w:rPr>
          <w:rFonts w:ascii="Arial" w:hAnsi="Arial" w:cs="Arial"/>
          <w:b/>
        </w:rPr>
        <w:t xml:space="preserve"> </w:t>
      </w:r>
    </w:p>
    <w:p w14:paraId="5980F261" w14:textId="77777777" w:rsidR="0056348C" w:rsidRDefault="0056348C" w:rsidP="0056348C">
      <w:pPr>
        <w:spacing w:after="0" w:line="240" w:lineRule="auto"/>
        <w:jc w:val="center"/>
        <w:rPr>
          <w:rFonts w:ascii="Arial" w:hAnsi="Arial" w:cs="Arial"/>
          <w:b/>
          <w:bCs/>
          <w:color w:val="FF0000"/>
          <w:lang w:eastAsia="en-US"/>
        </w:rPr>
      </w:pPr>
    </w:p>
    <w:p w14:paraId="5F05B4E9" w14:textId="77777777" w:rsidR="00193FE4" w:rsidRDefault="00193FE4" w:rsidP="0056348C">
      <w:pPr>
        <w:spacing w:after="0" w:line="240" w:lineRule="auto"/>
        <w:jc w:val="center"/>
        <w:rPr>
          <w:rFonts w:ascii="Arial" w:hAnsi="Arial" w:cs="Arial"/>
          <w:b/>
          <w:bCs/>
          <w:color w:val="FF0000"/>
          <w:lang w:eastAsia="en-US"/>
        </w:rPr>
      </w:pPr>
    </w:p>
    <w:p w14:paraId="3259F2EA" w14:textId="77777777" w:rsidR="00193FE4" w:rsidRDefault="00193FE4" w:rsidP="0056348C">
      <w:pPr>
        <w:spacing w:after="0" w:line="240" w:lineRule="auto"/>
        <w:jc w:val="center"/>
        <w:rPr>
          <w:rFonts w:ascii="Arial" w:hAnsi="Arial" w:cs="Arial"/>
          <w:b/>
          <w:bCs/>
          <w:color w:val="FF0000"/>
          <w:lang w:eastAsia="en-US"/>
        </w:rPr>
      </w:pPr>
    </w:p>
    <w:p w14:paraId="15FF217E" w14:textId="77777777" w:rsidR="00193FE4" w:rsidRDefault="00193FE4" w:rsidP="0056348C">
      <w:pPr>
        <w:spacing w:after="0" w:line="240" w:lineRule="auto"/>
        <w:jc w:val="center"/>
        <w:rPr>
          <w:rFonts w:ascii="Arial" w:hAnsi="Arial" w:cs="Arial"/>
          <w:b/>
          <w:bCs/>
          <w:color w:val="FF0000"/>
          <w:lang w:eastAsia="en-US"/>
        </w:rPr>
      </w:pPr>
    </w:p>
    <w:p w14:paraId="642500E3" w14:textId="77777777" w:rsidR="00193FE4" w:rsidRDefault="00193FE4" w:rsidP="0056348C">
      <w:pPr>
        <w:spacing w:after="0" w:line="240" w:lineRule="auto"/>
        <w:jc w:val="center"/>
        <w:rPr>
          <w:rFonts w:ascii="Arial" w:hAnsi="Arial" w:cs="Arial"/>
          <w:b/>
          <w:bCs/>
          <w:color w:val="FF0000"/>
          <w:lang w:eastAsia="en-US"/>
        </w:rPr>
      </w:pPr>
    </w:p>
    <w:p w14:paraId="658A00B1" w14:textId="77777777" w:rsidR="00193FE4" w:rsidRDefault="00193FE4" w:rsidP="0056348C">
      <w:pPr>
        <w:spacing w:after="0" w:line="240" w:lineRule="auto"/>
        <w:jc w:val="center"/>
        <w:rPr>
          <w:rFonts w:ascii="Arial" w:hAnsi="Arial" w:cs="Arial"/>
          <w:b/>
          <w:bCs/>
          <w:color w:val="FF0000"/>
          <w:lang w:eastAsia="en-US"/>
        </w:rPr>
      </w:pPr>
    </w:p>
    <w:p w14:paraId="6DE88081" w14:textId="77777777" w:rsidR="00193FE4" w:rsidRDefault="00193FE4" w:rsidP="0056348C">
      <w:pPr>
        <w:spacing w:after="0" w:line="240" w:lineRule="auto"/>
        <w:jc w:val="center"/>
        <w:rPr>
          <w:rFonts w:ascii="Arial" w:hAnsi="Arial" w:cs="Arial"/>
          <w:b/>
          <w:bCs/>
          <w:color w:val="FF0000"/>
          <w:lang w:eastAsia="en-US"/>
        </w:rPr>
      </w:pPr>
    </w:p>
    <w:p w14:paraId="31AFDEFF" w14:textId="77777777" w:rsidR="00193FE4" w:rsidRDefault="00193FE4" w:rsidP="0056348C">
      <w:pPr>
        <w:spacing w:after="0" w:line="240" w:lineRule="auto"/>
        <w:jc w:val="center"/>
        <w:rPr>
          <w:rFonts w:ascii="Arial" w:hAnsi="Arial" w:cs="Arial"/>
          <w:b/>
          <w:bCs/>
          <w:color w:val="FF0000"/>
          <w:lang w:eastAsia="en-US"/>
        </w:rPr>
      </w:pPr>
    </w:p>
    <w:p w14:paraId="0BF0648A" w14:textId="77777777" w:rsidR="00193FE4" w:rsidRDefault="00193FE4" w:rsidP="0056348C">
      <w:pPr>
        <w:spacing w:after="0" w:line="240" w:lineRule="auto"/>
        <w:jc w:val="center"/>
        <w:rPr>
          <w:rFonts w:ascii="Arial" w:hAnsi="Arial" w:cs="Arial"/>
          <w:b/>
          <w:bCs/>
          <w:color w:val="FF0000"/>
          <w:lang w:eastAsia="en-US"/>
        </w:rPr>
      </w:pPr>
    </w:p>
    <w:p w14:paraId="6295B850" w14:textId="77777777" w:rsidR="00193FE4" w:rsidRDefault="00193FE4" w:rsidP="0056348C">
      <w:pPr>
        <w:spacing w:after="0" w:line="240" w:lineRule="auto"/>
        <w:jc w:val="center"/>
        <w:rPr>
          <w:rFonts w:ascii="Arial" w:hAnsi="Arial" w:cs="Arial"/>
          <w:b/>
          <w:bCs/>
          <w:color w:val="FF0000"/>
          <w:lang w:eastAsia="en-US"/>
        </w:rPr>
      </w:pPr>
    </w:p>
    <w:p w14:paraId="5E752206" w14:textId="77777777" w:rsidR="00193FE4" w:rsidRDefault="00193FE4" w:rsidP="0056348C">
      <w:pPr>
        <w:spacing w:after="0" w:line="240" w:lineRule="auto"/>
        <w:jc w:val="center"/>
        <w:rPr>
          <w:rFonts w:ascii="Arial" w:hAnsi="Arial" w:cs="Arial"/>
          <w:b/>
          <w:bCs/>
          <w:color w:val="FF0000"/>
          <w:lang w:eastAsia="en-US"/>
        </w:rPr>
      </w:pPr>
    </w:p>
    <w:p w14:paraId="7E3045DF" w14:textId="77777777" w:rsidR="00193FE4" w:rsidRDefault="00193FE4" w:rsidP="0056348C">
      <w:pPr>
        <w:spacing w:after="0" w:line="240" w:lineRule="auto"/>
        <w:jc w:val="center"/>
        <w:rPr>
          <w:rFonts w:ascii="Arial" w:hAnsi="Arial" w:cs="Arial"/>
          <w:b/>
          <w:bCs/>
          <w:color w:val="FF0000"/>
          <w:lang w:eastAsia="en-US"/>
        </w:rPr>
      </w:pPr>
    </w:p>
    <w:p w14:paraId="0D276449" w14:textId="77777777" w:rsidR="00193FE4" w:rsidRDefault="00193FE4" w:rsidP="0056348C">
      <w:pPr>
        <w:spacing w:after="0" w:line="240" w:lineRule="auto"/>
        <w:jc w:val="center"/>
        <w:rPr>
          <w:rFonts w:ascii="Arial" w:hAnsi="Arial" w:cs="Arial"/>
          <w:b/>
          <w:bCs/>
          <w:color w:val="FF0000"/>
          <w:lang w:eastAsia="en-US"/>
        </w:rPr>
      </w:pPr>
    </w:p>
    <w:p w14:paraId="799764FD" w14:textId="77777777" w:rsidR="00193FE4" w:rsidRDefault="00193FE4" w:rsidP="0056348C">
      <w:pPr>
        <w:spacing w:after="0" w:line="240" w:lineRule="auto"/>
        <w:jc w:val="center"/>
        <w:rPr>
          <w:rFonts w:ascii="Arial" w:hAnsi="Arial" w:cs="Arial"/>
          <w:b/>
          <w:bCs/>
          <w:color w:val="FF0000"/>
          <w:lang w:eastAsia="en-US"/>
        </w:rPr>
      </w:pPr>
    </w:p>
    <w:p w14:paraId="607438F1" w14:textId="77777777" w:rsidR="00193FE4" w:rsidRDefault="00193FE4" w:rsidP="0056348C">
      <w:pPr>
        <w:spacing w:after="0" w:line="240" w:lineRule="auto"/>
        <w:jc w:val="center"/>
        <w:rPr>
          <w:rFonts w:ascii="Arial" w:hAnsi="Arial" w:cs="Arial"/>
          <w:b/>
          <w:bCs/>
          <w:color w:val="FF0000"/>
          <w:lang w:eastAsia="en-US"/>
        </w:rPr>
      </w:pPr>
    </w:p>
    <w:p w14:paraId="15E76A4C" w14:textId="77777777" w:rsidR="00193FE4" w:rsidRDefault="00193FE4" w:rsidP="0056348C">
      <w:pPr>
        <w:spacing w:after="0" w:line="240" w:lineRule="auto"/>
        <w:jc w:val="center"/>
        <w:rPr>
          <w:rFonts w:ascii="Arial" w:hAnsi="Arial" w:cs="Arial"/>
          <w:b/>
          <w:bCs/>
          <w:color w:val="FF0000"/>
          <w:lang w:eastAsia="en-US"/>
        </w:rPr>
      </w:pPr>
    </w:p>
    <w:p w14:paraId="2B566E53" w14:textId="77777777" w:rsidR="00193FE4" w:rsidRDefault="00193FE4" w:rsidP="0056348C">
      <w:pPr>
        <w:spacing w:after="0" w:line="240" w:lineRule="auto"/>
        <w:jc w:val="center"/>
        <w:rPr>
          <w:rFonts w:ascii="Arial" w:hAnsi="Arial" w:cs="Arial"/>
          <w:b/>
          <w:bCs/>
          <w:color w:val="FF0000"/>
          <w:lang w:eastAsia="en-US"/>
        </w:rPr>
      </w:pPr>
    </w:p>
    <w:p w14:paraId="1B287202" w14:textId="77777777" w:rsidR="00193FE4" w:rsidRDefault="00193FE4" w:rsidP="0056348C">
      <w:pPr>
        <w:spacing w:after="0" w:line="240" w:lineRule="auto"/>
        <w:jc w:val="center"/>
        <w:rPr>
          <w:rFonts w:ascii="Arial" w:hAnsi="Arial" w:cs="Arial"/>
          <w:b/>
          <w:bCs/>
          <w:color w:val="FF0000"/>
          <w:lang w:eastAsia="en-US"/>
        </w:rPr>
      </w:pPr>
    </w:p>
    <w:p w14:paraId="1E8A4716" w14:textId="77777777" w:rsidR="00193FE4" w:rsidRDefault="00193FE4" w:rsidP="0056348C">
      <w:pPr>
        <w:spacing w:after="0" w:line="240" w:lineRule="auto"/>
        <w:jc w:val="center"/>
        <w:rPr>
          <w:rFonts w:ascii="Arial" w:hAnsi="Arial" w:cs="Arial"/>
          <w:b/>
          <w:bCs/>
          <w:color w:val="FF0000"/>
          <w:lang w:eastAsia="en-US"/>
        </w:rPr>
      </w:pPr>
    </w:p>
    <w:p w14:paraId="593B3579" w14:textId="77777777" w:rsidR="00193FE4" w:rsidRDefault="00193FE4" w:rsidP="0056348C">
      <w:pPr>
        <w:spacing w:after="0" w:line="240" w:lineRule="auto"/>
        <w:jc w:val="center"/>
        <w:rPr>
          <w:rFonts w:ascii="Arial" w:hAnsi="Arial" w:cs="Arial"/>
          <w:b/>
          <w:bCs/>
          <w:color w:val="FF0000"/>
          <w:lang w:eastAsia="en-US"/>
        </w:rPr>
      </w:pPr>
    </w:p>
    <w:p w14:paraId="6020E636" w14:textId="77777777" w:rsidR="00193FE4" w:rsidRDefault="00193FE4" w:rsidP="0056348C">
      <w:pPr>
        <w:spacing w:after="0" w:line="240" w:lineRule="auto"/>
        <w:jc w:val="center"/>
        <w:rPr>
          <w:rFonts w:ascii="Arial" w:hAnsi="Arial" w:cs="Arial"/>
          <w:b/>
          <w:bCs/>
          <w:color w:val="FF0000"/>
          <w:lang w:eastAsia="en-US"/>
        </w:rPr>
      </w:pPr>
    </w:p>
    <w:p w14:paraId="6B5BFA96" w14:textId="77777777" w:rsidR="00193FE4" w:rsidRDefault="00193FE4" w:rsidP="0056348C">
      <w:pPr>
        <w:spacing w:after="0" w:line="240" w:lineRule="auto"/>
        <w:jc w:val="center"/>
        <w:rPr>
          <w:rFonts w:ascii="Arial" w:hAnsi="Arial" w:cs="Arial"/>
          <w:b/>
          <w:bCs/>
          <w:color w:val="FF0000"/>
          <w:lang w:eastAsia="en-US"/>
        </w:rPr>
      </w:pPr>
    </w:p>
    <w:p w14:paraId="73046503" w14:textId="77777777" w:rsidR="00193FE4" w:rsidRDefault="00193FE4" w:rsidP="0056348C">
      <w:pPr>
        <w:spacing w:after="0" w:line="240" w:lineRule="auto"/>
        <w:jc w:val="center"/>
        <w:rPr>
          <w:rFonts w:ascii="Arial" w:hAnsi="Arial" w:cs="Arial"/>
          <w:b/>
          <w:bCs/>
          <w:color w:val="FF0000"/>
          <w:lang w:eastAsia="en-US"/>
        </w:rPr>
      </w:pPr>
    </w:p>
    <w:p w14:paraId="55F18457" w14:textId="77777777" w:rsidR="00193FE4" w:rsidRDefault="00193FE4" w:rsidP="0056348C">
      <w:pPr>
        <w:spacing w:after="0" w:line="240" w:lineRule="auto"/>
        <w:jc w:val="center"/>
        <w:rPr>
          <w:rFonts w:ascii="Arial" w:hAnsi="Arial" w:cs="Arial"/>
          <w:b/>
          <w:bCs/>
          <w:color w:val="FF0000"/>
          <w:lang w:eastAsia="en-US"/>
        </w:rPr>
      </w:pPr>
    </w:p>
    <w:p w14:paraId="114616D6" w14:textId="77777777" w:rsidR="00193FE4" w:rsidRDefault="00193FE4" w:rsidP="0056348C">
      <w:pPr>
        <w:spacing w:after="0" w:line="240" w:lineRule="auto"/>
        <w:jc w:val="center"/>
        <w:rPr>
          <w:rFonts w:ascii="Arial" w:hAnsi="Arial" w:cs="Arial"/>
          <w:b/>
          <w:bCs/>
          <w:color w:val="FF0000"/>
          <w:lang w:eastAsia="en-US"/>
        </w:rPr>
      </w:pPr>
    </w:p>
    <w:p w14:paraId="5B8DC277" w14:textId="77777777" w:rsidR="00193FE4" w:rsidRDefault="00193FE4" w:rsidP="0056348C">
      <w:pPr>
        <w:spacing w:after="0" w:line="240" w:lineRule="auto"/>
        <w:jc w:val="center"/>
        <w:rPr>
          <w:rFonts w:ascii="Arial" w:hAnsi="Arial" w:cs="Arial"/>
          <w:b/>
          <w:bCs/>
          <w:color w:val="FF0000"/>
          <w:lang w:eastAsia="en-US"/>
        </w:rPr>
      </w:pPr>
    </w:p>
    <w:p w14:paraId="4F6DDE67" w14:textId="77777777" w:rsidR="00193FE4" w:rsidRDefault="00193FE4" w:rsidP="0056348C">
      <w:pPr>
        <w:spacing w:after="0" w:line="240" w:lineRule="auto"/>
        <w:jc w:val="center"/>
        <w:rPr>
          <w:rFonts w:ascii="Arial" w:hAnsi="Arial" w:cs="Arial"/>
          <w:b/>
          <w:bCs/>
          <w:color w:val="FF0000"/>
          <w:lang w:eastAsia="en-US"/>
        </w:rPr>
      </w:pPr>
    </w:p>
    <w:p w14:paraId="45D7CC11" w14:textId="77777777" w:rsidR="00193FE4" w:rsidRDefault="00193FE4" w:rsidP="0056348C">
      <w:pPr>
        <w:spacing w:after="0" w:line="240" w:lineRule="auto"/>
        <w:jc w:val="center"/>
        <w:rPr>
          <w:rFonts w:ascii="Arial" w:hAnsi="Arial" w:cs="Arial"/>
          <w:b/>
          <w:bCs/>
          <w:color w:val="FF0000"/>
          <w:lang w:eastAsia="en-US"/>
        </w:rPr>
      </w:pPr>
    </w:p>
    <w:p w14:paraId="1641B4B4" w14:textId="77777777" w:rsidR="00193FE4" w:rsidRDefault="00193FE4" w:rsidP="0056348C">
      <w:pPr>
        <w:spacing w:after="0" w:line="240" w:lineRule="auto"/>
        <w:jc w:val="center"/>
        <w:rPr>
          <w:rFonts w:ascii="Arial" w:hAnsi="Arial" w:cs="Arial"/>
          <w:b/>
          <w:bCs/>
          <w:color w:val="FF0000"/>
          <w:lang w:eastAsia="en-US"/>
        </w:rPr>
      </w:pPr>
    </w:p>
    <w:p w14:paraId="2596C66F" w14:textId="77777777" w:rsidR="00193FE4" w:rsidRDefault="00193FE4" w:rsidP="0056348C">
      <w:pPr>
        <w:spacing w:after="0" w:line="240" w:lineRule="auto"/>
        <w:jc w:val="center"/>
        <w:rPr>
          <w:rFonts w:ascii="Arial" w:hAnsi="Arial" w:cs="Arial"/>
          <w:b/>
          <w:bCs/>
          <w:color w:val="FF0000"/>
          <w:lang w:eastAsia="en-US"/>
        </w:rPr>
      </w:pPr>
    </w:p>
    <w:p w14:paraId="61453000" w14:textId="77777777" w:rsidR="00193FE4" w:rsidRDefault="00193FE4" w:rsidP="0056348C">
      <w:pPr>
        <w:spacing w:after="0" w:line="240" w:lineRule="auto"/>
        <w:jc w:val="center"/>
        <w:rPr>
          <w:rFonts w:ascii="Arial" w:hAnsi="Arial" w:cs="Arial"/>
          <w:b/>
          <w:bCs/>
          <w:color w:val="FF0000"/>
          <w:lang w:eastAsia="en-US"/>
        </w:rPr>
      </w:pPr>
    </w:p>
    <w:p w14:paraId="1BC7C3A8" w14:textId="77777777" w:rsidR="00193FE4" w:rsidRDefault="00193FE4" w:rsidP="0056348C">
      <w:pPr>
        <w:spacing w:after="0" w:line="240" w:lineRule="auto"/>
        <w:jc w:val="center"/>
        <w:rPr>
          <w:rFonts w:ascii="Arial" w:hAnsi="Arial" w:cs="Arial"/>
          <w:b/>
          <w:bCs/>
          <w:color w:val="FF0000"/>
          <w:lang w:eastAsia="en-US"/>
        </w:rPr>
      </w:pPr>
    </w:p>
    <w:p w14:paraId="6341963C" w14:textId="77777777" w:rsidR="00193FE4" w:rsidRDefault="00193FE4" w:rsidP="0056348C">
      <w:pPr>
        <w:spacing w:after="0" w:line="240" w:lineRule="auto"/>
        <w:jc w:val="center"/>
        <w:rPr>
          <w:rFonts w:ascii="Arial" w:hAnsi="Arial" w:cs="Arial"/>
          <w:b/>
          <w:bCs/>
          <w:color w:val="FF0000"/>
          <w:lang w:eastAsia="en-US"/>
        </w:rPr>
      </w:pPr>
    </w:p>
    <w:p w14:paraId="7879AF00" w14:textId="77777777" w:rsidR="00193FE4" w:rsidRDefault="00193FE4" w:rsidP="0056348C">
      <w:pPr>
        <w:spacing w:after="0" w:line="240" w:lineRule="auto"/>
        <w:jc w:val="center"/>
        <w:rPr>
          <w:rFonts w:ascii="Arial" w:hAnsi="Arial" w:cs="Arial"/>
          <w:b/>
          <w:bCs/>
          <w:color w:val="FF0000"/>
          <w:lang w:eastAsia="en-US"/>
        </w:rPr>
      </w:pPr>
    </w:p>
    <w:p w14:paraId="57FEAC81" w14:textId="77777777" w:rsidR="00193FE4" w:rsidRDefault="00193FE4" w:rsidP="0056348C">
      <w:pPr>
        <w:spacing w:after="0" w:line="240" w:lineRule="auto"/>
        <w:jc w:val="center"/>
        <w:rPr>
          <w:rFonts w:ascii="Arial" w:hAnsi="Arial" w:cs="Arial"/>
          <w:b/>
          <w:bCs/>
          <w:color w:val="FF0000"/>
          <w:lang w:eastAsia="en-US"/>
        </w:rPr>
      </w:pPr>
    </w:p>
    <w:p w14:paraId="2D4A054E" w14:textId="77777777" w:rsidR="00193FE4" w:rsidRDefault="00193FE4" w:rsidP="0056348C">
      <w:pPr>
        <w:spacing w:after="0" w:line="240" w:lineRule="auto"/>
        <w:jc w:val="center"/>
        <w:rPr>
          <w:rFonts w:ascii="Arial" w:hAnsi="Arial" w:cs="Arial"/>
          <w:b/>
          <w:bCs/>
          <w:color w:val="FF0000"/>
          <w:lang w:eastAsia="en-US"/>
        </w:rPr>
      </w:pPr>
    </w:p>
    <w:p w14:paraId="04A7FD49" w14:textId="77777777" w:rsidR="00193FE4" w:rsidRDefault="00193FE4" w:rsidP="0056348C">
      <w:pPr>
        <w:spacing w:after="0" w:line="240" w:lineRule="auto"/>
        <w:jc w:val="center"/>
        <w:rPr>
          <w:rFonts w:ascii="Arial" w:hAnsi="Arial" w:cs="Arial"/>
          <w:b/>
          <w:bCs/>
          <w:color w:val="FF0000"/>
          <w:lang w:eastAsia="en-US"/>
        </w:rPr>
      </w:pPr>
    </w:p>
    <w:p w14:paraId="6661DC08" w14:textId="77777777" w:rsidR="00193FE4" w:rsidRDefault="00193FE4" w:rsidP="0056348C">
      <w:pPr>
        <w:spacing w:after="0" w:line="240" w:lineRule="auto"/>
        <w:jc w:val="center"/>
        <w:rPr>
          <w:rFonts w:ascii="Arial" w:hAnsi="Arial" w:cs="Arial"/>
          <w:b/>
          <w:bCs/>
          <w:color w:val="FF0000"/>
          <w:lang w:eastAsia="en-US"/>
        </w:rPr>
      </w:pPr>
    </w:p>
    <w:p w14:paraId="4BF4418F" w14:textId="77777777" w:rsidR="00193FE4" w:rsidRDefault="00193FE4" w:rsidP="0056348C">
      <w:pPr>
        <w:spacing w:after="0" w:line="240" w:lineRule="auto"/>
        <w:jc w:val="center"/>
        <w:rPr>
          <w:rFonts w:ascii="Arial" w:hAnsi="Arial" w:cs="Arial"/>
          <w:b/>
          <w:bCs/>
          <w:color w:val="FF0000"/>
          <w:lang w:eastAsia="en-US"/>
        </w:rPr>
      </w:pPr>
    </w:p>
    <w:p w14:paraId="01887B18" w14:textId="77777777" w:rsidR="00193FE4" w:rsidRDefault="00193FE4" w:rsidP="0056348C">
      <w:pPr>
        <w:spacing w:after="0" w:line="240" w:lineRule="auto"/>
        <w:jc w:val="center"/>
        <w:rPr>
          <w:rFonts w:ascii="Arial" w:hAnsi="Arial" w:cs="Arial"/>
          <w:b/>
          <w:bCs/>
          <w:color w:val="FF0000"/>
          <w:lang w:eastAsia="en-US"/>
        </w:rPr>
      </w:pPr>
    </w:p>
    <w:p w14:paraId="190B6A26" w14:textId="77777777" w:rsidR="00193FE4" w:rsidRDefault="00193FE4" w:rsidP="0056348C">
      <w:pPr>
        <w:spacing w:after="0" w:line="240" w:lineRule="auto"/>
        <w:jc w:val="center"/>
        <w:rPr>
          <w:rFonts w:ascii="Arial" w:hAnsi="Arial" w:cs="Arial"/>
          <w:b/>
          <w:bCs/>
          <w:color w:val="FF0000"/>
          <w:lang w:eastAsia="en-US"/>
        </w:rPr>
      </w:pPr>
    </w:p>
    <w:p w14:paraId="5992001A" w14:textId="77777777" w:rsidR="00193FE4" w:rsidRDefault="00193FE4" w:rsidP="0056348C">
      <w:pPr>
        <w:spacing w:after="0" w:line="240" w:lineRule="auto"/>
        <w:jc w:val="center"/>
        <w:rPr>
          <w:rFonts w:ascii="Arial" w:hAnsi="Arial" w:cs="Arial"/>
          <w:b/>
          <w:bCs/>
          <w:color w:val="FF0000"/>
          <w:lang w:eastAsia="en-US"/>
        </w:rPr>
      </w:pPr>
    </w:p>
    <w:p w14:paraId="0C794A8E" w14:textId="77777777" w:rsidR="00193FE4" w:rsidRDefault="00193FE4" w:rsidP="0056348C">
      <w:pPr>
        <w:spacing w:after="0" w:line="240" w:lineRule="auto"/>
        <w:jc w:val="center"/>
        <w:rPr>
          <w:rFonts w:ascii="Arial" w:hAnsi="Arial" w:cs="Arial"/>
          <w:b/>
          <w:bCs/>
          <w:color w:val="FF0000"/>
          <w:lang w:eastAsia="en-US"/>
        </w:rPr>
      </w:pPr>
    </w:p>
    <w:p w14:paraId="0DB789CD" w14:textId="77777777" w:rsidR="00193FE4" w:rsidRDefault="00193FE4" w:rsidP="0056348C">
      <w:pPr>
        <w:spacing w:after="0" w:line="240" w:lineRule="auto"/>
        <w:jc w:val="center"/>
        <w:rPr>
          <w:rFonts w:ascii="Arial" w:hAnsi="Arial" w:cs="Arial"/>
          <w:b/>
          <w:bCs/>
          <w:color w:val="FF0000"/>
          <w:lang w:eastAsia="en-US"/>
        </w:rPr>
      </w:pPr>
    </w:p>
    <w:p w14:paraId="66807E50" w14:textId="77777777" w:rsidR="00193FE4" w:rsidRDefault="00193FE4" w:rsidP="0056348C">
      <w:pPr>
        <w:spacing w:after="0" w:line="240" w:lineRule="auto"/>
        <w:jc w:val="center"/>
        <w:rPr>
          <w:rFonts w:ascii="Arial" w:hAnsi="Arial" w:cs="Arial"/>
          <w:b/>
          <w:bCs/>
          <w:color w:val="FF0000"/>
          <w:lang w:eastAsia="en-US"/>
        </w:rPr>
      </w:pPr>
    </w:p>
    <w:p w14:paraId="7E468B8D" w14:textId="77777777" w:rsidR="00193FE4" w:rsidRDefault="00193FE4" w:rsidP="0056348C">
      <w:pPr>
        <w:spacing w:after="0" w:line="240" w:lineRule="auto"/>
        <w:jc w:val="center"/>
        <w:rPr>
          <w:rFonts w:ascii="Arial" w:hAnsi="Arial" w:cs="Arial"/>
          <w:b/>
          <w:bCs/>
          <w:color w:val="FF0000"/>
          <w:lang w:eastAsia="en-US"/>
        </w:rPr>
      </w:pPr>
    </w:p>
    <w:p w14:paraId="74829D54" w14:textId="77777777" w:rsidR="00193FE4" w:rsidRDefault="00193FE4" w:rsidP="0056348C">
      <w:pPr>
        <w:spacing w:after="0" w:line="240" w:lineRule="auto"/>
        <w:jc w:val="center"/>
        <w:rPr>
          <w:rFonts w:ascii="Arial" w:hAnsi="Arial" w:cs="Arial"/>
          <w:b/>
          <w:bCs/>
          <w:color w:val="FF0000"/>
          <w:lang w:eastAsia="en-US"/>
        </w:rPr>
      </w:pPr>
    </w:p>
    <w:p w14:paraId="47EC8D18" w14:textId="77777777" w:rsidR="00193FE4" w:rsidRDefault="00193FE4" w:rsidP="0056348C">
      <w:pPr>
        <w:spacing w:after="0" w:line="240" w:lineRule="auto"/>
        <w:jc w:val="center"/>
        <w:rPr>
          <w:rFonts w:ascii="Arial" w:hAnsi="Arial" w:cs="Arial"/>
          <w:b/>
          <w:bCs/>
          <w:color w:val="FF0000"/>
          <w:lang w:eastAsia="en-US"/>
        </w:rPr>
      </w:pPr>
    </w:p>
    <w:p w14:paraId="32B5A949" w14:textId="77777777" w:rsidR="00193FE4" w:rsidRDefault="00193FE4" w:rsidP="0056348C">
      <w:pPr>
        <w:spacing w:after="0" w:line="240" w:lineRule="auto"/>
        <w:jc w:val="center"/>
        <w:rPr>
          <w:rFonts w:ascii="Arial" w:hAnsi="Arial" w:cs="Arial"/>
          <w:b/>
          <w:bCs/>
          <w:color w:val="FF0000"/>
          <w:lang w:eastAsia="en-US"/>
        </w:rPr>
      </w:pPr>
    </w:p>
    <w:p w14:paraId="7BE5FED9" w14:textId="77777777" w:rsidR="00193FE4" w:rsidRPr="0056348C" w:rsidRDefault="00193FE4" w:rsidP="0056348C">
      <w:pPr>
        <w:spacing w:after="0" w:line="240" w:lineRule="auto"/>
        <w:jc w:val="center"/>
        <w:rPr>
          <w:rFonts w:ascii="Arial" w:hAnsi="Arial" w:cs="Arial"/>
          <w:b/>
          <w:bCs/>
          <w:color w:val="FF0000"/>
          <w:lang w:eastAsia="en-US"/>
        </w:rPr>
      </w:pPr>
    </w:p>
    <w:p w14:paraId="42DF679A" w14:textId="77777777" w:rsidR="0056348C" w:rsidRPr="0056348C" w:rsidRDefault="0056348C" w:rsidP="0056348C">
      <w:pPr>
        <w:spacing w:after="0" w:line="240" w:lineRule="auto"/>
        <w:jc w:val="center"/>
        <w:rPr>
          <w:rFonts w:eastAsia="Arial" w:cs="Arial"/>
          <w:lang w:eastAsia="en-US"/>
        </w:rPr>
      </w:pPr>
    </w:p>
    <w:p w14:paraId="0F965C29" w14:textId="77777777" w:rsidR="0056348C" w:rsidRPr="0056348C" w:rsidRDefault="0056348C" w:rsidP="0056348C">
      <w:pPr>
        <w:spacing w:after="0" w:line="240" w:lineRule="auto"/>
        <w:jc w:val="center"/>
        <w:rPr>
          <w:rFonts w:eastAsia="Arial" w:cs="Arial"/>
          <w:lang w:eastAsia="en-US"/>
        </w:rPr>
      </w:pPr>
    </w:p>
    <w:p w14:paraId="165A42E0" w14:textId="77777777" w:rsidR="0056348C" w:rsidRPr="0056348C" w:rsidRDefault="0056348C" w:rsidP="0056348C">
      <w:pPr>
        <w:spacing w:after="0" w:line="240" w:lineRule="auto"/>
        <w:jc w:val="center"/>
        <w:rPr>
          <w:rFonts w:ascii="Arial" w:hAnsi="Arial" w:cs="Arial"/>
          <w:b/>
        </w:rPr>
      </w:pPr>
      <w:r w:rsidRPr="0056348C">
        <w:rPr>
          <w:rFonts w:ascii="Arial" w:hAnsi="Arial" w:cs="Arial"/>
          <w:b/>
        </w:rPr>
        <w:t>ANEXO II</w:t>
      </w:r>
    </w:p>
    <w:p w14:paraId="1FC444C6" w14:textId="77777777" w:rsidR="0056348C" w:rsidRPr="0056348C" w:rsidRDefault="0056348C" w:rsidP="0056348C">
      <w:pPr>
        <w:spacing w:after="0" w:line="240" w:lineRule="auto"/>
        <w:jc w:val="center"/>
        <w:rPr>
          <w:rFonts w:ascii="Arial" w:hAnsi="Arial" w:cs="Arial"/>
          <w:b/>
        </w:rPr>
      </w:pPr>
    </w:p>
    <w:p w14:paraId="478F18A6" w14:textId="77777777" w:rsidR="0056348C" w:rsidRPr="0056348C" w:rsidRDefault="0056348C" w:rsidP="0056348C">
      <w:pPr>
        <w:spacing w:after="0" w:line="240" w:lineRule="auto"/>
        <w:jc w:val="center"/>
        <w:rPr>
          <w:rFonts w:ascii="Arial" w:hAnsi="Arial" w:cs="Arial"/>
          <w:b/>
        </w:rPr>
      </w:pPr>
      <w:r w:rsidRPr="0056348C">
        <w:rPr>
          <w:rFonts w:ascii="Arial" w:hAnsi="Arial" w:cs="Arial"/>
          <w:b/>
        </w:rPr>
        <w:t>MODELO DE PLANILHA DE CUSTOS UNITÁRIOS</w:t>
      </w:r>
    </w:p>
    <w:p w14:paraId="57B18566" w14:textId="77777777" w:rsidR="0056348C" w:rsidRPr="0056348C" w:rsidRDefault="0056348C" w:rsidP="0056348C">
      <w:pPr>
        <w:spacing w:after="0" w:line="240" w:lineRule="auto"/>
        <w:jc w:val="center"/>
        <w:rPr>
          <w:rFonts w:ascii="Arial" w:hAnsi="Arial" w:cs="Arial"/>
          <w:b/>
        </w:rPr>
      </w:pPr>
    </w:p>
    <w:p w14:paraId="505785E0" w14:textId="77777777" w:rsidR="0056348C" w:rsidRPr="0056348C" w:rsidRDefault="0056348C" w:rsidP="0056348C">
      <w:pPr>
        <w:spacing w:after="0" w:line="240" w:lineRule="auto"/>
        <w:jc w:val="center"/>
        <w:rPr>
          <w:rFonts w:ascii="Arial" w:hAnsi="Arial" w:cs="Arial"/>
          <w:b/>
        </w:rPr>
      </w:pPr>
    </w:p>
    <w:p w14:paraId="48B7CAD3" w14:textId="77777777" w:rsidR="0056348C" w:rsidRPr="0056348C" w:rsidRDefault="0056348C" w:rsidP="0056348C">
      <w:pPr>
        <w:spacing w:after="0" w:line="240" w:lineRule="auto"/>
        <w:jc w:val="center"/>
        <w:rPr>
          <w:rFonts w:ascii="Arial" w:hAnsi="Arial" w:cs="Arial"/>
          <w:b/>
        </w:rPr>
      </w:pPr>
    </w:p>
    <w:p w14:paraId="4DECE26F" w14:textId="77777777" w:rsidR="0056348C" w:rsidRPr="0056348C" w:rsidRDefault="0056348C" w:rsidP="0056348C">
      <w:pPr>
        <w:spacing w:after="0" w:line="240" w:lineRule="auto"/>
        <w:jc w:val="center"/>
        <w:rPr>
          <w:rFonts w:ascii="Arial" w:hAnsi="Arial" w:cs="Arial"/>
          <w:b/>
        </w:rPr>
      </w:pPr>
    </w:p>
    <w:p w14:paraId="13B797BD" w14:textId="77777777" w:rsidR="0056348C" w:rsidRPr="0056348C" w:rsidRDefault="0056348C" w:rsidP="0056348C">
      <w:pPr>
        <w:spacing w:after="0" w:line="240" w:lineRule="auto"/>
        <w:jc w:val="center"/>
        <w:rPr>
          <w:rFonts w:ascii="Arial" w:hAnsi="Arial" w:cs="Arial"/>
          <w:b/>
        </w:rPr>
      </w:pPr>
    </w:p>
    <w:p w14:paraId="0544F838" w14:textId="77777777" w:rsidR="0056348C" w:rsidRPr="0056348C" w:rsidRDefault="0056348C" w:rsidP="0056348C">
      <w:pPr>
        <w:spacing w:after="0" w:line="240" w:lineRule="auto"/>
        <w:jc w:val="center"/>
        <w:rPr>
          <w:rFonts w:ascii="Arial" w:hAnsi="Arial" w:cs="Arial"/>
          <w:b/>
        </w:rPr>
      </w:pPr>
    </w:p>
    <w:p w14:paraId="41F3258E" w14:textId="77777777" w:rsidR="0056348C" w:rsidRPr="0056348C" w:rsidRDefault="0056348C" w:rsidP="0056348C">
      <w:pPr>
        <w:spacing w:after="0" w:line="240" w:lineRule="auto"/>
        <w:jc w:val="center"/>
        <w:rPr>
          <w:rFonts w:ascii="Arial" w:hAnsi="Arial" w:cs="Arial"/>
          <w:b/>
        </w:rPr>
      </w:pPr>
    </w:p>
    <w:p w14:paraId="27F48EAE" w14:textId="77777777" w:rsidR="0056348C" w:rsidRPr="0056348C" w:rsidRDefault="0056348C" w:rsidP="0056348C">
      <w:pPr>
        <w:spacing w:after="0" w:line="240" w:lineRule="auto"/>
        <w:jc w:val="center"/>
        <w:rPr>
          <w:rFonts w:ascii="Arial" w:hAnsi="Arial" w:cs="Arial"/>
          <w:b/>
        </w:rPr>
      </w:pPr>
    </w:p>
    <w:p w14:paraId="6C1277BC" w14:textId="77777777" w:rsidR="0056348C" w:rsidRPr="0056348C" w:rsidRDefault="0056348C" w:rsidP="0056348C">
      <w:pPr>
        <w:spacing w:after="0" w:line="240" w:lineRule="auto"/>
        <w:jc w:val="center"/>
        <w:rPr>
          <w:rFonts w:ascii="Arial" w:hAnsi="Arial" w:cs="Arial"/>
          <w:b/>
        </w:rPr>
      </w:pPr>
    </w:p>
    <w:p w14:paraId="1B884EED" w14:textId="77777777" w:rsidR="0056348C" w:rsidRPr="0056348C" w:rsidRDefault="0056348C" w:rsidP="0056348C">
      <w:pPr>
        <w:spacing w:after="0" w:line="240" w:lineRule="auto"/>
        <w:jc w:val="center"/>
        <w:rPr>
          <w:rFonts w:ascii="Arial" w:hAnsi="Arial" w:cs="Arial"/>
          <w:b/>
        </w:rPr>
      </w:pPr>
    </w:p>
    <w:p w14:paraId="574895AA" w14:textId="77777777" w:rsidR="0056348C" w:rsidRPr="0056348C" w:rsidRDefault="0056348C" w:rsidP="0056348C">
      <w:pPr>
        <w:spacing w:after="0" w:line="240" w:lineRule="auto"/>
        <w:jc w:val="center"/>
        <w:rPr>
          <w:rFonts w:ascii="Arial" w:hAnsi="Arial" w:cs="Arial"/>
          <w:b/>
        </w:rPr>
      </w:pPr>
    </w:p>
    <w:p w14:paraId="16A2841C" w14:textId="77777777" w:rsidR="0056348C" w:rsidRPr="0056348C" w:rsidRDefault="0056348C" w:rsidP="0056348C">
      <w:pPr>
        <w:spacing w:after="0" w:line="240" w:lineRule="auto"/>
        <w:jc w:val="center"/>
        <w:rPr>
          <w:rFonts w:ascii="Arial" w:hAnsi="Arial" w:cs="Arial"/>
          <w:b/>
        </w:rPr>
      </w:pPr>
    </w:p>
    <w:p w14:paraId="73B2E87B" w14:textId="77777777" w:rsidR="0056348C" w:rsidRPr="0056348C" w:rsidRDefault="0056348C" w:rsidP="0056348C">
      <w:pPr>
        <w:spacing w:after="0" w:line="240" w:lineRule="auto"/>
        <w:jc w:val="center"/>
        <w:rPr>
          <w:rFonts w:ascii="Arial" w:hAnsi="Arial" w:cs="Arial"/>
          <w:b/>
        </w:rPr>
      </w:pPr>
    </w:p>
    <w:p w14:paraId="318DAD5F" w14:textId="77777777" w:rsidR="0056348C" w:rsidRPr="0056348C" w:rsidRDefault="0056348C" w:rsidP="0056348C">
      <w:pPr>
        <w:spacing w:after="0" w:line="240" w:lineRule="auto"/>
        <w:jc w:val="center"/>
        <w:rPr>
          <w:rFonts w:ascii="Arial" w:hAnsi="Arial" w:cs="Arial"/>
          <w:b/>
        </w:rPr>
      </w:pPr>
    </w:p>
    <w:p w14:paraId="2340E490" w14:textId="77777777" w:rsidR="0056348C" w:rsidRPr="0056348C" w:rsidRDefault="0056348C" w:rsidP="0056348C">
      <w:pPr>
        <w:spacing w:after="0" w:line="240" w:lineRule="auto"/>
        <w:jc w:val="center"/>
        <w:rPr>
          <w:rFonts w:ascii="Arial" w:hAnsi="Arial" w:cs="Arial"/>
          <w:b/>
        </w:rPr>
      </w:pPr>
    </w:p>
    <w:p w14:paraId="0B8D33FE" w14:textId="77777777" w:rsidR="0056348C" w:rsidRPr="0056348C" w:rsidRDefault="0056348C" w:rsidP="0056348C">
      <w:pPr>
        <w:spacing w:after="0" w:line="240" w:lineRule="auto"/>
        <w:jc w:val="center"/>
        <w:rPr>
          <w:rFonts w:ascii="Arial" w:hAnsi="Arial" w:cs="Arial"/>
          <w:b/>
        </w:rPr>
      </w:pPr>
    </w:p>
    <w:p w14:paraId="43105C48" w14:textId="77777777" w:rsidR="0056348C" w:rsidRPr="0056348C" w:rsidRDefault="0056348C" w:rsidP="0056348C">
      <w:pPr>
        <w:spacing w:after="0" w:line="240" w:lineRule="auto"/>
        <w:jc w:val="center"/>
        <w:rPr>
          <w:rFonts w:ascii="Arial" w:hAnsi="Arial" w:cs="Arial"/>
          <w:b/>
        </w:rPr>
      </w:pPr>
    </w:p>
    <w:p w14:paraId="65B11B28" w14:textId="77777777" w:rsidR="0056348C" w:rsidRPr="0056348C" w:rsidRDefault="0056348C" w:rsidP="0056348C">
      <w:pPr>
        <w:spacing w:after="0" w:line="240" w:lineRule="auto"/>
        <w:jc w:val="center"/>
        <w:rPr>
          <w:rFonts w:ascii="Arial" w:hAnsi="Arial" w:cs="Arial"/>
          <w:b/>
        </w:rPr>
      </w:pPr>
    </w:p>
    <w:p w14:paraId="566BC80A" w14:textId="77777777" w:rsidR="0056348C" w:rsidRPr="0056348C" w:rsidRDefault="0056348C" w:rsidP="0056348C">
      <w:pPr>
        <w:spacing w:after="0" w:line="240" w:lineRule="auto"/>
        <w:jc w:val="center"/>
        <w:rPr>
          <w:rFonts w:ascii="Arial" w:hAnsi="Arial" w:cs="Arial"/>
          <w:b/>
        </w:rPr>
      </w:pPr>
    </w:p>
    <w:p w14:paraId="7FE600CB" w14:textId="77777777" w:rsidR="0056348C" w:rsidRPr="0056348C" w:rsidRDefault="0056348C" w:rsidP="0056348C">
      <w:pPr>
        <w:spacing w:after="0" w:line="240" w:lineRule="auto"/>
        <w:jc w:val="center"/>
        <w:rPr>
          <w:rFonts w:ascii="Arial" w:hAnsi="Arial" w:cs="Arial"/>
          <w:b/>
        </w:rPr>
      </w:pPr>
    </w:p>
    <w:p w14:paraId="35B971CB" w14:textId="77777777" w:rsidR="0056348C" w:rsidRPr="0056348C" w:rsidRDefault="0056348C" w:rsidP="0056348C">
      <w:pPr>
        <w:spacing w:after="0" w:line="240" w:lineRule="auto"/>
        <w:jc w:val="center"/>
        <w:rPr>
          <w:rFonts w:ascii="Arial" w:hAnsi="Arial" w:cs="Arial"/>
          <w:b/>
        </w:rPr>
      </w:pPr>
    </w:p>
    <w:p w14:paraId="264F50F0" w14:textId="77777777" w:rsidR="0056348C" w:rsidRPr="0056348C" w:rsidRDefault="0056348C" w:rsidP="0056348C">
      <w:pPr>
        <w:spacing w:after="0" w:line="240" w:lineRule="auto"/>
        <w:jc w:val="center"/>
        <w:rPr>
          <w:rFonts w:ascii="Arial" w:hAnsi="Arial" w:cs="Arial"/>
          <w:b/>
        </w:rPr>
      </w:pPr>
    </w:p>
    <w:p w14:paraId="4BE0D902" w14:textId="77777777" w:rsidR="0056348C" w:rsidRPr="0056348C" w:rsidRDefault="0056348C" w:rsidP="0056348C">
      <w:pPr>
        <w:spacing w:after="0" w:line="240" w:lineRule="auto"/>
        <w:jc w:val="center"/>
        <w:rPr>
          <w:rFonts w:ascii="Arial" w:hAnsi="Arial" w:cs="Arial"/>
          <w:b/>
        </w:rPr>
      </w:pPr>
    </w:p>
    <w:p w14:paraId="0BF2090E" w14:textId="77777777" w:rsidR="0056348C" w:rsidRPr="0056348C" w:rsidRDefault="0056348C" w:rsidP="0056348C">
      <w:pPr>
        <w:spacing w:after="0" w:line="240" w:lineRule="auto"/>
        <w:jc w:val="center"/>
        <w:rPr>
          <w:rFonts w:ascii="Arial" w:hAnsi="Arial" w:cs="Arial"/>
          <w:b/>
        </w:rPr>
      </w:pPr>
    </w:p>
    <w:p w14:paraId="5F522411" w14:textId="77777777" w:rsidR="0056348C" w:rsidRPr="0056348C" w:rsidRDefault="0056348C" w:rsidP="0056348C">
      <w:pPr>
        <w:spacing w:after="0" w:line="240" w:lineRule="auto"/>
        <w:jc w:val="center"/>
        <w:rPr>
          <w:rFonts w:ascii="Arial" w:hAnsi="Arial" w:cs="Arial"/>
          <w:b/>
        </w:rPr>
      </w:pPr>
    </w:p>
    <w:p w14:paraId="6D3E930A" w14:textId="77777777" w:rsidR="0056348C" w:rsidRPr="0056348C" w:rsidRDefault="0056348C" w:rsidP="0056348C">
      <w:pPr>
        <w:spacing w:after="0" w:line="240" w:lineRule="auto"/>
        <w:jc w:val="center"/>
        <w:rPr>
          <w:rFonts w:ascii="Arial" w:hAnsi="Arial" w:cs="Arial"/>
          <w:b/>
        </w:rPr>
      </w:pPr>
    </w:p>
    <w:p w14:paraId="149BD1EF" w14:textId="77777777" w:rsidR="0056348C" w:rsidRPr="0056348C" w:rsidRDefault="0056348C" w:rsidP="0056348C">
      <w:pPr>
        <w:spacing w:after="0" w:line="240" w:lineRule="auto"/>
        <w:jc w:val="center"/>
        <w:rPr>
          <w:rFonts w:ascii="Arial" w:hAnsi="Arial" w:cs="Arial"/>
          <w:b/>
        </w:rPr>
      </w:pPr>
    </w:p>
    <w:p w14:paraId="38D1757F" w14:textId="77777777" w:rsidR="0056348C" w:rsidRPr="0056348C" w:rsidRDefault="0056348C" w:rsidP="0056348C">
      <w:pPr>
        <w:spacing w:after="0" w:line="240" w:lineRule="auto"/>
        <w:jc w:val="center"/>
        <w:rPr>
          <w:rFonts w:ascii="Arial" w:hAnsi="Arial" w:cs="Arial"/>
          <w:b/>
        </w:rPr>
      </w:pPr>
    </w:p>
    <w:p w14:paraId="56956167" w14:textId="77777777" w:rsidR="0056348C" w:rsidRPr="0056348C" w:rsidRDefault="0056348C" w:rsidP="0056348C">
      <w:pPr>
        <w:spacing w:after="0" w:line="240" w:lineRule="auto"/>
        <w:jc w:val="center"/>
        <w:rPr>
          <w:rFonts w:ascii="Arial" w:hAnsi="Arial" w:cs="Arial"/>
          <w:b/>
        </w:rPr>
      </w:pPr>
    </w:p>
    <w:p w14:paraId="3BC68535" w14:textId="77777777" w:rsidR="0056348C" w:rsidRPr="0056348C" w:rsidRDefault="0056348C" w:rsidP="0056348C">
      <w:pPr>
        <w:spacing w:after="0" w:line="240" w:lineRule="auto"/>
        <w:jc w:val="center"/>
        <w:rPr>
          <w:rFonts w:ascii="Arial" w:hAnsi="Arial" w:cs="Arial"/>
          <w:b/>
        </w:rPr>
      </w:pPr>
    </w:p>
    <w:p w14:paraId="49F12575" w14:textId="77777777" w:rsidR="0056348C" w:rsidRPr="0056348C" w:rsidRDefault="0056348C" w:rsidP="0056348C">
      <w:pPr>
        <w:spacing w:after="0" w:line="240" w:lineRule="auto"/>
        <w:jc w:val="center"/>
        <w:rPr>
          <w:rFonts w:ascii="Arial" w:hAnsi="Arial" w:cs="Arial"/>
          <w:b/>
        </w:rPr>
      </w:pPr>
    </w:p>
    <w:p w14:paraId="4336E63A" w14:textId="77777777" w:rsidR="0056348C" w:rsidRPr="0056348C" w:rsidRDefault="0056348C" w:rsidP="0056348C">
      <w:pPr>
        <w:spacing w:after="0" w:line="240" w:lineRule="auto"/>
        <w:jc w:val="center"/>
        <w:rPr>
          <w:rFonts w:ascii="Arial" w:hAnsi="Arial" w:cs="Arial"/>
          <w:b/>
        </w:rPr>
      </w:pPr>
    </w:p>
    <w:p w14:paraId="2C2B080D" w14:textId="77777777" w:rsidR="0056348C" w:rsidRPr="0056348C" w:rsidRDefault="0056348C" w:rsidP="0056348C">
      <w:pPr>
        <w:spacing w:after="0" w:line="240" w:lineRule="auto"/>
        <w:jc w:val="center"/>
        <w:rPr>
          <w:rFonts w:ascii="Arial" w:hAnsi="Arial" w:cs="Arial"/>
          <w:b/>
        </w:rPr>
      </w:pPr>
    </w:p>
    <w:p w14:paraId="09E0B16B" w14:textId="77777777" w:rsidR="0056348C" w:rsidRPr="0056348C" w:rsidRDefault="0056348C" w:rsidP="0056348C">
      <w:pPr>
        <w:spacing w:after="0" w:line="240" w:lineRule="auto"/>
        <w:jc w:val="center"/>
        <w:rPr>
          <w:rFonts w:ascii="Arial" w:hAnsi="Arial" w:cs="Arial"/>
          <w:b/>
        </w:rPr>
      </w:pPr>
    </w:p>
    <w:p w14:paraId="0C030F6B" w14:textId="77777777" w:rsidR="0056348C" w:rsidRPr="0056348C" w:rsidRDefault="0056348C" w:rsidP="0056348C">
      <w:pPr>
        <w:spacing w:after="0" w:line="240" w:lineRule="auto"/>
        <w:jc w:val="center"/>
        <w:rPr>
          <w:rFonts w:ascii="Arial" w:hAnsi="Arial" w:cs="Arial"/>
          <w:b/>
        </w:rPr>
      </w:pPr>
    </w:p>
    <w:p w14:paraId="6C734287" w14:textId="77777777" w:rsidR="0056348C" w:rsidRPr="0056348C" w:rsidRDefault="0056348C" w:rsidP="0056348C">
      <w:pPr>
        <w:spacing w:after="0" w:line="240" w:lineRule="auto"/>
        <w:jc w:val="center"/>
        <w:rPr>
          <w:rFonts w:ascii="Arial" w:hAnsi="Arial" w:cs="Arial"/>
          <w:b/>
        </w:rPr>
      </w:pPr>
    </w:p>
    <w:p w14:paraId="1CCC19E6" w14:textId="77777777" w:rsidR="0056348C" w:rsidRPr="0056348C" w:rsidRDefault="0056348C" w:rsidP="0056348C">
      <w:pPr>
        <w:spacing w:after="0" w:line="240" w:lineRule="auto"/>
        <w:jc w:val="center"/>
        <w:rPr>
          <w:rFonts w:ascii="Arial" w:hAnsi="Arial" w:cs="Arial"/>
          <w:b/>
        </w:rPr>
      </w:pPr>
    </w:p>
    <w:p w14:paraId="5D0A52E9" w14:textId="77777777" w:rsidR="0056348C" w:rsidRPr="0056348C" w:rsidRDefault="0056348C" w:rsidP="0056348C">
      <w:pPr>
        <w:spacing w:after="0" w:line="240" w:lineRule="auto"/>
        <w:jc w:val="center"/>
        <w:rPr>
          <w:rFonts w:ascii="Arial" w:hAnsi="Arial" w:cs="Arial"/>
          <w:b/>
        </w:rPr>
      </w:pPr>
    </w:p>
    <w:p w14:paraId="701BA3FC" w14:textId="77777777" w:rsidR="0056348C" w:rsidRPr="0056348C" w:rsidRDefault="0056348C" w:rsidP="0056348C">
      <w:pPr>
        <w:spacing w:after="0" w:line="240" w:lineRule="auto"/>
        <w:jc w:val="center"/>
        <w:rPr>
          <w:rFonts w:ascii="Arial" w:hAnsi="Arial" w:cs="Arial"/>
          <w:b/>
        </w:rPr>
      </w:pPr>
    </w:p>
    <w:p w14:paraId="6F6EF79A" w14:textId="77777777" w:rsidR="0056348C" w:rsidRPr="0056348C" w:rsidRDefault="0056348C" w:rsidP="0056348C">
      <w:pPr>
        <w:spacing w:after="0" w:line="240" w:lineRule="auto"/>
        <w:jc w:val="center"/>
        <w:rPr>
          <w:rFonts w:ascii="Arial" w:hAnsi="Arial" w:cs="Arial"/>
          <w:b/>
        </w:rPr>
      </w:pPr>
    </w:p>
    <w:p w14:paraId="0F1DAEEF" w14:textId="77777777" w:rsidR="0056348C" w:rsidRPr="0056348C" w:rsidRDefault="0056348C" w:rsidP="0056348C">
      <w:pPr>
        <w:spacing w:after="0" w:line="240" w:lineRule="auto"/>
        <w:jc w:val="center"/>
        <w:rPr>
          <w:rFonts w:ascii="Arial" w:hAnsi="Arial" w:cs="Arial"/>
          <w:b/>
        </w:rPr>
      </w:pPr>
    </w:p>
    <w:p w14:paraId="00CCAE2A" w14:textId="77777777" w:rsidR="0056348C" w:rsidRPr="0056348C" w:rsidRDefault="0056348C" w:rsidP="0056348C">
      <w:pPr>
        <w:spacing w:after="0" w:line="240" w:lineRule="auto"/>
        <w:jc w:val="center"/>
        <w:rPr>
          <w:rFonts w:ascii="Arial" w:hAnsi="Arial" w:cs="Arial"/>
          <w:b/>
        </w:rPr>
      </w:pPr>
    </w:p>
    <w:p w14:paraId="47424298" w14:textId="77777777" w:rsidR="0056348C" w:rsidRPr="0056348C" w:rsidRDefault="0056348C" w:rsidP="0056348C">
      <w:pPr>
        <w:spacing w:after="0" w:line="240" w:lineRule="auto"/>
        <w:jc w:val="center"/>
        <w:rPr>
          <w:rFonts w:ascii="Arial" w:hAnsi="Arial" w:cs="Arial"/>
          <w:b/>
        </w:rPr>
      </w:pPr>
    </w:p>
    <w:p w14:paraId="5401AA0B" w14:textId="77777777" w:rsidR="0056348C" w:rsidRPr="0056348C" w:rsidRDefault="0056348C" w:rsidP="0056348C">
      <w:pPr>
        <w:spacing w:after="0" w:line="240" w:lineRule="auto"/>
        <w:jc w:val="center"/>
        <w:rPr>
          <w:rFonts w:ascii="Arial" w:hAnsi="Arial" w:cs="Arial"/>
          <w:b/>
        </w:rPr>
      </w:pPr>
    </w:p>
    <w:p w14:paraId="5EE551B8" w14:textId="77777777" w:rsidR="0056348C" w:rsidRPr="0056348C" w:rsidRDefault="0056348C" w:rsidP="0056348C">
      <w:pPr>
        <w:spacing w:after="0" w:line="240" w:lineRule="auto"/>
        <w:jc w:val="center"/>
        <w:rPr>
          <w:rFonts w:ascii="Arial" w:hAnsi="Arial" w:cs="Arial"/>
          <w:b/>
        </w:rPr>
      </w:pPr>
    </w:p>
    <w:p w14:paraId="1E7CE500" w14:textId="77777777" w:rsidR="0056348C" w:rsidRPr="0056348C" w:rsidRDefault="0056348C" w:rsidP="0056348C">
      <w:pPr>
        <w:spacing w:after="0" w:line="240" w:lineRule="auto"/>
        <w:jc w:val="center"/>
        <w:rPr>
          <w:rFonts w:ascii="Arial" w:hAnsi="Arial" w:cs="Arial"/>
          <w:b/>
        </w:rPr>
      </w:pPr>
    </w:p>
    <w:p w14:paraId="3869ECB8" w14:textId="77777777" w:rsidR="0056348C" w:rsidRDefault="0056348C" w:rsidP="0056348C">
      <w:pPr>
        <w:spacing w:after="0" w:line="240" w:lineRule="auto"/>
        <w:jc w:val="center"/>
        <w:rPr>
          <w:rFonts w:ascii="Arial" w:hAnsi="Arial" w:cs="Arial"/>
          <w:b/>
        </w:rPr>
      </w:pPr>
    </w:p>
    <w:p w14:paraId="4F7ECBE6" w14:textId="77777777" w:rsidR="00193FE4" w:rsidRDefault="00193FE4" w:rsidP="0056348C">
      <w:pPr>
        <w:spacing w:after="0" w:line="240" w:lineRule="auto"/>
        <w:jc w:val="center"/>
        <w:rPr>
          <w:rFonts w:ascii="Arial" w:hAnsi="Arial" w:cs="Arial"/>
          <w:b/>
        </w:rPr>
      </w:pPr>
    </w:p>
    <w:p w14:paraId="7E8D8F8A" w14:textId="77777777" w:rsidR="00193FE4" w:rsidRPr="0056348C" w:rsidRDefault="00193FE4" w:rsidP="0056348C">
      <w:pPr>
        <w:spacing w:after="0" w:line="240" w:lineRule="auto"/>
        <w:jc w:val="center"/>
        <w:rPr>
          <w:rFonts w:ascii="Arial" w:hAnsi="Arial" w:cs="Arial"/>
          <w:b/>
        </w:rPr>
      </w:pPr>
    </w:p>
    <w:p w14:paraId="52AB1FC4" w14:textId="77777777" w:rsidR="0056348C" w:rsidRPr="0056348C" w:rsidRDefault="0056348C" w:rsidP="0056348C">
      <w:pPr>
        <w:spacing w:after="0" w:line="240" w:lineRule="auto"/>
        <w:jc w:val="center"/>
        <w:rPr>
          <w:rFonts w:ascii="Arial" w:hAnsi="Arial" w:cs="Arial"/>
          <w:b/>
        </w:rPr>
      </w:pPr>
    </w:p>
    <w:p w14:paraId="09EE82A4" w14:textId="77777777" w:rsidR="0056348C" w:rsidRPr="0056348C" w:rsidRDefault="0056348C" w:rsidP="0056348C">
      <w:pPr>
        <w:spacing w:after="0" w:line="240" w:lineRule="auto"/>
        <w:jc w:val="center"/>
        <w:rPr>
          <w:rFonts w:ascii="Arial" w:hAnsi="Arial" w:cs="Arial"/>
          <w:b/>
        </w:rPr>
      </w:pPr>
    </w:p>
    <w:p w14:paraId="1E16784A" w14:textId="77777777" w:rsidR="0056348C" w:rsidRPr="0056348C" w:rsidRDefault="0056348C" w:rsidP="0056348C">
      <w:pPr>
        <w:spacing w:after="0" w:line="240" w:lineRule="auto"/>
        <w:jc w:val="center"/>
        <w:rPr>
          <w:rFonts w:ascii="Arial" w:hAnsi="Arial" w:cs="Arial"/>
          <w:b/>
        </w:rPr>
      </w:pPr>
    </w:p>
    <w:p w14:paraId="5F1176E3" w14:textId="77777777" w:rsidR="0056348C" w:rsidRPr="0056348C" w:rsidRDefault="0056348C" w:rsidP="0056348C">
      <w:pPr>
        <w:spacing w:after="0" w:line="240" w:lineRule="auto"/>
        <w:jc w:val="center"/>
        <w:rPr>
          <w:rFonts w:ascii="Arial" w:hAnsi="Arial" w:cs="Arial"/>
          <w:b/>
        </w:rPr>
      </w:pPr>
      <w:r w:rsidRPr="0056348C">
        <w:rPr>
          <w:rFonts w:ascii="Arial" w:hAnsi="Arial" w:cs="Arial"/>
          <w:b/>
        </w:rPr>
        <w:t>ANEXO III</w:t>
      </w:r>
    </w:p>
    <w:p w14:paraId="3C0AD1A9" w14:textId="77777777" w:rsidR="0056348C" w:rsidRPr="0056348C" w:rsidRDefault="0056348C" w:rsidP="0056348C">
      <w:pPr>
        <w:spacing w:after="0" w:line="240" w:lineRule="auto"/>
        <w:jc w:val="center"/>
        <w:rPr>
          <w:rFonts w:ascii="Arial" w:hAnsi="Arial" w:cs="Arial"/>
          <w:b/>
        </w:rPr>
      </w:pPr>
    </w:p>
    <w:p w14:paraId="061A0927" w14:textId="77777777" w:rsidR="0056348C" w:rsidRPr="0056348C" w:rsidRDefault="0056348C" w:rsidP="0056348C">
      <w:pPr>
        <w:spacing w:after="0" w:line="240" w:lineRule="auto"/>
        <w:jc w:val="center"/>
        <w:rPr>
          <w:rFonts w:ascii="Arial" w:hAnsi="Arial" w:cs="Arial"/>
          <w:b/>
        </w:rPr>
      </w:pPr>
      <w:r w:rsidRPr="0056348C">
        <w:rPr>
          <w:rFonts w:ascii="Arial" w:hAnsi="Arial" w:cs="Arial"/>
          <w:b/>
        </w:rPr>
        <w:t>INSTRUMENTO DE MEDIÇÃO DE RESULTADO - IMR</w:t>
      </w:r>
    </w:p>
    <w:p w14:paraId="2FDDDEF5" w14:textId="77777777" w:rsidR="0056348C" w:rsidRPr="0056348C" w:rsidRDefault="0056348C" w:rsidP="0056348C">
      <w:pPr>
        <w:spacing w:after="0" w:line="240" w:lineRule="auto"/>
        <w:jc w:val="center"/>
        <w:rPr>
          <w:rFonts w:ascii="Arial" w:hAnsi="Arial" w:cs="Arial"/>
          <w:b/>
          <w:color w:val="FF0000"/>
        </w:rPr>
      </w:pPr>
      <w:r w:rsidRPr="0056348C">
        <w:rPr>
          <w:rFonts w:ascii="Arial" w:hAnsi="Arial" w:cs="Arial"/>
          <w:b/>
          <w:color w:val="FF0000"/>
        </w:rPr>
        <w:t xml:space="preserve">(OU ESPECIFICAR OS CRITÉRIOS AVALIATIVOS QUE SERÃO UTILIZADOS PARA MEDIÇÃO DE PAGAMENTO) </w:t>
      </w:r>
    </w:p>
    <w:p w14:paraId="03326E34" w14:textId="77777777" w:rsidR="00DE29C3" w:rsidRPr="0056348C" w:rsidRDefault="00DE29C3" w:rsidP="0056348C"/>
    <w:sectPr w:rsidR="00DE29C3" w:rsidRPr="0056348C" w:rsidSect="00B26EEC">
      <w:headerReference w:type="default" r:id="rId12"/>
      <w:footerReference w:type="default" r:id="rId13"/>
      <w:headerReference w:type="first" r:id="rId14"/>
      <w:footerReference w:type="first" r:id="rId15"/>
      <w:pgSz w:w="11906" w:h="16838"/>
      <w:pgMar w:top="624" w:right="567" w:bottom="624" w:left="567" w:header="227" w:footer="567" w:gutter="0"/>
      <w:cols w:space="720"/>
      <w:formProt w:val="0"/>
      <w:docGrid w:linePitch="360" w:charSpace="20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01BB5" w14:textId="77777777" w:rsidR="00704CCE" w:rsidRDefault="00704CCE">
      <w:pPr>
        <w:spacing w:after="0" w:line="240" w:lineRule="auto"/>
      </w:pPr>
      <w:r>
        <w:separator/>
      </w:r>
    </w:p>
  </w:endnote>
  <w:endnote w:type="continuationSeparator" w:id="0">
    <w:p w14:paraId="15B06FC0" w14:textId="77777777" w:rsidR="00704CCE" w:rsidRDefault="00704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OpenSymbol">
    <w:altName w:val="Segoe UI Symbol"/>
    <w:charset w:val="00"/>
    <w:family w:val="swiss"/>
    <w:pitch w:val="variable"/>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Proxima Nova Soft">
    <w:altName w:val="Arial"/>
    <w:panose1 w:val="00000000000000000000"/>
    <w:charset w:val="00"/>
    <w:family w:val="modern"/>
    <w:notTrueType/>
    <w:pitch w:val="variable"/>
    <w:sig w:usb0="00000001"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429332"/>
      <w:docPartObj>
        <w:docPartGallery w:val="Page Numbers (Bottom of Page)"/>
        <w:docPartUnique/>
      </w:docPartObj>
    </w:sdtPr>
    <w:sdtContent>
      <w:p w14:paraId="3788E81D" w14:textId="77777777" w:rsidR="00DE29C3" w:rsidRDefault="000F2AB7">
        <w:pPr>
          <w:pStyle w:val="Rodap"/>
          <w:jc w:val="right"/>
        </w:pP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15</w:t>
        </w:r>
        <w:r>
          <w:rPr>
            <w:rFonts w:ascii="Arial" w:hAnsi="Arial" w:cs="Arial"/>
            <w:b/>
            <w:bCs/>
            <w:sz w:val="16"/>
            <w:szCs w:val="16"/>
          </w:rPr>
          <w:fldChar w:fldCharType="end"/>
        </w:r>
      </w:p>
    </w:sdtContent>
  </w:sdt>
  <w:p w14:paraId="1A3D82C5" w14:textId="77777777" w:rsidR="00DE29C3" w:rsidRDefault="00DE29C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533474"/>
      <w:docPartObj>
        <w:docPartGallery w:val="Page Numbers (Bottom of Page)"/>
        <w:docPartUnique/>
      </w:docPartObj>
    </w:sdtPr>
    <w:sdtContent>
      <w:p w14:paraId="2B201067" w14:textId="77777777" w:rsidR="00DE29C3" w:rsidRDefault="000F2AB7">
        <w:pPr>
          <w:pStyle w:val="Rodap"/>
          <w:jc w:val="right"/>
        </w:pP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15</w:t>
        </w:r>
        <w:r>
          <w:rPr>
            <w:rFonts w:ascii="Arial" w:hAnsi="Arial" w:cs="Arial"/>
            <w:b/>
            <w:bCs/>
            <w:sz w:val="16"/>
            <w:szCs w:val="16"/>
          </w:rPr>
          <w:fldChar w:fldCharType="end"/>
        </w:r>
      </w:p>
    </w:sdtContent>
  </w:sdt>
  <w:p w14:paraId="08220568" w14:textId="77777777" w:rsidR="00DE29C3" w:rsidRDefault="00DE29C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1A3CE" w14:textId="77777777" w:rsidR="00704CCE" w:rsidRDefault="00704CCE">
      <w:pPr>
        <w:spacing w:after="0" w:line="240" w:lineRule="auto"/>
      </w:pPr>
      <w:r>
        <w:separator/>
      </w:r>
    </w:p>
  </w:footnote>
  <w:footnote w:type="continuationSeparator" w:id="0">
    <w:p w14:paraId="51628B50" w14:textId="77777777" w:rsidR="00704CCE" w:rsidRDefault="00704C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1D88" w14:textId="77777777" w:rsidR="00B26EEC" w:rsidRPr="00A0351C" w:rsidRDefault="00B26EEC" w:rsidP="00B26EEC">
    <w:pPr>
      <w:pStyle w:val="Cabealho"/>
      <w:jc w:val="center"/>
    </w:pPr>
    <w:r>
      <w:rPr>
        <w:noProof/>
      </w:rPr>
      <w:drawing>
        <wp:inline distT="0" distB="0" distL="0" distR="0" wp14:anchorId="1E0BBBDB" wp14:editId="4332908B">
          <wp:extent cx="2990215" cy="723900"/>
          <wp:effectExtent l="0" t="0" r="635" b="0"/>
          <wp:docPr id="14716742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0215" cy="723900"/>
                  </a:xfrm>
                  <a:prstGeom prst="rect">
                    <a:avLst/>
                  </a:prstGeom>
                  <a:noFill/>
                </pic:spPr>
              </pic:pic>
            </a:graphicData>
          </a:graphic>
        </wp:inline>
      </w:drawing>
    </w:r>
    <w:bookmarkStart w:id="3" w:name="_Hlk212729333"/>
    <w:r>
      <w:rPr>
        <w:rFonts w:ascii="Proxima Nova Soft" w:hAnsi="Proxima Nova Soft"/>
        <w:b/>
      </w:rPr>
      <w:pict w14:anchorId="0154C299">
        <v:rect id="_x0000_i1025" style="width:425.2pt;height:2pt" o:hralign="center" o:hrstd="t" o:hrnoshade="t" o:hr="t" fillcolor="#012168" stroked="f"/>
      </w:pict>
    </w:r>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0D601" w14:textId="77777777" w:rsidR="00DE29C3" w:rsidRDefault="000F2AB7">
    <w:pPr>
      <w:pStyle w:val="Cabealho"/>
      <w:tabs>
        <w:tab w:val="left" w:pos="8975"/>
      </w:tabs>
      <w:jc w:val="center"/>
    </w:pPr>
    <w:r>
      <w:rPr>
        <w:noProof/>
      </w:rPr>
      <w:drawing>
        <wp:inline distT="0" distB="0" distL="0" distR="0" wp14:anchorId="6A7A8CE6" wp14:editId="7A7C36C2">
          <wp:extent cx="3204210" cy="774065"/>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1"/>
                  <a:stretch>
                    <a:fillRect/>
                  </a:stretch>
                </pic:blipFill>
                <pic:spPr bwMode="auto">
                  <a:xfrm>
                    <a:off x="0" y="0"/>
                    <a:ext cx="3204210" cy="7740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A7668"/>
    <w:multiLevelType w:val="multilevel"/>
    <w:tmpl w:val="B676570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2C0A375C"/>
    <w:multiLevelType w:val="multilevel"/>
    <w:tmpl w:val="0AA47BBA"/>
    <w:lvl w:ilvl="0">
      <w:start w:val="6"/>
      <w:numFmt w:val="decimal"/>
      <w:lvlText w:val="%1"/>
      <w:lvlJc w:val="left"/>
      <w:pPr>
        <w:tabs>
          <w:tab w:val="num" w:pos="0"/>
        </w:tabs>
        <w:ind w:left="360" w:hanging="360"/>
      </w:pPr>
      <w:rPr>
        <w:b w:val="0"/>
        <w:color w:val="auto"/>
      </w:rPr>
    </w:lvl>
    <w:lvl w:ilvl="1">
      <w:start w:val="2"/>
      <w:numFmt w:val="decimal"/>
      <w:pStyle w:val="Nivel2-Opcional"/>
      <w:lvlText w:val="%1.%2"/>
      <w:lvlJc w:val="left"/>
      <w:pPr>
        <w:tabs>
          <w:tab w:val="num" w:pos="0"/>
        </w:tabs>
        <w:ind w:left="360" w:hanging="360"/>
      </w:pPr>
      <w:rPr>
        <w:b w:val="0"/>
        <w:color w:val="auto"/>
      </w:rPr>
    </w:lvl>
    <w:lvl w:ilvl="2">
      <w:start w:val="1"/>
      <w:numFmt w:val="decimal"/>
      <w:lvlText w:val="%1.%2.%3"/>
      <w:lvlJc w:val="left"/>
      <w:pPr>
        <w:tabs>
          <w:tab w:val="num" w:pos="0"/>
        </w:tabs>
        <w:ind w:left="720" w:hanging="720"/>
      </w:pPr>
      <w:rPr>
        <w:b w:val="0"/>
        <w:color w:val="auto"/>
      </w:rPr>
    </w:lvl>
    <w:lvl w:ilvl="3">
      <w:start w:val="1"/>
      <w:numFmt w:val="decimal"/>
      <w:lvlText w:val="%1.%2.%3.%4"/>
      <w:lvlJc w:val="left"/>
      <w:pPr>
        <w:tabs>
          <w:tab w:val="num" w:pos="0"/>
        </w:tabs>
        <w:ind w:left="1080" w:hanging="1080"/>
      </w:pPr>
      <w:rPr>
        <w:b w:val="0"/>
        <w:color w:val="auto"/>
      </w:rPr>
    </w:lvl>
    <w:lvl w:ilvl="4">
      <w:start w:val="1"/>
      <w:numFmt w:val="decimal"/>
      <w:lvlText w:val="%1.%2.%3.%4.%5"/>
      <w:lvlJc w:val="left"/>
      <w:pPr>
        <w:tabs>
          <w:tab w:val="num" w:pos="0"/>
        </w:tabs>
        <w:ind w:left="1080" w:hanging="1080"/>
      </w:pPr>
      <w:rPr>
        <w:b w:val="0"/>
        <w:color w:val="auto"/>
      </w:rPr>
    </w:lvl>
    <w:lvl w:ilvl="5">
      <w:start w:val="1"/>
      <w:numFmt w:val="decimal"/>
      <w:lvlText w:val="%1.%2.%3.%4.%5.%6"/>
      <w:lvlJc w:val="left"/>
      <w:pPr>
        <w:tabs>
          <w:tab w:val="num" w:pos="0"/>
        </w:tabs>
        <w:ind w:left="1440" w:hanging="1440"/>
      </w:pPr>
      <w:rPr>
        <w:b w:val="0"/>
        <w:color w:val="auto"/>
      </w:rPr>
    </w:lvl>
    <w:lvl w:ilvl="6">
      <w:start w:val="1"/>
      <w:numFmt w:val="decimal"/>
      <w:lvlText w:val="%1.%2.%3.%4.%5.%6.%7"/>
      <w:lvlJc w:val="left"/>
      <w:pPr>
        <w:tabs>
          <w:tab w:val="num" w:pos="0"/>
        </w:tabs>
        <w:ind w:left="1440" w:hanging="1440"/>
      </w:pPr>
      <w:rPr>
        <w:b w:val="0"/>
        <w:color w:val="auto"/>
      </w:rPr>
    </w:lvl>
    <w:lvl w:ilvl="7">
      <w:start w:val="1"/>
      <w:numFmt w:val="decimal"/>
      <w:lvlText w:val="%1.%2.%3.%4.%5.%6.%7.%8"/>
      <w:lvlJc w:val="left"/>
      <w:pPr>
        <w:tabs>
          <w:tab w:val="num" w:pos="0"/>
        </w:tabs>
        <w:ind w:left="1800" w:hanging="1800"/>
      </w:pPr>
      <w:rPr>
        <w:b w:val="0"/>
        <w:color w:val="auto"/>
      </w:rPr>
    </w:lvl>
    <w:lvl w:ilvl="8">
      <w:start w:val="1"/>
      <w:numFmt w:val="decimal"/>
      <w:lvlText w:val="%1.%2.%3.%4.%5.%6.%7.%8.%9"/>
      <w:lvlJc w:val="left"/>
      <w:pPr>
        <w:tabs>
          <w:tab w:val="num" w:pos="0"/>
        </w:tabs>
        <w:ind w:left="1800" w:hanging="1800"/>
      </w:pPr>
      <w:rPr>
        <w:b w:val="0"/>
        <w:color w:val="auto"/>
      </w:rPr>
    </w:lvl>
  </w:abstractNum>
  <w:abstractNum w:abstractNumId="2" w15:restartNumberingAfterBreak="0">
    <w:nsid w:val="388F1464"/>
    <w:multiLevelType w:val="multilevel"/>
    <w:tmpl w:val="CA581316"/>
    <w:lvl w:ilvl="0">
      <w:start w:val="1"/>
      <w:numFmt w:val="decimal"/>
      <w:pStyle w:val="Nivel01"/>
      <w:lvlText w:val="%1."/>
      <w:lvlJc w:val="left"/>
      <w:pPr>
        <w:tabs>
          <w:tab w:val="num" w:pos="0"/>
        </w:tabs>
        <w:ind w:left="1495" w:hanging="360"/>
      </w:pPr>
      <w:rPr>
        <w:b/>
      </w:rPr>
    </w:lvl>
    <w:lvl w:ilvl="1">
      <w:start w:val="1"/>
      <w:numFmt w:val="decimal"/>
      <w:lvlText w:val="%1.%2."/>
      <w:lvlJc w:val="left"/>
      <w:pPr>
        <w:tabs>
          <w:tab w:val="num" w:pos="0"/>
        </w:tabs>
        <w:ind w:left="1709" w:hanging="432"/>
      </w:pPr>
      <w:rPr>
        <w:b w:val="0"/>
        <w:i w:val="0"/>
        <w:strike w:val="0"/>
        <w:dstrike w:val="0"/>
        <w:color w:val="auto"/>
        <w:sz w:val="20"/>
        <w:szCs w:val="20"/>
        <w:u w:val="none"/>
      </w:rPr>
    </w:lvl>
    <w:lvl w:ilvl="2">
      <w:start w:val="1"/>
      <w:numFmt w:val="decimal"/>
      <w:lvlText w:val="%1.%2.%3"/>
      <w:lvlJc w:val="left"/>
      <w:pPr>
        <w:tabs>
          <w:tab w:val="num" w:pos="0"/>
        </w:tabs>
        <w:ind w:left="3624" w:hanging="504"/>
      </w:pPr>
      <w:rPr>
        <w:b w:val="0"/>
        <w:i w:val="0"/>
        <w:strike w:val="0"/>
        <w:dstrike w:val="0"/>
        <w:color w:val="000000" w:themeColor="text1"/>
        <w:sz w:val="20"/>
        <w:szCs w:val="20"/>
      </w:rPr>
    </w:lvl>
    <w:lvl w:ilvl="3">
      <w:start w:val="1"/>
      <w:numFmt w:val="decimal"/>
      <w:lvlText w:val="%1.%2.%3.%4."/>
      <w:lvlJc w:val="left"/>
      <w:pPr>
        <w:tabs>
          <w:tab w:val="num" w:pos="0"/>
        </w:tabs>
        <w:ind w:left="3626" w:hanging="648"/>
      </w:pPr>
    </w:lvl>
    <w:lvl w:ilvl="4">
      <w:start w:val="1"/>
      <w:numFmt w:val="decimal"/>
      <w:lvlText w:val="%1.%2.%3.%4.%5."/>
      <w:lvlJc w:val="left"/>
      <w:pPr>
        <w:tabs>
          <w:tab w:val="num" w:pos="0"/>
        </w:tabs>
        <w:ind w:left="3367" w:hanging="792"/>
      </w:pPr>
    </w:lvl>
    <w:lvl w:ilvl="5">
      <w:start w:val="1"/>
      <w:numFmt w:val="decimal"/>
      <w:lvlText w:val="%1.%2.%3.%4.%5.%6."/>
      <w:lvlJc w:val="left"/>
      <w:pPr>
        <w:tabs>
          <w:tab w:val="num" w:pos="0"/>
        </w:tabs>
        <w:ind w:left="3871" w:hanging="936"/>
      </w:pPr>
    </w:lvl>
    <w:lvl w:ilvl="6">
      <w:start w:val="1"/>
      <w:numFmt w:val="decimal"/>
      <w:lvlText w:val="%1.%2.%3.%4.%5.%6.%7."/>
      <w:lvlJc w:val="left"/>
      <w:pPr>
        <w:tabs>
          <w:tab w:val="num" w:pos="0"/>
        </w:tabs>
        <w:ind w:left="4375" w:hanging="1080"/>
      </w:pPr>
    </w:lvl>
    <w:lvl w:ilvl="7">
      <w:start w:val="1"/>
      <w:numFmt w:val="decimal"/>
      <w:lvlText w:val="%1.%2.%3.%4.%5.%6.%7.%8."/>
      <w:lvlJc w:val="left"/>
      <w:pPr>
        <w:tabs>
          <w:tab w:val="num" w:pos="0"/>
        </w:tabs>
        <w:ind w:left="4879" w:hanging="1224"/>
      </w:pPr>
    </w:lvl>
    <w:lvl w:ilvl="8">
      <w:start w:val="1"/>
      <w:numFmt w:val="decimal"/>
      <w:lvlText w:val="%1.%2.%3.%4.%5.%6.%7.%8.%9."/>
      <w:lvlJc w:val="left"/>
      <w:pPr>
        <w:tabs>
          <w:tab w:val="num" w:pos="0"/>
        </w:tabs>
        <w:ind w:left="5455" w:hanging="1440"/>
      </w:pPr>
    </w:lvl>
  </w:abstractNum>
  <w:abstractNum w:abstractNumId="3" w15:restartNumberingAfterBreak="0">
    <w:nsid w:val="43386EE8"/>
    <w:multiLevelType w:val="multilevel"/>
    <w:tmpl w:val="24E820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66D0FC7"/>
    <w:multiLevelType w:val="multilevel"/>
    <w:tmpl w:val="D5BE82C0"/>
    <w:lvl w:ilvl="0">
      <w:start w:val="1"/>
      <w:numFmt w:val="bullet"/>
      <w:suff w:val="nothing"/>
      <w:lvlText w:val=""/>
      <w:lvlJc w:val="left"/>
      <w:pPr>
        <w:tabs>
          <w:tab w:val="num" w:pos="0"/>
        </w:tabs>
        <w:ind w:left="0"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15:restartNumberingAfterBreak="0">
    <w:nsid w:val="7C81303C"/>
    <w:multiLevelType w:val="multilevel"/>
    <w:tmpl w:val="333CD7D8"/>
    <w:lvl w:ilvl="0">
      <w:start w:val="1"/>
      <w:numFmt w:val="decimal"/>
      <w:lvlText w:val="%1."/>
      <w:lvlJc w:val="left"/>
      <w:pPr>
        <w:tabs>
          <w:tab w:val="num" w:pos="0"/>
        </w:tabs>
        <w:ind w:left="360" w:hanging="360"/>
      </w:pPr>
      <w:rPr>
        <w:b/>
      </w:rPr>
    </w:lvl>
    <w:lvl w:ilvl="1">
      <w:start w:val="1"/>
      <w:numFmt w:val="decimal"/>
      <w:pStyle w:val="Nivel2"/>
      <w:lvlText w:val="%1.%2."/>
      <w:lvlJc w:val="left"/>
      <w:pPr>
        <w:tabs>
          <w:tab w:val="num" w:pos="0"/>
        </w:tabs>
        <w:ind w:left="999" w:hanging="432"/>
      </w:pPr>
      <w:rPr>
        <w:b w:val="0"/>
        <w:i w:val="0"/>
        <w:strike w:val="0"/>
        <w:dstrike w:val="0"/>
        <w:color w:val="auto"/>
        <w:sz w:val="24"/>
        <w:szCs w:val="24"/>
        <w:u w:val="none"/>
      </w:rPr>
    </w:lvl>
    <w:lvl w:ilvl="2">
      <w:start w:val="1"/>
      <w:numFmt w:val="decimal"/>
      <w:pStyle w:val="Nivel3"/>
      <w:lvlText w:val="%1.%2.%3."/>
      <w:lvlJc w:val="left"/>
      <w:pPr>
        <w:tabs>
          <w:tab w:val="num" w:pos="0"/>
        </w:tabs>
        <w:ind w:left="1781" w:hanging="504"/>
      </w:pPr>
      <w:rPr>
        <w:rFonts w:ascii="Arial" w:hAnsi="Arial"/>
        <w:b w:val="0"/>
        <w:i w:val="0"/>
        <w:strike w:val="0"/>
        <w:dstrike w:val="0"/>
        <w:color w:val="auto"/>
        <w:sz w:val="24"/>
        <w:szCs w:val="24"/>
      </w:rPr>
    </w:lvl>
    <w:lvl w:ilvl="3">
      <w:start w:val="1"/>
      <w:numFmt w:val="decimal"/>
      <w:lvlText w:val="%1.%2.%3.%4."/>
      <w:lvlJc w:val="left"/>
      <w:pPr>
        <w:tabs>
          <w:tab w:val="num" w:pos="0"/>
        </w:tabs>
        <w:ind w:left="249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939409578">
    <w:abstractNumId w:val="1"/>
  </w:num>
  <w:num w:numId="2" w16cid:durableId="1830294357">
    <w:abstractNumId w:val="5"/>
  </w:num>
  <w:num w:numId="3" w16cid:durableId="1633437206">
    <w:abstractNumId w:val="2"/>
  </w:num>
  <w:num w:numId="4" w16cid:durableId="969945120">
    <w:abstractNumId w:val="3"/>
  </w:num>
  <w:num w:numId="5" w16cid:durableId="1844587376">
    <w:abstractNumId w:val="0"/>
  </w:num>
  <w:num w:numId="6" w16cid:durableId="1959557595">
    <w:abstractNumId w:val="4"/>
  </w:num>
  <w:num w:numId="7" w16cid:durableId="592904576">
    <w:abstractNumId w:val="4"/>
  </w:num>
  <w:num w:numId="8" w16cid:durableId="5388571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9C3"/>
    <w:rsid w:val="000C484C"/>
    <w:rsid w:val="000F2AB7"/>
    <w:rsid w:val="00121353"/>
    <w:rsid w:val="0015722A"/>
    <w:rsid w:val="001929D8"/>
    <w:rsid w:val="00193FE4"/>
    <w:rsid w:val="001B2ED9"/>
    <w:rsid w:val="001C2C2F"/>
    <w:rsid w:val="001D4AFF"/>
    <w:rsid w:val="001E3049"/>
    <w:rsid w:val="00213F51"/>
    <w:rsid w:val="00352791"/>
    <w:rsid w:val="004F0983"/>
    <w:rsid w:val="0056348C"/>
    <w:rsid w:val="005748AA"/>
    <w:rsid w:val="00590C05"/>
    <w:rsid w:val="005A5D63"/>
    <w:rsid w:val="005A7A7C"/>
    <w:rsid w:val="0061774D"/>
    <w:rsid w:val="00637093"/>
    <w:rsid w:val="00704CCE"/>
    <w:rsid w:val="00725E01"/>
    <w:rsid w:val="007B5FC8"/>
    <w:rsid w:val="008045AE"/>
    <w:rsid w:val="008705E0"/>
    <w:rsid w:val="00872BF1"/>
    <w:rsid w:val="008C68A5"/>
    <w:rsid w:val="008F50B3"/>
    <w:rsid w:val="008F73F1"/>
    <w:rsid w:val="009B5519"/>
    <w:rsid w:val="009C038F"/>
    <w:rsid w:val="009C083A"/>
    <w:rsid w:val="00A2592B"/>
    <w:rsid w:val="00A27847"/>
    <w:rsid w:val="00A51F4E"/>
    <w:rsid w:val="00AC5071"/>
    <w:rsid w:val="00B26EEC"/>
    <w:rsid w:val="00BB494E"/>
    <w:rsid w:val="00C3144A"/>
    <w:rsid w:val="00C5009B"/>
    <w:rsid w:val="00C62867"/>
    <w:rsid w:val="00C7211B"/>
    <w:rsid w:val="00DE29C3"/>
    <w:rsid w:val="00E1084F"/>
    <w:rsid w:val="00EA09E4"/>
    <w:rsid w:val="00EF43CB"/>
    <w:rsid w:val="00F13F70"/>
    <w:rsid w:val="00F31C0B"/>
    <w:rsid w:val="00F873E8"/>
    <w:rsid w:val="00FA08F8"/>
    <w:rsid w:val="00FB365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47695"/>
  <w15:docId w15:val="{18E24836-6D20-4A54-B754-3A71D3AC3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6FD"/>
    <w:pPr>
      <w:spacing w:after="200" w:line="276" w:lineRule="auto"/>
    </w:pPr>
    <w:rPr>
      <w:rFonts w:ascii="Calibri" w:eastAsia="Calibri" w:hAnsi="Calibri" w:cs="Times New Roman"/>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qFormat/>
    <w:rsid w:val="008716FD"/>
    <w:rPr>
      <w:rFonts w:ascii="Calibri" w:eastAsia="Calibri" w:hAnsi="Calibri" w:cs="Times New Roman"/>
      <w:lang w:eastAsia="zh-CN"/>
    </w:rPr>
  </w:style>
  <w:style w:type="character" w:customStyle="1" w:styleId="SubttuloChar">
    <w:name w:val="Subtítulo Char"/>
    <w:basedOn w:val="Fontepargpadro"/>
    <w:link w:val="Subttulo"/>
    <w:uiPriority w:val="11"/>
    <w:qFormat/>
    <w:rsid w:val="00225A2E"/>
    <w:rPr>
      <w:rFonts w:eastAsiaTheme="minorEastAsia"/>
      <w:color w:val="5A5A5A" w:themeColor="text1" w:themeTint="A5"/>
      <w:spacing w:val="15"/>
      <w:lang w:eastAsia="zh-CN"/>
    </w:rPr>
  </w:style>
  <w:style w:type="character" w:customStyle="1" w:styleId="RodapChar">
    <w:name w:val="Rodapé Char"/>
    <w:basedOn w:val="Fontepargpadro"/>
    <w:link w:val="Rodap"/>
    <w:uiPriority w:val="99"/>
    <w:qFormat/>
    <w:rsid w:val="00143FFC"/>
    <w:rPr>
      <w:rFonts w:ascii="Calibri" w:eastAsia="Calibri" w:hAnsi="Calibri" w:cs="Times New Roman"/>
      <w:lang w:eastAsia="zh-CN"/>
    </w:rPr>
  </w:style>
  <w:style w:type="character" w:customStyle="1" w:styleId="vkif2">
    <w:name w:val="vkif2"/>
    <w:basedOn w:val="Fontepargpadro"/>
    <w:qFormat/>
    <w:rsid w:val="006C4650"/>
  </w:style>
  <w:style w:type="character" w:styleId="Hyperlink">
    <w:name w:val="Hyperlink"/>
    <w:basedOn w:val="Fontepargpadro"/>
    <w:uiPriority w:val="99"/>
    <w:semiHidden/>
    <w:unhideWhenUsed/>
    <w:rsid w:val="003E2BD1"/>
    <w:rPr>
      <w:color w:val="0000FF"/>
      <w:u w:val="single"/>
    </w:rPr>
  </w:style>
  <w:style w:type="character" w:customStyle="1" w:styleId="TextodebaloChar">
    <w:name w:val="Texto de balão Char"/>
    <w:basedOn w:val="Fontepargpadro"/>
    <w:link w:val="Textodebalo"/>
    <w:uiPriority w:val="99"/>
    <w:semiHidden/>
    <w:qFormat/>
    <w:rsid w:val="005E51D7"/>
    <w:rPr>
      <w:rFonts w:ascii="Segoe UI" w:eastAsia="Calibri" w:hAnsi="Segoe UI" w:cs="Segoe UI"/>
      <w:sz w:val="18"/>
      <w:szCs w:val="18"/>
      <w:lang w:eastAsia="zh-CN"/>
    </w:rPr>
  </w:style>
  <w:style w:type="character" w:customStyle="1" w:styleId="WW-Fontepargpadro11">
    <w:name w:val="WW-Fonte parág. padrão11"/>
    <w:qFormat/>
    <w:rsid w:val="004E4624"/>
  </w:style>
  <w:style w:type="character" w:styleId="Refdecomentrio">
    <w:name w:val="annotation reference"/>
    <w:basedOn w:val="Fontepargpadro"/>
    <w:uiPriority w:val="99"/>
    <w:semiHidden/>
    <w:unhideWhenUsed/>
    <w:qFormat/>
    <w:rsid w:val="00B029FF"/>
    <w:rPr>
      <w:sz w:val="16"/>
      <w:szCs w:val="16"/>
    </w:rPr>
  </w:style>
  <w:style w:type="character" w:customStyle="1" w:styleId="TextodecomentrioChar">
    <w:name w:val="Texto de comentário Char"/>
    <w:basedOn w:val="Fontepargpadro"/>
    <w:link w:val="Textodecomentrio"/>
    <w:uiPriority w:val="99"/>
    <w:qFormat/>
    <w:rsid w:val="00B029FF"/>
    <w:rPr>
      <w:rFonts w:ascii="Calibri" w:eastAsia="Calibri" w:hAnsi="Calibri" w:cs="Times New Roman"/>
      <w:sz w:val="20"/>
      <w:szCs w:val="20"/>
      <w:lang w:eastAsia="zh-CN"/>
    </w:rPr>
  </w:style>
  <w:style w:type="character" w:customStyle="1" w:styleId="AssuntodocomentrioChar">
    <w:name w:val="Assunto do comentário Char"/>
    <w:basedOn w:val="TextodecomentrioChar"/>
    <w:link w:val="Assuntodocomentrio"/>
    <w:uiPriority w:val="99"/>
    <w:semiHidden/>
    <w:qFormat/>
    <w:rsid w:val="00B029FF"/>
    <w:rPr>
      <w:rFonts w:ascii="Calibri" w:eastAsia="Calibri" w:hAnsi="Calibri" w:cs="Times New Roman"/>
      <w:b/>
      <w:bCs/>
      <w:sz w:val="20"/>
      <w:szCs w:val="20"/>
      <w:lang w:eastAsia="zh-CN"/>
    </w:rPr>
  </w:style>
  <w:style w:type="character" w:customStyle="1" w:styleId="Pr-formataoHTMLChar">
    <w:name w:val="Pré-formatação HTML Char"/>
    <w:basedOn w:val="Fontepargpadro"/>
    <w:link w:val="Pr-formataoHTML"/>
    <w:uiPriority w:val="99"/>
    <w:semiHidden/>
    <w:qFormat/>
    <w:rsid w:val="005C1C0D"/>
    <w:rPr>
      <w:rFonts w:ascii="Courier New" w:eastAsia="Times New Roman" w:hAnsi="Courier New" w:cs="Courier New"/>
      <w:sz w:val="20"/>
      <w:szCs w:val="20"/>
      <w:lang w:eastAsia="pt-BR"/>
    </w:rPr>
  </w:style>
  <w:style w:type="character" w:styleId="Forte">
    <w:name w:val="Strong"/>
    <w:qFormat/>
    <w:rPr>
      <w:b/>
      <w:bCs/>
    </w:rPr>
  </w:style>
  <w:style w:type="character" w:styleId="nfase">
    <w:name w:val="Emphasis"/>
    <w:qFormat/>
    <w:rPr>
      <w:i/>
      <w:iCs/>
    </w:rPr>
  </w:style>
  <w:style w:type="paragraph" w:customStyle="1" w:styleId="Ttulo1">
    <w:name w:val="Título1"/>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99"/>
    <w:qFormat/>
    <w:pPr>
      <w:spacing w:after="140"/>
    </w:pPr>
  </w:style>
  <w:style w:type="paragraph" w:styleId="Lista">
    <w:name w:val="List"/>
    <w:basedOn w:val="Corpodetexto"/>
    <w:uiPriority w:val="99"/>
    <w:qFormat/>
    <w:rPr>
      <w:rFonts w:cs="Arial"/>
    </w:rPr>
  </w:style>
  <w:style w:type="paragraph" w:styleId="Legenda">
    <w:name w:val="caption"/>
    <w:basedOn w:val="Normal"/>
    <w:uiPriority w:val="99"/>
    <w:qFormat/>
    <w:pPr>
      <w:suppressLineNumbers/>
      <w:spacing w:before="120" w:after="120"/>
    </w:pPr>
    <w:rPr>
      <w:rFonts w:cs="Arial"/>
      <w:i/>
      <w:iCs/>
      <w:sz w:val="24"/>
      <w:szCs w:val="24"/>
    </w:rPr>
  </w:style>
  <w:style w:type="paragraph" w:customStyle="1" w:styleId="ndice">
    <w:name w:val="Índice"/>
    <w:basedOn w:val="Normal"/>
    <w:uiPriority w:val="99"/>
    <w:qFormat/>
    <w:pPr>
      <w:suppressLineNumbers/>
    </w:pPr>
    <w:rPr>
      <w:rFonts w:cs="Arial"/>
    </w:rPr>
  </w:style>
  <w:style w:type="paragraph" w:customStyle="1" w:styleId="Ttulouser">
    <w:name w:val="Título (user)"/>
    <w:basedOn w:val="Normal"/>
    <w:next w:val="Corpodetexto"/>
    <w:uiPriority w:val="99"/>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uiPriority w:val="99"/>
    <w:qFormat/>
    <w:pPr>
      <w:suppressLineNumbers/>
    </w:pPr>
    <w:rPr>
      <w:rFonts w:cs="Arial"/>
    </w:rPr>
  </w:style>
  <w:style w:type="paragraph" w:styleId="Ttulo">
    <w:name w:val="Title"/>
    <w:basedOn w:val="Normal"/>
    <w:next w:val="Corpodetexto"/>
    <w:link w:val="TtuloChar"/>
    <w:uiPriority w:val="99"/>
    <w:qFormat/>
    <w:pPr>
      <w:keepNext/>
      <w:spacing w:before="240" w:after="120"/>
    </w:pPr>
    <w:rPr>
      <w:rFonts w:ascii="Liberation Sans" w:eastAsia="Microsoft YaHei" w:hAnsi="Liberation Sans" w:cs="Arial"/>
      <w:sz w:val="28"/>
      <w:szCs w:val="28"/>
    </w:rPr>
  </w:style>
  <w:style w:type="paragraph" w:customStyle="1" w:styleId="Ttulo10">
    <w:name w:val="Título1"/>
    <w:basedOn w:val="Normal"/>
    <w:next w:val="Corpodetexto"/>
    <w:uiPriority w:val="99"/>
    <w:qFormat/>
    <w:pPr>
      <w:keepNext/>
      <w:spacing w:before="240" w:after="120"/>
    </w:pPr>
    <w:rPr>
      <w:rFonts w:ascii="Liberation Sans" w:eastAsia="Microsoft YaHei" w:hAnsi="Liberation Sans" w:cs="Arial"/>
      <w:sz w:val="28"/>
      <w:szCs w:val="28"/>
    </w:rPr>
  </w:style>
  <w:style w:type="paragraph" w:customStyle="1" w:styleId="Cabealhoerodap">
    <w:name w:val="Cabeçalho e rodapé"/>
    <w:basedOn w:val="Normal"/>
    <w:uiPriority w:val="99"/>
    <w:qFormat/>
  </w:style>
  <w:style w:type="paragraph" w:customStyle="1" w:styleId="Cabealhoerodapuser">
    <w:name w:val="Cabeçalho e rodapé (user)"/>
    <w:basedOn w:val="Normal"/>
    <w:uiPriority w:val="99"/>
    <w:qFormat/>
  </w:style>
  <w:style w:type="paragraph" w:styleId="Cabealho">
    <w:name w:val="header"/>
    <w:basedOn w:val="Normal"/>
    <w:link w:val="CabealhoChar"/>
    <w:qFormat/>
    <w:rsid w:val="008716FD"/>
    <w:pPr>
      <w:spacing w:after="0" w:line="240" w:lineRule="auto"/>
    </w:pPr>
  </w:style>
  <w:style w:type="paragraph" w:styleId="Subttulo">
    <w:name w:val="Subtitle"/>
    <w:basedOn w:val="Normal"/>
    <w:next w:val="Normal"/>
    <w:link w:val="SubttuloChar"/>
    <w:uiPriority w:val="11"/>
    <w:qFormat/>
    <w:rsid w:val="00225A2E"/>
    <w:pPr>
      <w:spacing w:after="160"/>
    </w:pPr>
    <w:rPr>
      <w:rFonts w:asciiTheme="minorHAnsi" w:eastAsiaTheme="minorEastAsia" w:hAnsiTheme="minorHAnsi" w:cstheme="minorBidi"/>
      <w:color w:val="5A5A5A" w:themeColor="text1" w:themeTint="A5"/>
      <w:spacing w:val="15"/>
    </w:rPr>
  </w:style>
  <w:style w:type="paragraph" w:styleId="Rodap">
    <w:name w:val="footer"/>
    <w:basedOn w:val="Normal"/>
    <w:link w:val="RodapChar"/>
    <w:uiPriority w:val="99"/>
    <w:unhideWhenUsed/>
    <w:qFormat/>
    <w:rsid w:val="00143FFC"/>
    <w:pPr>
      <w:tabs>
        <w:tab w:val="center" w:pos="4252"/>
        <w:tab w:val="right" w:pos="8504"/>
      </w:tabs>
      <w:spacing w:after="0" w:line="240" w:lineRule="auto"/>
    </w:pPr>
  </w:style>
  <w:style w:type="paragraph" w:customStyle="1" w:styleId="xzvds">
    <w:name w:val="xzvds"/>
    <w:basedOn w:val="Normal"/>
    <w:uiPriority w:val="99"/>
    <w:qFormat/>
    <w:rsid w:val="006C4650"/>
    <w:pPr>
      <w:suppressAutoHyphens w:val="0"/>
      <w:spacing w:beforeAutospacing="1" w:afterAutospacing="1" w:line="240" w:lineRule="auto"/>
    </w:pPr>
    <w:rPr>
      <w:rFonts w:ascii="Times New Roman" w:eastAsia="Times New Roman" w:hAnsi="Times New Roman"/>
      <w:sz w:val="24"/>
      <w:szCs w:val="24"/>
      <w:lang w:eastAsia="pt-BR"/>
    </w:rPr>
  </w:style>
  <w:style w:type="paragraph" w:customStyle="1" w:styleId="Recuodecorpodetexto31">
    <w:name w:val="Recuo de corpo de texto 31"/>
    <w:basedOn w:val="Normal"/>
    <w:uiPriority w:val="99"/>
    <w:qFormat/>
    <w:rsid w:val="00FA2FD2"/>
    <w:pPr>
      <w:widowControl w:val="0"/>
      <w:spacing w:after="0" w:line="240" w:lineRule="auto"/>
      <w:ind w:left="567" w:hanging="567"/>
      <w:jc w:val="both"/>
    </w:pPr>
    <w:rPr>
      <w:rFonts w:ascii="Arial" w:eastAsia="Times New Roman" w:hAnsi="Arial" w:cs="Arial"/>
      <w:sz w:val="24"/>
      <w:szCs w:val="20"/>
    </w:rPr>
  </w:style>
  <w:style w:type="paragraph" w:styleId="PargrafodaLista">
    <w:name w:val="List Paragraph"/>
    <w:basedOn w:val="Normal"/>
    <w:uiPriority w:val="34"/>
    <w:qFormat/>
    <w:rsid w:val="00B005B6"/>
    <w:pPr>
      <w:ind w:left="720"/>
      <w:contextualSpacing/>
    </w:pPr>
  </w:style>
  <w:style w:type="paragraph" w:styleId="NormalWeb">
    <w:name w:val="Normal (Web)"/>
    <w:basedOn w:val="Normal"/>
    <w:uiPriority w:val="99"/>
    <w:semiHidden/>
    <w:unhideWhenUsed/>
    <w:qFormat/>
    <w:rsid w:val="003E2BD1"/>
    <w:pPr>
      <w:suppressAutoHyphens w:val="0"/>
      <w:spacing w:beforeAutospacing="1" w:afterAutospacing="1" w:line="240" w:lineRule="auto"/>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qFormat/>
    <w:rsid w:val="005E51D7"/>
    <w:pPr>
      <w:spacing w:after="0" w:line="240" w:lineRule="auto"/>
    </w:pPr>
    <w:rPr>
      <w:rFonts w:ascii="Segoe UI" w:hAnsi="Segoe UI" w:cs="Segoe UI"/>
      <w:sz w:val="18"/>
      <w:szCs w:val="18"/>
    </w:rPr>
  </w:style>
  <w:style w:type="paragraph" w:customStyle="1" w:styleId="Recuodecorpodetexto32">
    <w:name w:val="Recuo de corpo de texto 32"/>
    <w:basedOn w:val="Normal"/>
    <w:uiPriority w:val="99"/>
    <w:qFormat/>
    <w:rsid w:val="00682A77"/>
    <w:pPr>
      <w:widowControl w:val="0"/>
      <w:spacing w:after="0" w:line="240" w:lineRule="auto"/>
      <w:ind w:left="567" w:hanging="567"/>
      <w:jc w:val="both"/>
    </w:pPr>
    <w:rPr>
      <w:rFonts w:ascii="Arial" w:eastAsia="Times New Roman" w:hAnsi="Arial" w:cs="Arial"/>
      <w:sz w:val="24"/>
      <w:szCs w:val="20"/>
    </w:rPr>
  </w:style>
  <w:style w:type="paragraph" w:styleId="Textodecomentrio">
    <w:name w:val="annotation text"/>
    <w:basedOn w:val="Normal"/>
    <w:link w:val="TextodecomentrioChar"/>
    <w:uiPriority w:val="99"/>
    <w:unhideWhenUsed/>
    <w:qFormat/>
    <w:rsid w:val="00B029FF"/>
    <w:pPr>
      <w:spacing w:line="240" w:lineRule="auto"/>
    </w:pPr>
    <w:rPr>
      <w:sz w:val="20"/>
      <w:szCs w:val="20"/>
    </w:rPr>
  </w:style>
  <w:style w:type="paragraph" w:styleId="Assuntodocomentrio">
    <w:name w:val="annotation subject"/>
    <w:basedOn w:val="Textodecomentrio"/>
    <w:next w:val="Textodecomentrio"/>
    <w:link w:val="AssuntodocomentrioChar"/>
    <w:uiPriority w:val="99"/>
    <w:semiHidden/>
    <w:unhideWhenUsed/>
    <w:qFormat/>
    <w:rsid w:val="00B029FF"/>
    <w:rPr>
      <w:b/>
      <w:bCs/>
    </w:rPr>
  </w:style>
  <w:style w:type="paragraph" w:customStyle="1" w:styleId="Standard">
    <w:name w:val="Standard"/>
    <w:uiPriority w:val="99"/>
    <w:qFormat/>
    <w:rsid w:val="00F16F02"/>
    <w:pPr>
      <w:widowControl w:val="0"/>
    </w:pPr>
    <w:rPr>
      <w:rFonts w:ascii="Calibri" w:eastAsia="Segoe UI" w:hAnsi="Calibri" w:cs="Tahoma"/>
      <w:color w:val="000000"/>
      <w:kern w:val="2"/>
      <w:sz w:val="24"/>
      <w:szCs w:val="24"/>
      <w:lang w:val="en-US" w:bidi="en-US"/>
    </w:rPr>
  </w:style>
  <w:style w:type="paragraph" w:styleId="Pr-formataoHTML">
    <w:name w:val="HTML Preformatted"/>
    <w:basedOn w:val="Normal"/>
    <w:link w:val="Pr-formataoHTMLChar"/>
    <w:uiPriority w:val="99"/>
    <w:semiHidden/>
    <w:unhideWhenUsed/>
    <w:qFormat/>
    <w:rsid w:val="005C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pt-BR"/>
    </w:rPr>
  </w:style>
  <w:style w:type="paragraph" w:customStyle="1" w:styleId="Nivel2-Opcional">
    <w:name w:val="Nivel 2-Opcional"/>
    <w:basedOn w:val="Normal"/>
    <w:uiPriority w:val="99"/>
    <w:qFormat/>
    <w:pPr>
      <w:numPr>
        <w:ilvl w:val="1"/>
        <w:numId w:val="1"/>
      </w:numPr>
      <w:shd w:val="clear" w:color="auto" w:fill="7B7B7B" w:themeFill="accent3" w:themeFillShade="BF"/>
      <w:spacing w:before="120" w:after="120"/>
      <w:ind w:left="0" w:firstLine="0"/>
      <w:jc w:val="both"/>
    </w:pPr>
    <w:rPr>
      <w:rFonts w:ascii="Arial" w:eastAsia="Arial" w:hAnsi="Arial" w:cs="Arial"/>
      <w:i/>
      <w:color w:val="FF0000"/>
      <w:sz w:val="20"/>
      <w:szCs w:val="20"/>
    </w:rPr>
  </w:style>
  <w:style w:type="paragraph" w:customStyle="1" w:styleId="Nvel02">
    <w:name w:val="Nível 02"/>
    <w:basedOn w:val="Nivel2-Opcional"/>
    <w:uiPriority w:val="99"/>
    <w:qFormat/>
    <w:pPr>
      <w:shd w:val="clear" w:color="auto" w:fill="auto"/>
    </w:pPr>
    <w:rPr>
      <w:i w:val="0"/>
      <w:iCs/>
      <w:color w:val="auto"/>
    </w:rPr>
  </w:style>
  <w:style w:type="paragraph" w:customStyle="1" w:styleId="Nvel2-Opcional">
    <w:name w:val="Nível 2-Opcional"/>
    <w:basedOn w:val="Nvel02"/>
    <w:link w:val="Nvel2-OpcionalChar"/>
    <w:qFormat/>
    <w:rPr>
      <w:i/>
      <w:color w:val="FF0000"/>
    </w:rPr>
  </w:style>
  <w:style w:type="paragraph" w:customStyle="1" w:styleId="Nivel2">
    <w:name w:val="Nivel 2"/>
    <w:basedOn w:val="Normal"/>
    <w:uiPriority w:val="99"/>
    <w:qFormat/>
    <w:pPr>
      <w:numPr>
        <w:ilvl w:val="1"/>
        <w:numId w:val="2"/>
      </w:numPr>
      <w:suppressAutoHyphens w:val="0"/>
      <w:spacing w:before="120" w:after="120"/>
      <w:ind w:left="0" w:firstLine="0"/>
      <w:jc w:val="both"/>
    </w:pPr>
    <w:rPr>
      <w:rFonts w:ascii="Arial" w:eastAsia="Arial" w:hAnsi="Arial" w:cs="Arial"/>
      <w:color w:val="FF0000"/>
      <w:sz w:val="20"/>
      <w:szCs w:val="20"/>
      <w:lang w:eastAsia="pt-BR"/>
    </w:rPr>
  </w:style>
  <w:style w:type="paragraph" w:customStyle="1" w:styleId="Nvel2-Red">
    <w:name w:val="Nível 2 -Red"/>
    <w:basedOn w:val="Nivel2"/>
    <w:uiPriority w:val="99"/>
    <w:qFormat/>
    <w:rPr>
      <w:i/>
      <w:iCs/>
    </w:rPr>
  </w:style>
  <w:style w:type="paragraph" w:customStyle="1" w:styleId="Nivel3">
    <w:name w:val="Nivel 3"/>
    <w:basedOn w:val="Normal"/>
    <w:uiPriority w:val="99"/>
    <w:qFormat/>
    <w:pPr>
      <w:numPr>
        <w:ilvl w:val="2"/>
        <w:numId w:val="2"/>
      </w:numPr>
      <w:suppressAutoHyphens w:val="0"/>
      <w:spacing w:before="120" w:after="120"/>
      <w:ind w:left="284" w:firstLine="0"/>
      <w:jc w:val="both"/>
    </w:pPr>
    <w:rPr>
      <w:rFonts w:ascii="Arial" w:eastAsiaTheme="minorEastAsia" w:hAnsi="Arial" w:cs="Arial"/>
      <w:color w:val="000000"/>
      <w:sz w:val="20"/>
      <w:szCs w:val="20"/>
      <w:lang w:eastAsia="pt-BR"/>
    </w:rPr>
  </w:style>
  <w:style w:type="paragraph" w:customStyle="1" w:styleId="Nvel3-R">
    <w:name w:val="Nível 3-R"/>
    <w:basedOn w:val="Nivel3"/>
    <w:uiPriority w:val="99"/>
    <w:qFormat/>
    <w:rPr>
      <w:i/>
      <w:iCs/>
      <w:color w:val="FF0000"/>
    </w:rPr>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paragraph" w:customStyle="1" w:styleId="ou">
    <w:name w:val="ou"/>
    <w:basedOn w:val="PargrafodaLista"/>
    <w:uiPriority w:val="99"/>
    <w:qFormat/>
    <w:pPr>
      <w:spacing w:before="60" w:after="60" w:line="259" w:lineRule="auto"/>
      <w:ind w:left="0"/>
      <w:contextualSpacing w:val="0"/>
      <w:jc w:val="center"/>
    </w:pPr>
    <w:rPr>
      <w:rFonts w:ascii="Arial" w:eastAsiaTheme="minorHAnsi" w:hAnsi="Arial" w:cs="Arial"/>
      <w:b/>
      <w:bCs/>
      <w:i/>
      <w:iCs/>
      <w:color w:val="FF0000"/>
      <w:sz w:val="20"/>
    </w:rPr>
  </w:style>
  <w:style w:type="paragraph" w:customStyle="1" w:styleId="Nvel3-Opcional">
    <w:name w:val="Nível 3-Opcional"/>
    <w:basedOn w:val="Nivel3"/>
    <w:link w:val="Nvel3-OpcionalChar"/>
    <w:qFormat/>
    <w:rPr>
      <w:i/>
      <w:color w:val="FF0000"/>
    </w:rPr>
  </w:style>
  <w:style w:type="paragraph" w:customStyle="1" w:styleId="Nivel01">
    <w:name w:val="Nivel 01"/>
    <w:basedOn w:val="PargrafodaLista"/>
    <w:next w:val="Normal"/>
    <w:uiPriority w:val="99"/>
    <w:qFormat/>
    <w:pPr>
      <w:numPr>
        <w:numId w:val="3"/>
      </w:numPr>
      <w:spacing w:before="360" w:after="120"/>
      <w:ind w:left="357" w:hanging="357"/>
      <w:contextualSpacing w:val="0"/>
      <w:jc w:val="both"/>
      <w:outlineLvl w:val="0"/>
    </w:pPr>
    <w:rPr>
      <w:rFonts w:ascii="Arial" w:eastAsia="Arial" w:hAnsi="Arial" w:cs="Arial"/>
      <w:b/>
      <w:iCs/>
      <w:sz w:val="20"/>
      <w:szCs w:val="20"/>
    </w:rPr>
  </w:style>
  <w:style w:type="paragraph" w:customStyle="1" w:styleId="Nvel1-SemNum">
    <w:name w:val="Nível 1-Sem Num"/>
    <w:basedOn w:val="Nivel01"/>
    <w:link w:val="Nvel1-SemNumChar"/>
    <w:qFormat/>
    <w:pPr>
      <w:numPr>
        <w:numId w:val="0"/>
      </w:numPr>
      <w:spacing w:before="120"/>
      <w:ind w:left="357" w:hanging="357"/>
      <w:outlineLvl w:val="1"/>
    </w:pPr>
    <w:rPr>
      <w:i/>
      <w:iCs w:val="0"/>
      <w:color w:val="FF0000"/>
    </w:rPr>
  </w:style>
  <w:style w:type="paragraph" w:customStyle="1" w:styleId="Nvel4-R">
    <w:name w:val="Nível 4-R"/>
    <w:basedOn w:val="Nvel3-Opcional"/>
    <w:link w:val="Nvel4-RChar"/>
    <w:qFormat/>
    <w:pPr>
      <w:ind w:left="567"/>
    </w:pPr>
    <w:rPr>
      <w:bCs/>
    </w:rPr>
  </w:style>
  <w:style w:type="numbering" w:customStyle="1" w:styleId="Semlista1">
    <w:name w:val="Sem lista1"/>
    <w:uiPriority w:val="99"/>
    <w:semiHidden/>
    <w:unhideWhenUsed/>
    <w:qFormat/>
  </w:style>
  <w:style w:type="numbering" w:customStyle="1" w:styleId="Semlista10">
    <w:name w:val="Sem lista1"/>
    <w:uiPriority w:val="99"/>
    <w:semiHidden/>
    <w:unhideWhenUsed/>
    <w:qFormat/>
  </w:style>
  <w:style w:type="table" w:styleId="Tabelacomgrade">
    <w:name w:val="Table Grid"/>
    <w:basedOn w:val="Tabelanormal"/>
    <w:uiPriority w:val="59"/>
    <w:rsid w:val="008716FD"/>
    <w:rPr>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basedOn w:val="Fontepargpadro"/>
    <w:uiPriority w:val="99"/>
    <w:semiHidden/>
    <w:unhideWhenUsed/>
    <w:rsid w:val="0056348C"/>
    <w:rPr>
      <w:color w:val="954F72" w:themeColor="followedHyperlink"/>
      <w:u w:val="single"/>
    </w:rPr>
  </w:style>
  <w:style w:type="paragraph" w:customStyle="1" w:styleId="msonormal0">
    <w:name w:val="msonormal"/>
    <w:basedOn w:val="Normal"/>
    <w:uiPriority w:val="99"/>
    <w:semiHidden/>
    <w:qFormat/>
    <w:rsid w:val="0056348C"/>
    <w:pPr>
      <w:suppressAutoHyphens w:val="0"/>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CorpodetextoChar">
    <w:name w:val="Corpo de texto Char"/>
    <w:basedOn w:val="Fontepargpadro"/>
    <w:link w:val="Corpodetexto"/>
    <w:uiPriority w:val="99"/>
    <w:rsid w:val="0056348C"/>
    <w:rPr>
      <w:rFonts w:ascii="Calibri" w:eastAsia="Calibri" w:hAnsi="Calibri" w:cs="Times New Roman"/>
      <w:lang w:eastAsia="zh-CN"/>
    </w:rPr>
  </w:style>
  <w:style w:type="character" w:customStyle="1" w:styleId="TtuloChar">
    <w:name w:val="Título Char"/>
    <w:basedOn w:val="Fontepargpadro"/>
    <w:link w:val="Ttulo"/>
    <w:uiPriority w:val="99"/>
    <w:rsid w:val="0056348C"/>
    <w:rPr>
      <w:rFonts w:ascii="Liberation Sans" w:eastAsia="Microsoft YaHei" w:hAnsi="Liberation Sans" w:cs="Arial"/>
      <w:sz w:val="28"/>
      <w:szCs w:val="28"/>
      <w:lang w:eastAsia="zh-CN"/>
    </w:rPr>
  </w:style>
  <w:style w:type="character" w:customStyle="1" w:styleId="Nvel2-OpcionalChar">
    <w:name w:val="Nível 2-Opcional Char"/>
    <w:basedOn w:val="Fontepargpadro"/>
    <w:link w:val="Nvel2-Opcional"/>
    <w:locked/>
    <w:rsid w:val="0056348C"/>
    <w:rPr>
      <w:rFonts w:ascii="Arial" w:eastAsia="Arial" w:hAnsi="Arial" w:cs="Arial"/>
      <w:i/>
      <w:iCs/>
      <w:color w:val="FF0000"/>
      <w:sz w:val="20"/>
      <w:szCs w:val="20"/>
      <w:lang w:eastAsia="zh-CN"/>
    </w:rPr>
  </w:style>
  <w:style w:type="paragraph" w:customStyle="1" w:styleId="Contedodatabelauser">
    <w:name w:val="Conteúdo da tabela (user)"/>
    <w:basedOn w:val="Normal"/>
    <w:uiPriority w:val="99"/>
    <w:semiHidden/>
    <w:qFormat/>
    <w:rsid w:val="0056348C"/>
    <w:pPr>
      <w:widowControl w:val="0"/>
      <w:suppressLineNumbers/>
    </w:pPr>
  </w:style>
  <w:style w:type="paragraph" w:customStyle="1" w:styleId="Ttulodetabelauser">
    <w:name w:val="Título de tabela (user)"/>
    <w:basedOn w:val="Contedodatabelauser"/>
    <w:uiPriority w:val="99"/>
    <w:semiHidden/>
    <w:qFormat/>
    <w:rsid w:val="0056348C"/>
    <w:pPr>
      <w:jc w:val="center"/>
    </w:pPr>
    <w:rPr>
      <w:b/>
      <w:bCs/>
    </w:rPr>
  </w:style>
  <w:style w:type="character" w:customStyle="1" w:styleId="Nvel3-OpcionalChar">
    <w:name w:val="Nível 3-Opcional Char"/>
    <w:basedOn w:val="Fontepargpadro"/>
    <w:link w:val="Nvel3-Opcional"/>
    <w:locked/>
    <w:rsid w:val="0056348C"/>
    <w:rPr>
      <w:rFonts w:ascii="Arial" w:eastAsiaTheme="minorEastAsia" w:hAnsi="Arial" w:cs="Arial"/>
      <w:i/>
      <w:color w:val="FF0000"/>
      <w:sz w:val="20"/>
      <w:szCs w:val="20"/>
      <w:lang w:eastAsia="pt-BR"/>
    </w:rPr>
  </w:style>
  <w:style w:type="character" w:customStyle="1" w:styleId="Nvel1-SemNumChar">
    <w:name w:val="Nível 1-Sem Num Char"/>
    <w:basedOn w:val="Fontepargpadro"/>
    <w:link w:val="Nvel1-SemNum"/>
    <w:locked/>
    <w:rsid w:val="0056348C"/>
    <w:rPr>
      <w:rFonts w:ascii="Arial" w:eastAsia="Arial" w:hAnsi="Arial" w:cs="Arial"/>
      <w:b/>
      <w:i/>
      <w:color w:val="FF0000"/>
      <w:sz w:val="20"/>
      <w:szCs w:val="20"/>
      <w:lang w:eastAsia="zh-CN"/>
    </w:rPr>
  </w:style>
  <w:style w:type="character" w:customStyle="1" w:styleId="Nvel4-RChar">
    <w:name w:val="Nível 4-R Char"/>
    <w:basedOn w:val="Fontepargpadro"/>
    <w:link w:val="Nvel4-R"/>
    <w:locked/>
    <w:rsid w:val="0056348C"/>
    <w:rPr>
      <w:rFonts w:ascii="Arial" w:eastAsiaTheme="minorEastAsia" w:hAnsi="Arial" w:cs="Arial"/>
      <w:bCs/>
      <w:i/>
      <w:color w:val="FF0000"/>
      <w:sz w:val="20"/>
      <w:szCs w:val="20"/>
      <w:lang w:eastAsia="pt-BR"/>
    </w:rPr>
  </w:style>
  <w:style w:type="paragraph" w:customStyle="1" w:styleId="Nvel1-SemNumerao">
    <w:name w:val="Nível 1-Sem Numeração"/>
    <w:basedOn w:val="Nvel1-SemNum"/>
    <w:uiPriority w:val="99"/>
    <w:semiHidden/>
    <w:qFormat/>
    <w:rsid w:val="0056348C"/>
    <w:rPr>
      <w:color w:val="2E74B5" w:themeColor="accent1" w:themeShade="BF"/>
    </w:rPr>
  </w:style>
  <w:style w:type="paragraph" w:customStyle="1" w:styleId="Nivel3-erro">
    <w:name w:val="Nivel 3-erro"/>
    <w:basedOn w:val="Nivel3"/>
    <w:uiPriority w:val="99"/>
    <w:semiHidden/>
    <w:qFormat/>
    <w:rsid w:val="0056348C"/>
    <w:rPr>
      <w:rFonts w:eastAsia="Arial"/>
    </w:rPr>
  </w:style>
  <w:style w:type="paragraph" w:customStyle="1" w:styleId="Nivel5">
    <w:name w:val="Nivel 5"/>
    <w:basedOn w:val="Nvel4-R"/>
    <w:autoRedefine/>
    <w:uiPriority w:val="99"/>
    <w:semiHidden/>
    <w:qFormat/>
    <w:rsid w:val="0056348C"/>
    <w:pPr>
      <w:numPr>
        <w:ilvl w:val="0"/>
        <w:numId w:val="0"/>
      </w:numPr>
      <w:tabs>
        <w:tab w:val="num" w:pos="360"/>
      </w:tabs>
      <w:ind w:left="851"/>
    </w:pPr>
    <w:rPr>
      <w:rFonts w:eastAsia="Arial"/>
    </w:rPr>
  </w:style>
  <w:style w:type="character" w:customStyle="1" w:styleId="Smbolosdenumerao">
    <w:name w:val="Símbolos de numeração"/>
    <w:qFormat/>
    <w:rsid w:val="0056348C"/>
  </w:style>
  <w:style w:type="character" w:customStyle="1" w:styleId="Marcadores">
    <w:name w:val="Marcadores"/>
    <w:qFormat/>
    <w:rsid w:val="0056348C"/>
    <w:rPr>
      <w:rFonts w:ascii="OpenSymbol" w:eastAsia="OpenSymbol" w:hAnsi="OpenSymbol" w:cs="OpenSymbol" w:hint="default"/>
    </w:rPr>
  </w:style>
  <w:style w:type="character" w:customStyle="1" w:styleId="CabealhoChar1">
    <w:name w:val="Cabeçalho Char1"/>
    <w:basedOn w:val="Fontepargpadro"/>
    <w:uiPriority w:val="99"/>
    <w:semiHidden/>
    <w:rsid w:val="0056348C"/>
    <w:rPr>
      <w:rFonts w:ascii="Calibri" w:eastAsia="Calibri" w:hAnsi="Calibri" w:cs="Times New Roman" w:hint="default"/>
      <w:lang w:eastAsia="zh-CN"/>
    </w:rPr>
  </w:style>
  <w:style w:type="character" w:customStyle="1" w:styleId="SubttuloChar1">
    <w:name w:val="Subtítulo Char1"/>
    <w:basedOn w:val="Fontepargpadro"/>
    <w:uiPriority w:val="11"/>
    <w:rsid w:val="0056348C"/>
    <w:rPr>
      <w:rFonts w:ascii="Arial Black" w:eastAsia="Arial Black" w:hAnsi="Arial Black" w:cs="Arial Black" w:hint="default"/>
      <w:color w:val="595959" w:themeColor="text1" w:themeTint="A6"/>
      <w:spacing w:val="15"/>
      <w:sz w:val="28"/>
      <w:szCs w:val="28"/>
      <w:lang w:eastAsia="zh-CN"/>
    </w:rPr>
  </w:style>
  <w:style w:type="character" w:customStyle="1" w:styleId="RodapChar1">
    <w:name w:val="Rodapé Char1"/>
    <w:basedOn w:val="Fontepargpadro"/>
    <w:uiPriority w:val="99"/>
    <w:semiHidden/>
    <w:rsid w:val="0056348C"/>
    <w:rPr>
      <w:rFonts w:ascii="Calibri" w:eastAsia="Calibri" w:hAnsi="Calibri" w:cs="Times New Roman" w:hint="default"/>
      <w:lang w:eastAsia="zh-CN"/>
    </w:rPr>
  </w:style>
  <w:style w:type="character" w:customStyle="1" w:styleId="TextodebaloChar1">
    <w:name w:val="Texto de balão Char1"/>
    <w:basedOn w:val="Fontepargpadro"/>
    <w:uiPriority w:val="99"/>
    <w:semiHidden/>
    <w:rsid w:val="0056348C"/>
    <w:rPr>
      <w:rFonts w:ascii="Segoe UI" w:eastAsia="Calibri" w:hAnsi="Segoe UI" w:cs="Segoe UI" w:hint="default"/>
      <w:sz w:val="18"/>
      <w:szCs w:val="18"/>
      <w:lang w:eastAsia="zh-CN"/>
    </w:rPr>
  </w:style>
  <w:style w:type="character" w:customStyle="1" w:styleId="TextodecomentrioChar1">
    <w:name w:val="Texto de comentário Char1"/>
    <w:basedOn w:val="Fontepargpadro"/>
    <w:uiPriority w:val="99"/>
    <w:semiHidden/>
    <w:rsid w:val="0056348C"/>
    <w:rPr>
      <w:rFonts w:ascii="Calibri" w:eastAsia="Calibri" w:hAnsi="Calibri" w:cs="Times New Roman" w:hint="default"/>
      <w:sz w:val="20"/>
      <w:szCs w:val="20"/>
      <w:lang w:eastAsia="zh-CN"/>
    </w:rPr>
  </w:style>
  <w:style w:type="character" w:customStyle="1" w:styleId="AssuntodocomentrioChar1">
    <w:name w:val="Assunto do comentário Char1"/>
    <w:basedOn w:val="TextodecomentrioChar1"/>
    <w:uiPriority w:val="99"/>
    <w:semiHidden/>
    <w:rsid w:val="0056348C"/>
    <w:rPr>
      <w:rFonts w:ascii="Calibri" w:eastAsia="Calibri" w:hAnsi="Calibri" w:cs="Times New Roman" w:hint="default"/>
      <w:b/>
      <w:bCs/>
      <w:sz w:val="20"/>
      <w:szCs w:val="20"/>
      <w:lang w:eastAsia="zh-CN"/>
    </w:rPr>
  </w:style>
  <w:style w:type="character" w:customStyle="1" w:styleId="Pr-formataoHTMLChar1">
    <w:name w:val="Pré-formatação HTML Char1"/>
    <w:basedOn w:val="Fontepargpadro"/>
    <w:uiPriority w:val="99"/>
    <w:semiHidden/>
    <w:rsid w:val="0056348C"/>
    <w:rPr>
      <w:rFonts w:ascii="Consolas" w:eastAsia="Calibri" w:hAnsi="Consolas" w:cs="Times New Roman" w:hint="default"/>
      <w:sz w:val="20"/>
      <w:szCs w:val="20"/>
      <w:lang w:eastAsia="zh-CN"/>
    </w:rPr>
  </w:style>
  <w:style w:type="table" w:customStyle="1" w:styleId="Tabelacomgrade1">
    <w:name w:val="Tabela com grade1"/>
    <w:basedOn w:val="Tabelanormal"/>
    <w:next w:val="Tabelacomgrade"/>
    <w:uiPriority w:val="59"/>
    <w:rsid w:val="0056348C"/>
    <w:rPr>
      <w:rFonts w:ascii="Arial" w:eastAsia="SimSun" w:hAnsi="Arial"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979032">
      <w:bodyDiv w:val="1"/>
      <w:marLeft w:val="0"/>
      <w:marRight w:val="0"/>
      <w:marTop w:val="0"/>
      <w:marBottom w:val="0"/>
      <w:divBdr>
        <w:top w:val="none" w:sz="0" w:space="0" w:color="auto"/>
        <w:left w:val="none" w:sz="0" w:space="0" w:color="auto"/>
        <w:bottom w:val="none" w:sz="0" w:space="0" w:color="auto"/>
        <w:right w:val="none" w:sz="0" w:space="0" w:color="auto"/>
      </w:divBdr>
    </w:div>
    <w:div w:id="1394887514">
      <w:bodyDiv w:val="1"/>
      <w:marLeft w:val="0"/>
      <w:marRight w:val="0"/>
      <w:marTop w:val="0"/>
      <w:marBottom w:val="0"/>
      <w:divBdr>
        <w:top w:val="none" w:sz="0" w:space="0" w:color="auto"/>
        <w:left w:val="none" w:sz="0" w:space="0" w:color="auto"/>
        <w:bottom w:val="none" w:sz="0" w:space="0" w:color="auto"/>
        <w:right w:val="none" w:sz="0" w:space="0" w:color="auto"/>
      </w:divBdr>
    </w:div>
    <w:div w:id="15392456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icitacoesecontratos.tcu.gov.br/4-3-5-modelo-de-execucao-do-objet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br/incra/pt-br/centrais-de-conteudos/publicacoes/editais-de-licitacoes/pregao/TO_anexo_X_edital_794_2021.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icitacoesecontratos.tcu.gov.br/4-3-7-criterios-de-medicao-e-de-pagamento-2/" TargetMode="External"/><Relationship Id="rId4" Type="http://schemas.openxmlformats.org/officeDocument/2006/relationships/settings" Target="settings.xml"/><Relationship Id="rId9" Type="http://schemas.openxmlformats.org/officeDocument/2006/relationships/hyperlink" Target="https://portal.uberaba.mg.gov.br/secretaria_paginas/340/1"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Black-Arial">
      <a:majorFont>
        <a:latin typeface="Arial Black"/>
        <a:ea typeface=""/>
        <a:cs typeface=""/>
      </a:majorFont>
      <a:minorFont>
        <a:latin typeface="Arial"/>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44551-0C66-4979-94AE-ABE183619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12305</Words>
  <Characters>66452</Characters>
  <Application>Microsoft Office Word</Application>
  <DocSecurity>0</DocSecurity>
  <Lines>553</Lines>
  <Paragraphs>157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Getúlio Ferreira Da Rocha</dc:creator>
  <dc:description/>
  <cp:lastModifiedBy>Rondinelle Gomes Sousa</cp:lastModifiedBy>
  <cp:revision>4</cp:revision>
  <cp:lastPrinted>2022-07-08T13:51:00Z</cp:lastPrinted>
  <dcterms:created xsi:type="dcterms:W3CDTF">2025-07-11T20:28:00Z</dcterms:created>
  <dcterms:modified xsi:type="dcterms:W3CDTF">2025-10-30T18:11:00Z</dcterms:modified>
  <dc:language>pt-BR</dc:language>
</cp:coreProperties>
</file>