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BA42" w14:textId="0ABC6BEF" w:rsidR="009C554F" w:rsidRPr="00125B1A" w:rsidRDefault="005D4895" w:rsidP="009C554F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AUTORIZAÇÃO PARA </w:t>
      </w:r>
      <w:r w:rsidR="009C554F" w:rsidRPr="00125B1A">
        <w:rPr>
          <w:rFonts w:ascii="Times New Roman" w:hAnsi="Times New Roman" w:cs="Times New Roman"/>
          <w:b/>
        </w:rPr>
        <w:t>TRANSPORTE DE ÁGUA POTÁVEL</w:t>
      </w:r>
    </w:p>
    <w:p w14:paraId="50343DE8" w14:textId="77777777" w:rsidR="009C554F" w:rsidRPr="00125B1A" w:rsidRDefault="009C554F" w:rsidP="00125B1A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ab/>
        <w:t xml:space="preserve"> O licenciamento será concedido após análise da documentação exigida e inspeção do veículo pela autoridade sanitária municipal. Na inspeção do veículo para transporte de água potável, a autoridade sanitária verificará a conformidade, conforme legislação vigente, dos seguintes itens:</w:t>
      </w:r>
    </w:p>
    <w:p w14:paraId="7F37D581" w14:textId="77777777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>I - O tanque, as mangueiras, bomba de recalque e demais equipamentos utilizados para carregar ou descarregar a água para consumo humano, devem estar em perfeito estado de conservação, limpos, sem odores indesejáveis, livres de vetores e pragas urbanas, sendo que as pontas das mangueiras deverão estar protegidas contra sujidades (poeira, gases e contaminações de qualquer natureza);</w:t>
      </w:r>
    </w:p>
    <w:p w14:paraId="1C06A91B" w14:textId="47CAEF8D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 xml:space="preserve">II - </w:t>
      </w:r>
      <w:r w:rsidR="00C52AAD" w:rsidRPr="00125B1A">
        <w:rPr>
          <w:rFonts w:ascii="Times New Roman" w:hAnsi="Times New Roman" w:cs="Times New Roman"/>
        </w:rPr>
        <w:t>Tanque</w:t>
      </w:r>
      <w:r w:rsidRPr="00125B1A">
        <w:rPr>
          <w:rFonts w:ascii="Times New Roman" w:hAnsi="Times New Roman" w:cs="Times New Roman"/>
        </w:rPr>
        <w:t xml:space="preserve"> construído de material anticorrosivo e antioxidante, não tóxico, com a parte interna lisa e impermeável, que não altere a qualidade da água para consumo humano;</w:t>
      </w:r>
    </w:p>
    <w:p w14:paraId="4692325F" w14:textId="77777777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>III - O caminhão de transporte de água para consumo humano deve ser de uso exclusivo para este fim, identificado de forma visível, a inscrição “ÁGUA POTÁVEL” e os dados de endereço e telefone para contato.</w:t>
      </w:r>
    </w:p>
    <w:p w14:paraId="71A33DE0" w14:textId="02CE34DC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 xml:space="preserve">IV - </w:t>
      </w:r>
      <w:r w:rsidR="00C52AAD" w:rsidRPr="00125B1A">
        <w:rPr>
          <w:rFonts w:ascii="Times New Roman" w:hAnsi="Times New Roman" w:cs="Times New Roman"/>
        </w:rPr>
        <w:t>Tanque</w:t>
      </w:r>
      <w:r w:rsidRPr="00125B1A">
        <w:rPr>
          <w:rFonts w:ascii="Times New Roman" w:hAnsi="Times New Roman" w:cs="Times New Roman"/>
        </w:rPr>
        <w:t xml:space="preserve"> provido de tampa de inspeção e passagem dimensionada para permitir a entrada de um homem em qualquer parte de seu compartimento interior, visando sua completa higienização e inspeção sanitária;</w:t>
      </w:r>
    </w:p>
    <w:p w14:paraId="1E89B2A3" w14:textId="77777777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>V - O tanque deve ser provido de bocal de alimentação hermeticamente fechado e sistema de drenagem que permita o total escoamento da água contida em seu interior;</w:t>
      </w:r>
    </w:p>
    <w:p w14:paraId="2396DF39" w14:textId="77777777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>VI - A mangueira utilizada para transferir água do caminhão tanque para o reservatório do usuário deve estar dotada de proteção nas extremidades de contato com a água;</w:t>
      </w:r>
    </w:p>
    <w:p w14:paraId="6DFE5689" w14:textId="77777777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>VII - O veículo deve portar o certificado de limpeza e desinfecção do tanque emitido pelo Responsável Técnico (RT) da empresa prestadora do serviço;</w:t>
      </w:r>
    </w:p>
    <w:p w14:paraId="514AB4E3" w14:textId="77777777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>VIII - A limpeza e desinfecção do tanque deve ser realizada uma vez por mês e sempre que houver mudança na fonte de abastecimento da água ou quando apresentar contaminação, inconformidade ou outro problema;</w:t>
      </w:r>
    </w:p>
    <w:p w14:paraId="3A0A50B1" w14:textId="7F03E65B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 xml:space="preserve">IX – O </w:t>
      </w:r>
      <w:r w:rsidR="00C52AAD" w:rsidRPr="00125B1A">
        <w:rPr>
          <w:rFonts w:ascii="Times New Roman" w:hAnsi="Times New Roman" w:cs="Times New Roman"/>
        </w:rPr>
        <w:t>veículo</w:t>
      </w:r>
      <w:r w:rsidRPr="00125B1A">
        <w:rPr>
          <w:rFonts w:ascii="Times New Roman" w:hAnsi="Times New Roman" w:cs="Times New Roman"/>
        </w:rPr>
        <w:t xml:space="preserve"> deve portar uma planilha de controle de análise de cloro residual livre, devendo assegurar que a água fornecida contenha um teor mínimo de cloro livre de 0,5 mg/L e máximo de 2,0 mg/L. O Responsável Técnico deverá verificar a conformidade do teor de cloro residual livre na água e corrigi-lo se necessário.</w:t>
      </w:r>
    </w:p>
    <w:p w14:paraId="38C6632E" w14:textId="77777777" w:rsidR="009C554F" w:rsidRPr="00125B1A" w:rsidRDefault="009C554F" w:rsidP="009C554F">
      <w:pPr>
        <w:spacing w:line="360" w:lineRule="auto"/>
        <w:jc w:val="both"/>
        <w:rPr>
          <w:rFonts w:ascii="Times New Roman" w:hAnsi="Times New Roman" w:cs="Times New Roman"/>
        </w:rPr>
      </w:pPr>
      <w:r w:rsidRPr="00125B1A">
        <w:rPr>
          <w:rFonts w:ascii="Times New Roman" w:hAnsi="Times New Roman" w:cs="Times New Roman"/>
        </w:rPr>
        <w:t>X – Manter registro com dados atualizados sobre o fornecedor</w:t>
      </w:r>
      <w:r w:rsidR="00125B1A">
        <w:rPr>
          <w:rFonts w:ascii="Times New Roman" w:hAnsi="Times New Roman" w:cs="Times New Roman"/>
        </w:rPr>
        <w:t>,</w:t>
      </w:r>
      <w:r w:rsidRPr="00125B1A">
        <w:rPr>
          <w:rFonts w:ascii="Times New Roman" w:hAnsi="Times New Roman" w:cs="Times New Roman"/>
        </w:rPr>
        <w:t xml:space="preserve"> a fonte de água</w:t>
      </w:r>
      <w:r w:rsidR="00125B1A">
        <w:rPr>
          <w:rFonts w:ascii="Times New Roman" w:hAnsi="Times New Roman" w:cs="Times New Roman"/>
        </w:rPr>
        <w:t xml:space="preserve"> e o local abastecido.</w:t>
      </w:r>
    </w:p>
    <w:sectPr w:rsidR="009C554F" w:rsidRPr="00125B1A" w:rsidSect="00171E36">
      <w:headerReference w:type="default" r:id="rId6"/>
      <w:footerReference w:type="default" r:id="rId7"/>
      <w:pgSz w:w="11906" w:h="16838"/>
      <w:pgMar w:top="1156" w:right="1133" w:bottom="1135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D5E50" w14:textId="77777777" w:rsidR="00412456" w:rsidRDefault="00412456" w:rsidP="00125B1A">
      <w:pPr>
        <w:spacing w:after="0" w:line="240" w:lineRule="auto"/>
      </w:pPr>
      <w:r>
        <w:separator/>
      </w:r>
    </w:p>
  </w:endnote>
  <w:endnote w:type="continuationSeparator" w:id="0">
    <w:p w14:paraId="4F72C8B9" w14:textId="77777777" w:rsidR="00412456" w:rsidRDefault="00412456" w:rsidP="00125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209D" w14:textId="2882A8E2" w:rsidR="00125B1A" w:rsidRDefault="00125B1A" w:rsidP="00125B1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09A0B" w14:textId="77777777" w:rsidR="00412456" w:rsidRDefault="00412456" w:rsidP="00125B1A">
      <w:pPr>
        <w:spacing w:after="0" w:line="240" w:lineRule="auto"/>
      </w:pPr>
      <w:r>
        <w:separator/>
      </w:r>
    </w:p>
  </w:footnote>
  <w:footnote w:type="continuationSeparator" w:id="0">
    <w:p w14:paraId="5D5D0A56" w14:textId="77777777" w:rsidR="00412456" w:rsidRDefault="00412456" w:rsidP="00125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856E0" w14:textId="5A1BBE75" w:rsidR="00C52AAD" w:rsidRPr="00C52AAD" w:rsidRDefault="00C52AAD" w:rsidP="00171E36">
    <w:pPr>
      <w:pStyle w:val="Cabealho"/>
      <w:rPr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AA54CF9" wp14:editId="05F64861">
          <wp:simplePos x="0" y="0"/>
          <wp:positionH relativeFrom="column">
            <wp:posOffset>-200025</wp:posOffset>
          </wp:positionH>
          <wp:positionV relativeFrom="paragraph">
            <wp:posOffset>208915</wp:posOffset>
          </wp:positionV>
          <wp:extent cx="1104900" cy="351790"/>
          <wp:effectExtent l="0" t="0" r="0" b="0"/>
          <wp:wrapNone/>
          <wp:docPr id="79413923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1E36">
      <w:rPr>
        <w:b/>
      </w:rPr>
      <w:t xml:space="preserve">                                     </w:t>
    </w:r>
    <w:r w:rsidRPr="00C52AAD">
      <w:rPr>
        <w:b/>
      </w:rPr>
      <w:t>SEÇÃO DE VIGILÂNCIA AMBIENTAL EM SAÚDE</w:t>
    </w:r>
    <w:r w:rsidR="00171E36">
      <w:rPr>
        <w:b/>
      </w:rPr>
      <w:t xml:space="preserve">                                    </w:t>
    </w:r>
    <w:r w:rsidR="00171E36">
      <w:rPr>
        <w:b/>
        <w:noProof/>
      </w:rPr>
      <w:drawing>
        <wp:inline distT="0" distB="0" distL="0" distR="0" wp14:anchorId="7471417E" wp14:editId="4262044A">
          <wp:extent cx="752475" cy="638175"/>
          <wp:effectExtent l="0" t="0" r="9525" b="9525"/>
          <wp:docPr id="7885196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D9A1A6" w14:textId="6EC78DE4" w:rsidR="00C52AAD" w:rsidRPr="00C52AAD" w:rsidRDefault="00171E36" w:rsidP="00171E36">
    <w:pPr>
      <w:pStyle w:val="Cabealho"/>
    </w:pPr>
    <w:r>
      <w:t xml:space="preserve">                                                                </w:t>
    </w:r>
    <w:r w:rsidR="00C52AAD" w:rsidRPr="00C52AAD">
      <w:t>Tel.: (34) 3313-6105</w:t>
    </w:r>
  </w:p>
  <w:p w14:paraId="111B21B8" w14:textId="204B3473" w:rsidR="00C52AAD" w:rsidRPr="00C52AAD" w:rsidRDefault="00171E36" w:rsidP="00171E36">
    <w:pPr>
      <w:pStyle w:val="Cabealho"/>
    </w:pPr>
    <w:r>
      <w:t xml:space="preserve">                                    </w:t>
    </w:r>
    <w:r w:rsidR="00C52AAD" w:rsidRPr="00C52AAD">
      <w:t xml:space="preserve">E-mail: </w:t>
    </w:r>
    <w:hyperlink r:id="rId3" w:history="1">
      <w:r w:rsidRPr="004B7204">
        <w:rPr>
          <w:rStyle w:val="Hyperlink"/>
        </w:rPr>
        <w:t>ambiental.saudeuberaba@gmail.com</w:t>
      </w:r>
    </w:hyperlink>
    <w:r>
      <w:t xml:space="preserve"> </w:t>
    </w:r>
  </w:p>
  <w:p w14:paraId="7B0BD7E6" w14:textId="6859FC8F" w:rsidR="00C52AAD" w:rsidRDefault="00C52AAD" w:rsidP="00C52A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4F"/>
    <w:rsid w:val="00004C62"/>
    <w:rsid w:val="00125B1A"/>
    <w:rsid w:val="00171E36"/>
    <w:rsid w:val="00412456"/>
    <w:rsid w:val="004A7841"/>
    <w:rsid w:val="004F0762"/>
    <w:rsid w:val="005D4895"/>
    <w:rsid w:val="007F4BF1"/>
    <w:rsid w:val="009C554F"/>
    <w:rsid w:val="00A9613D"/>
    <w:rsid w:val="00C52AAD"/>
    <w:rsid w:val="00CA2D44"/>
    <w:rsid w:val="00D011EC"/>
    <w:rsid w:val="00DD5EEA"/>
    <w:rsid w:val="00FB7551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AD4D"/>
  <w15:docId w15:val="{8C51C850-4361-4326-B658-F1398653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5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25B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5B1A"/>
  </w:style>
  <w:style w:type="paragraph" w:styleId="Rodap">
    <w:name w:val="footer"/>
    <w:basedOn w:val="Normal"/>
    <w:link w:val="RodapChar"/>
    <w:uiPriority w:val="99"/>
    <w:unhideWhenUsed/>
    <w:rsid w:val="00125B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5B1A"/>
  </w:style>
  <w:style w:type="character" w:styleId="Hyperlink">
    <w:name w:val="Hyperlink"/>
    <w:basedOn w:val="Fontepargpadro"/>
    <w:uiPriority w:val="99"/>
    <w:unhideWhenUsed/>
    <w:rsid w:val="00125B1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1E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biental.saudeuberaba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pmu</dc:creator>
  <cp:lastModifiedBy>pmu</cp:lastModifiedBy>
  <cp:revision>4</cp:revision>
  <dcterms:created xsi:type="dcterms:W3CDTF">2026-04-10T13:25:00Z</dcterms:created>
  <dcterms:modified xsi:type="dcterms:W3CDTF">2026-08-11T13:31:00Z</dcterms:modified>
</cp:coreProperties>
</file>