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218D8" w14:textId="77777777" w:rsidR="00FB5AF4" w:rsidRDefault="00FB5AF4" w:rsidP="003C6182">
      <w:pPr>
        <w:spacing w:after="0" w:line="240" w:lineRule="auto"/>
        <w:jc w:val="center"/>
        <w:rPr>
          <w:rFonts w:ascii="Arial" w:hAnsi="Arial" w:cstheme="minorHAnsi"/>
          <w:b/>
          <w:color w:val="FF0000"/>
          <w:sz w:val="28"/>
          <w:szCs w:val="28"/>
        </w:rPr>
      </w:pPr>
    </w:p>
    <w:p w14:paraId="185EF179" w14:textId="05BF746C" w:rsidR="003C6182" w:rsidRDefault="003C6182" w:rsidP="003C6182">
      <w:pPr>
        <w:spacing w:after="0" w:line="240" w:lineRule="auto"/>
        <w:jc w:val="center"/>
      </w:pPr>
      <w:r>
        <w:rPr>
          <w:rFonts w:ascii="Arial" w:hAnsi="Arial" w:cstheme="minorHAnsi"/>
          <w:b/>
          <w:color w:val="FF0000"/>
          <w:sz w:val="28"/>
          <w:szCs w:val="28"/>
        </w:rPr>
        <w:t>MODELO</w:t>
      </w:r>
    </w:p>
    <w:p w14:paraId="0D626189" w14:textId="77777777" w:rsidR="003C6182" w:rsidRDefault="003C6182" w:rsidP="003C6182">
      <w:pPr>
        <w:spacing w:after="0" w:line="240" w:lineRule="auto"/>
        <w:jc w:val="center"/>
      </w:pPr>
      <w:r>
        <w:rPr>
          <w:rFonts w:ascii="Arial" w:hAnsi="Arial" w:cstheme="minorHAnsi"/>
          <w:b/>
          <w:color w:val="000000" w:themeColor="text1"/>
          <w:sz w:val="24"/>
          <w:szCs w:val="24"/>
        </w:rPr>
        <w:t xml:space="preserve">TERMO DE REFERÊNCIA </w:t>
      </w:r>
    </w:p>
    <w:p w14:paraId="12448F8D" w14:textId="77777777" w:rsidR="003C6182" w:rsidRDefault="003C6182" w:rsidP="003C6182">
      <w:pPr>
        <w:spacing w:after="0" w:line="240" w:lineRule="auto"/>
        <w:jc w:val="center"/>
      </w:pPr>
      <w:r>
        <w:rPr>
          <w:rFonts w:asciiTheme="minorHAnsi" w:hAnsiTheme="minorHAnsi" w:cstheme="minorHAnsi"/>
          <w:b/>
          <w:sz w:val="24"/>
          <w:szCs w:val="24"/>
        </w:rPr>
        <w:t>PRESTAÇÃO DE SERVIÇOS COMUNS</w:t>
      </w:r>
      <w:r>
        <w:rPr>
          <w:rFonts w:asciiTheme="minorHAnsi" w:hAnsiTheme="minorHAnsi" w:cstheme="minorHAnsi"/>
          <w:b/>
          <w:bCs/>
          <w:color w:val="000000"/>
          <w:sz w:val="24"/>
          <w:szCs w:val="24"/>
        </w:rPr>
        <w:t xml:space="preserve">  </w:t>
      </w:r>
    </w:p>
    <w:p w14:paraId="6B43D256" w14:textId="77777777" w:rsidR="003C6182" w:rsidRDefault="003C6182" w:rsidP="003C6182">
      <w:pPr>
        <w:tabs>
          <w:tab w:val="left" w:pos="7669"/>
        </w:tabs>
        <w:spacing w:after="0" w:line="240" w:lineRule="auto"/>
        <w:jc w:val="center"/>
        <w:rPr>
          <w:rFonts w:asciiTheme="minorHAnsi" w:hAnsiTheme="minorHAnsi" w:cstheme="minorHAnsi"/>
        </w:rPr>
      </w:pPr>
    </w:p>
    <w:p w14:paraId="01DB3DCA" w14:textId="77777777" w:rsidR="0009742C" w:rsidRPr="0009742C" w:rsidRDefault="0009742C" w:rsidP="0009742C">
      <w:pPr>
        <w:tabs>
          <w:tab w:val="left" w:pos="7669"/>
        </w:tabs>
        <w:spacing w:after="0" w:line="240" w:lineRule="auto"/>
        <w:jc w:val="both"/>
        <w:rPr>
          <w:rFonts w:ascii="Arial" w:hAnsi="Arial"/>
          <w:i/>
          <w:iCs/>
          <w:color w:val="FF0000"/>
        </w:rPr>
      </w:pPr>
      <w:r w:rsidRPr="0009742C">
        <w:rPr>
          <w:rFonts w:ascii="Arial" w:hAnsi="Arial"/>
          <w:i/>
          <w:iCs/>
          <w:color w:val="FF0000"/>
        </w:rPr>
        <w:t>O Termo de Referência faz parte da etapa do microplanejamento, sendo essencial na fase preparatória da licitação. Tem como função especificar o objeto da solução definida no Estudo Técnico Preliminar - ETP, caracterizando os requisitos necessários para a contratação, como justificativa da necessidade do Município, qualidade dos produtos, quantidade necessária, critérios administrativos, relação jurídica, prazos, custos e demais especificidades a serem empregadas de acordo com cada contratação.</w:t>
      </w:r>
    </w:p>
    <w:p w14:paraId="52DE0F5A" w14:textId="77777777" w:rsidR="0009742C" w:rsidRPr="0009742C" w:rsidRDefault="0009742C" w:rsidP="0009742C">
      <w:pPr>
        <w:tabs>
          <w:tab w:val="left" w:pos="7669"/>
        </w:tabs>
        <w:spacing w:after="0" w:line="240" w:lineRule="auto"/>
        <w:jc w:val="both"/>
        <w:rPr>
          <w:rFonts w:ascii="Arial" w:hAnsi="Arial"/>
          <w:i/>
          <w:iCs/>
          <w:color w:val="FF0000"/>
        </w:rPr>
      </w:pPr>
    </w:p>
    <w:p w14:paraId="2BFFC68B" w14:textId="77777777" w:rsidR="0009742C" w:rsidRPr="0009742C" w:rsidRDefault="0009742C" w:rsidP="0009742C">
      <w:pPr>
        <w:tabs>
          <w:tab w:val="left" w:pos="7669"/>
        </w:tabs>
        <w:spacing w:after="0" w:line="240" w:lineRule="auto"/>
        <w:jc w:val="both"/>
        <w:rPr>
          <w:rFonts w:ascii="Arial" w:hAnsi="Arial"/>
          <w:i/>
          <w:iCs/>
          <w:color w:val="FF0000"/>
        </w:rPr>
      </w:pPr>
      <w:r w:rsidRPr="0009742C">
        <w:rPr>
          <w:rFonts w:ascii="Arial" w:hAnsi="Arial"/>
          <w:i/>
          <w:iCs/>
          <w:color w:val="FF0000"/>
        </w:rPr>
        <w:t xml:space="preserve">Sua estrutura está definida no art. 6º, inciso XXIII, da Lei Federal nº. 14.133/2021, de acordo com os tópicos dispostos neste modelo. A sua elaboração é de responsabilidade da Equipe de Planejamento da Contratação, conforme inciso LXIX, art. 3º do Decreto Municipal nº. 3.815/2023. </w:t>
      </w:r>
    </w:p>
    <w:p w14:paraId="3D1AD33C" w14:textId="77777777" w:rsidR="003C6182" w:rsidRDefault="003C6182" w:rsidP="003C6182">
      <w:pPr>
        <w:tabs>
          <w:tab w:val="left" w:pos="7669"/>
        </w:tabs>
        <w:spacing w:after="0" w:line="240" w:lineRule="auto"/>
        <w:jc w:val="both"/>
        <w:rPr>
          <w:i/>
          <w:iCs/>
        </w:rPr>
      </w:pPr>
    </w:p>
    <w:p w14:paraId="4926666F" w14:textId="77777777" w:rsidR="003C6182" w:rsidRDefault="003C6182" w:rsidP="003C6182">
      <w:pPr>
        <w:shd w:val="clear" w:color="auto" w:fill="9CC2E5" w:themeFill="accent1" w:themeFillTint="99"/>
        <w:spacing w:after="0" w:line="240" w:lineRule="auto"/>
        <w:jc w:val="center"/>
      </w:pPr>
      <w:r>
        <w:rPr>
          <w:rFonts w:asciiTheme="minorHAnsi" w:hAnsiTheme="minorHAnsi" w:cstheme="minorHAnsi"/>
          <w:b/>
        </w:rPr>
        <w:t>1 - DA DEFINIÇÃO DO OBJETO</w:t>
      </w:r>
    </w:p>
    <w:p w14:paraId="61348EA8" w14:textId="77777777" w:rsidR="003C6182" w:rsidRDefault="003C6182" w:rsidP="003C6182">
      <w:pPr>
        <w:spacing w:after="0" w:line="240" w:lineRule="auto"/>
        <w:jc w:val="both"/>
        <w:rPr>
          <w:rFonts w:asciiTheme="minorHAnsi" w:hAnsiTheme="minorHAnsi" w:cstheme="minorHAnsi"/>
          <w:b/>
          <w:color w:val="FF0000"/>
        </w:rPr>
      </w:pPr>
    </w:p>
    <w:p w14:paraId="3851B72C" w14:textId="48A3123C" w:rsidR="003C6182" w:rsidRDefault="003C6182" w:rsidP="003C6182">
      <w:pPr>
        <w:spacing w:after="0" w:line="240" w:lineRule="auto"/>
        <w:jc w:val="both"/>
        <w:rPr>
          <w:rFonts w:ascii="Arial" w:hAnsi="Arial" w:cstheme="minorHAnsi"/>
          <w:i/>
          <w:iCs/>
          <w:color w:val="FF0000"/>
        </w:rPr>
      </w:pPr>
      <w:r>
        <w:rPr>
          <w:rFonts w:ascii="Arial" w:hAnsi="Arial" w:cstheme="minorHAnsi"/>
          <w:i/>
          <w:iCs/>
          <w:color w:val="FF0000"/>
        </w:rPr>
        <w:t>O presente modelo refere-se à contratação de empresa para a prestação de serviço</w:t>
      </w:r>
      <w:r w:rsidR="0009742C">
        <w:rPr>
          <w:rFonts w:ascii="Arial" w:hAnsi="Arial" w:cstheme="minorHAnsi"/>
          <w:i/>
          <w:iCs/>
          <w:color w:val="FF0000"/>
        </w:rPr>
        <w:t>s</w:t>
      </w:r>
      <w:r>
        <w:rPr>
          <w:rFonts w:ascii="Arial" w:hAnsi="Arial" w:cstheme="minorHAnsi"/>
          <w:i/>
          <w:iCs/>
          <w:color w:val="FF0000"/>
        </w:rPr>
        <w:t xml:space="preserve"> caracterizados como comuns. </w:t>
      </w:r>
      <w:r>
        <w:rPr>
          <w:rFonts w:ascii="Arial" w:hAnsi="Arial" w:cstheme="minorHAnsi"/>
          <w:b/>
          <w:bCs/>
          <w:i/>
          <w:iCs/>
          <w:color w:val="FF0000"/>
        </w:rPr>
        <w:t>Serviços considerados comuns</w:t>
      </w:r>
      <w:r>
        <w:rPr>
          <w:rFonts w:ascii="Arial" w:hAnsi="Arial" w:cstheme="minorHAnsi"/>
          <w:i/>
          <w:iCs/>
          <w:color w:val="FF0000"/>
        </w:rPr>
        <w:t xml:space="preserve"> são aqueles que apresentam características padronizadas de desempenho e qualidade identificáveis por denominação usual de mercado e que são encontrados a qualquer tempo devido a sua relevância. </w:t>
      </w:r>
    </w:p>
    <w:p w14:paraId="31ECDB4B" w14:textId="77777777" w:rsidR="003C6182" w:rsidRDefault="003C6182" w:rsidP="003C6182">
      <w:pPr>
        <w:spacing w:after="0" w:line="240" w:lineRule="auto"/>
        <w:jc w:val="both"/>
        <w:rPr>
          <w:rFonts w:ascii="Arial" w:hAnsi="Arial" w:cstheme="minorHAnsi"/>
          <w:i/>
          <w:iCs/>
          <w:color w:val="FF0000"/>
        </w:rPr>
      </w:pPr>
    </w:p>
    <w:p w14:paraId="66A58A96" w14:textId="77777777" w:rsidR="003C6182" w:rsidRDefault="003C6182" w:rsidP="003C6182">
      <w:pPr>
        <w:spacing w:after="0" w:line="240" w:lineRule="auto"/>
        <w:ind w:left="1134"/>
        <w:jc w:val="both"/>
      </w:pPr>
      <w:r>
        <w:rPr>
          <w:rFonts w:ascii="Arial" w:hAnsi="Arial" w:cstheme="minorHAnsi"/>
          <w:i/>
          <w:iCs/>
          <w:color w:val="FF0000"/>
          <w:sz w:val="20"/>
          <w:szCs w:val="20"/>
        </w:rPr>
        <w:t>Lei Federal nº 14.133/2021</w:t>
      </w:r>
    </w:p>
    <w:p w14:paraId="77C27B20" w14:textId="77777777" w:rsidR="003C6182" w:rsidRDefault="003C6182" w:rsidP="003C6182">
      <w:pPr>
        <w:spacing w:after="0" w:line="240" w:lineRule="auto"/>
        <w:ind w:left="1134"/>
        <w:jc w:val="both"/>
      </w:pPr>
      <w:r>
        <w:rPr>
          <w:rFonts w:ascii="Arial" w:hAnsi="Arial" w:cstheme="minorHAnsi"/>
          <w:i/>
          <w:iCs/>
          <w:color w:val="FF0000"/>
          <w:sz w:val="20"/>
          <w:szCs w:val="20"/>
        </w:rPr>
        <w:t xml:space="preserve">Art. 6º Para os fins desta Lei, consideram-se: </w:t>
      </w:r>
    </w:p>
    <w:p w14:paraId="7AFA6445" w14:textId="77777777" w:rsidR="003C6182" w:rsidRDefault="003C6182" w:rsidP="003C6182">
      <w:pPr>
        <w:spacing w:after="0" w:line="240" w:lineRule="auto"/>
        <w:ind w:left="1134"/>
        <w:jc w:val="both"/>
      </w:pPr>
      <w:r>
        <w:rPr>
          <w:rFonts w:ascii="Arial" w:hAnsi="Arial" w:cstheme="minorHAnsi"/>
          <w:i/>
          <w:iCs/>
          <w:color w:val="FF0000"/>
          <w:sz w:val="20"/>
          <w:szCs w:val="20"/>
        </w:rPr>
        <w:t>[…]</w:t>
      </w:r>
    </w:p>
    <w:p w14:paraId="72E5AFC3" w14:textId="77777777" w:rsidR="003C6182" w:rsidRDefault="003C6182" w:rsidP="003C6182">
      <w:pPr>
        <w:spacing w:after="0" w:line="240" w:lineRule="auto"/>
        <w:ind w:left="1134"/>
        <w:jc w:val="both"/>
      </w:pPr>
      <w:r>
        <w:rPr>
          <w:rFonts w:ascii="Arial" w:hAnsi="Arial" w:cstheme="minorHAnsi"/>
          <w:i/>
          <w:iCs/>
          <w:color w:val="FF0000"/>
          <w:sz w:val="20"/>
          <w:szCs w:val="20"/>
        </w:rPr>
        <w:t>XIII - </w:t>
      </w:r>
      <w:r>
        <w:rPr>
          <w:rStyle w:val="Forte"/>
          <w:rFonts w:ascii="Arial" w:hAnsi="Arial" w:cstheme="minorHAnsi"/>
          <w:i/>
          <w:iCs/>
          <w:color w:val="FF0000"/>
          <w:sz w:val="20"/>
          <w:szCs w:val="20"/>
        </w:rPr>
        <w:t>bens e serviços comuns</w:t>
      </w:r>
      <w:r>
        <w:rPr>
          <w:rFonts w:ascii="Arial" w:hAnsi="Arial" w:cstheme="minorHAnsi"/>
          <w:b/>
          <w:bCs/>
          <w:i/>
          <w:iCs/>
          <w:color w:val="FF0000"/>
          <w:sz w:val="20"/>
          <w:szCs w:val="20"/>
        </w:rPr>
        <w:t>:</w:t>
      </w:r>
      <w:r>
        <w:rPr>
          <w:rFonts w:ascii="Arial" w:hAnsi="Arial" w:cstheme="minorHAnsi"/>
          <w:i/>
          <w:iCs/>
          <w:color w:val="FF0000"/>
          <w:sz w:val="20"/>
          <w:szCs w:val="20"/>
        </w:rPr>
        <w:t xml:space="preserve"> aqueles cujos padrões de desempenho e qualidade podem ser objetivamente definidos pelo edital, por meio de especificações usuais de mercado; </w:t>
      </w:r>
    </w:p>
    <w:p w14:paraId="7094C00D" w14:textId="77777777" w:rsidR="003C6182" w:rsidRDefault="003C6182" w:rsidP="003C6182">
      <w:pPr>
        <w:spacing w:after="0" w:line="240" w:lineRule="auto"/>
        <w:jc w:val="both"/>
        <w:rPr>
          <w:rFonts w:asciiTheme="minorHAnsi" w:hAnsiTheme="minorHAnsi" w:cstheme="minorHAnsi"/>
          <w:b/>
          <w:color w:val="FF0000"/>
        </w:rPr>
      </w:pPr>
    </w:p>
    <w:p w14:paraId="1598A870" w14:textId="77777777" w:rsidR="003C6182" w:rsidRDefault="003C6182" w:rsidP="003C6182">
      <w:pPr>
        <w:suppressAutoHyphens w:val="0"/>
        <w:spacing w:after="0" w:line="240" w:lineRule="auto"/>
        <w:jc w:val="both"/>
      </w:pPr>
      <w:r>
        <w:rPr>
          <w:rFonts w:asciiTheme="minorHAnsi" w:hAnsiTheme="minorHAnsi" w:cstheme="minorHAnsi"/>
        </w:rPr>
        <w:t xml:space="preserve">1.1 - O presente Termo de Referência contém os parâmetros e demais elementos descritivos referentes à contratação de empresa para a prestação de serviços comuns de </w:t>
      </w:r>
      <w:r w:rsidRPr="0009742C">
        <w:rPr>
          <w:rFonts w:asciiTheme="minorHAnsi" w:hAnsiTheme="minorHAnsi" w:cstheme="minorHAnsi"/>
          <w:color w:val="FF0000"/>
        </w:rPr>
        <w:t>[inserir objeto]</w:t>
      </w:r>
      <w:r>
        <w:rPr>
          <w:rFonts w:asciiTheme="minorHAnsi" w:hAnsiTheme="minorHAnsi" w:cstheme="minorHAnsi"/>
          <w:color w:val="000000"/>
        </w:rPr>
        <w:t>.</w:t>
      </w:r>
    </w:p>
    <w:p w14:paraId="1C8291F4" w14:textId="77777777" w:rsidR="003C6182" w:rsidRDefault="003C6182" w:rsidP="003C6182">
      <w:pPr>
        <w:suppressAutoHyphens w:val="0"/>
        <w:spacing w:after="0" w:line="240" w:lineRule="auto"/>
        <w:jc w:val="both"/>
        <w:rPr>
          <w:rFonts w:asciiTheme="minorHAnsi" w:hAnsiTheme="minorHAnsi" w:cstheme="minorHAnsi"/>
          <w:color w:val="000000"/>
        </w:rPr>
      </w:pPr>
    </w:p>
    <w:tbl>
      <w:tblPr>
        <w:tblStyle w:val="Tabelacomgrade"/>
        <w:tblW w:w="10799" w:type="dxa"/>
        <w:tblInd w:w="91" w:type="dxa"/>
        <w:tblLayout w:type="fixed"/>
        <w:tblLook w:val="04A0" w:firstRow="1" w:lastRow="0" w:firstColumn="1" w:lastColumn="0" w:noHBand="0" w:noVBand="1"/>
      </w:tblPr>
      <w:tblGrid>
        <w:gridCol w:w="709"/>
        <w:gridCol w:w="971"/>
        <w:gridCol w:w="7368"/>
        <w:gridCol w:w="690"/>
        <w:gridCol w:w="1061"/>
      </w:tblGrid>
      <w:tr w:rsidR="003C6182" w14:paraId="18B02CC5" w14:textId="77777777" w:rsidTr="00A030D0">
        <w:tc>
          <w:tcPr>
            <w:tcW w:w="709" w:type="dxa"/>
            <w:shd w:val="clear" w:color="auto" w:fill="D9D9D9" w:themeFill="background1" w:themeFillShade="D9"/>
            <w:vAlign w:val="center"/>
          </w:tcPr>
          <w:p w14:paraId="5825F922" w14:textId="77777777" w:rsidR="003C6182" w:rsidRDefault="003C6182" w:rsidP="00A030D0">
            <w:pPr>
              <w:spacing w:after="0" w:line="240" w:lineRule="auto"/>
              <w:jc w:val="center"/>
            </w:pPr>
            <w:r>
              <w:rPr>
                <w:rFonts w:asciiTheme="minorHAnsi" w:hAnsiTheme="minorHAnsi" w:cstheme="minorHAnsi"/>
                <w:b/>
                <w:color w:val="000000"/>
                <w:sz w:val="18"/>
                <w:szCs w:val="18"/>
              </w:rPr>
              <w:t>ITEM</w:t>
            </w:r>
          </w:p>
        </w:tc>
        <w:tc>
          <w:tcPr>
            <w:tcW w:w="971" w:type="dxa"/>
            <w:shd w:val="clear" w:color="auto" w:fill="D9D9D9" w:themeFill="background1" w:themeFillShade="D9"/>
            <w:vAlign w:val="center"/>
          </w:tcPr>
          <w:p w14:paraId="43D36FBC" w14:textId="77777777" w:rsidR="003C6182" w:rsidRDefault="003C6182" w:rsidP="00A030D0">
            <w:pPr>
              <w:spacing w:after="0" w:line="240" w:lineRule="auto"/>
              <w:jc w:val="center"/>
            </w:pPr>
            <w:r>
              <w:rPr>
                <w:rFonts w:asciiTheme="minorHAnsi" w:hAnsiTheme="minorHAnsi" w:cstheme="minorHAnsi"/>
                <w:b/>
                <w:color w:val="000000"/>
                <w:sz w:val="18"/>
                <w:szCs w:val="18"/>
              </w:rPr>
              <w:t>CÓD.</w:t>
            </w:r>
          </w:p>
        </w:tc>
        <w:tc>
          <w:tcPr>
            <w:tcW w:w="7368" w:type="dxa"/>
            <w:shd w:val="clear" w:color="auto" w:fill="D9D9D9" w:themeFill="background1" w:themeFillShade="D9"/>
            <w:vAlign w:val="center"/>
          </w:tcPr>
          <w:p w14:paraId="217245BB" w14:textId="77777777" w:rsidR="003C6182" w:rsidRDefault="003C6182" w:rsidP="00A030D0">
            <w:pPr>
              <w:spacing w:after="0" w:line="240" w:lineRule="auto"/>
              <w:jc w:val="center"/>
            </w:pPr>
            <w:r>
              <w:rPr>
                <w:rFonts w:asciiTheme="minorHAnsi" w:hAnsiTheme="minorHAnsi" w:cstheme="minorHAnsi"/>
                <w:b/>
                <w:color w:val="000000"/>
                <w:sz w:val="18"/>
                <w:szCs w:val="18"/>
              </w:rPr>
              <w:t>DESCRIÇÃO</w:t>
            </w:r>
          </w:p>
        </w:tc>
        <w:tc>
          <w:tcPr>
            <w:tcW w:w="690" w:type="dxa"/>
            <w:shd w:val="clear" w:color="auto" w:fill="D9D9D9" w:themeFill="background1" w:themeFillShade="D9"/>
            <w:vAlign w:val="center"/>
          </w:tcPr>
          <w:p w14:paraId="37E9E6E2" w14:textId="77777777" w:rsidR="003C6182" w:rsidRDefault="003C6182" w:rsidP="00A030D0">
            <w:pPr>
              <w:spacing w:after="0" w:line="240" w:lineRule="auto"/>
              <w:jc w:val="center"/>
            </w:pPr>
            <w:r>
              <w:rPr>
                <w:rFonts w:asciiTheme="minorHAnsi" w:hAnsiTheme="minorHAnsi" w:cstheme="minorHAnsi"/>
                <w:b/>
                <w:color w:val="000000"/>
                <w:sz w:val="18"/>
                <w:szCs w:val="18"/>
              </w:rPr>
              <w:t>UN.</w:t>
            </w:r>
          </w:p>
        </w:tc>
        <w:tc>
          <w:tcPr>
            <w:tcW w:w="1061" w:type="dxa"/>
            <w:shd w:val="clear" w:color="auto" w:fill="D9D9D9" w:themeFill="background1" w:themeFillShade="D9"/>
            <w:vAlign w:val="center"/>
          </w:tcPr>
          <w:p w14:paraId="234B3EAD" w14:textId="77777777" w:rsidR="003C6182" w:rsidRDefault="003C6182" w:rsidP="00A030D0">
            <w:pPr>
              <w:spacing w:after="0" w:line="240" w:lineRule="auto"/>
              <w:jc w:val="center"/>
            </w:pPr>
            <w:r>
              <w:rPr>
                <w:rFonts w:asciiTheme="minorHAnsi" w:hAnsiTheme="minorHAnsi" w:cstheme="minorHAnsi"/>
                <w:b/>
                <w:color w:val="000000"/>
                <w:sz w:val="18"/>
                <w:szCs w:val="18"/>
              </w:rPr>
              <w:t>QNT.</w:t>
            </w:r>
          </w:p>
        </w:tc>
      </w:tr>
      <w:tr w:rsidR="003C6182" w14:paraId="1A41C3A3" w14:textId="77777777" w:rsidTr="00A030D0">
        <w:tc>
          <w:tcPr>
            <w:tcW w:w="709" w:type="dxa"/>
          </w:tcPr>
          <w:p w14:paraId="39B244B4" w14:textId="77777777" w:rsidR="003C6182" w:rsidRDefault="003C6182" w:rsidP="00A030D0">
            <w:pPr>
              <w:spacing w:after="0" w:line="240" w:lineRule="auto"/>
              <w:jc w:val="center"/>
              <w:rPr>
                <w:rFonts w:asciiTheme="minorHAnsi" w:hAnsiTheme="minorHAnsi" w:cstheme="minorHAnsi"/>
                <w:color w:val="FF0000"/>
                <w:sz w:val="18"/>
                <w:szCs w:val="18"/>
              </w:rPr>
            </w:pPr>
          </w:p>
        </w:tc>
        <w:tc>
          <w:tcPr>
            <w:tcW w:w="971" w:type="dxa"/>
            <w:vAlign w:val="center"/>
          </w:tcPr>
          <w:p w14:paraId="07027DA5" w14:textId="77777777" w:rsidR="003C6182" w:rsidRDefault="003C6182" w:rsidP="00A030D0">
            <w:pPr>
              <w:spacing w:after="0" w:line="240" w:lineRule="auto"/>
              <w:jc w:val="center"/>
              <w:rPr>
                <w:rFonts w:asciiTheme="minorHAnsi" w:hAnsiTheme="minorHAnsi" w:cstheme="minorHAnsi"/>
                <w:color w:val="FF0000"/>
                <w:sz w:val="18"/>
                <w:szCs w:val="18"/>
              </w:rPr>
            </w:pPr>
          </w:p>
        </w:tc>
        <w:tc>
          <w:tcPr>
            <w:tcW w:w="7368" w:type="dxa"/>
          </w:tcPr>
          <w:p w14:paraId="059AC4AA" w14:textId="77777777" w:rsidR="003C6182" w:rsidRDefault="003C6182" w:rsidP="00A030D0">
            <w:pPr>
              <w:spacing w:after="0" w:line="240" w:lineRule="auto"/>
              <w:jc w:val="both"/>
              <w:rPr>
                <w:rFonts w:asciiTheme="minorHAnsi" w:hAnsiTheme="minorHAnsi" w:cstheme="minorHAnsi"/>
                <w:color w:val="FF0000"/>
                <w:sz w:val="18"/>
                <w:szCs w:val="18"/>
              </w:rPr>
            </w:pPr>
          </w:p>
        </w:tc>
        <w:tc>
          <w:tcPr>
            <w:tcW w:w="690" w:type="dxa"/>
          </w:tcPr>
          <w:p w14:paraId="1D775732" w14:textId="77777777" w:rsidR="003C6182" w:rsidRDefault="003C6182" w:rsidP="00A030D0">
            <w:pPr>
              <w:spacing w:after="0" w:line="240" w:lineRule="auto"/>
              <w:jc w:val="center"/>
              <w:rPr>
                <w:rFonts w:asciiTheme="minorHAnsi" w:hAnsiTheme="minorHAnsi" w:cstheme="minorHAnsi"/>
                <w:color w:val="FF0000"/>
                <w:sz w:val="18"/>
                <w:szCs w:val="18"/>
              </w:rPr>
            </w:pPr>
          </w:p>
        </w:tc>
        <w:tc>
          <w:tcPr>
            <w:tcW w:w="1061" w:type="dxa"/>
            <w:vAlign w:val="center"/>
          </w:tcPr>
          <w:p w14:paraId="0658DDCD" w14:textId="77777777" w:rsidR="003C6182" w:rsidRDefault="003C6182" w:rsidP="00A030D0">
            <w:pPr>
              <w:spacing w:after="0" w:line="240" w:lineRule="auto"/>
              <w:jc w:val="center"/>
              <w:rPr>
                <w:rFonts w:asciiTheme="minorHAnsi" w:hAnsiTheme="minorHAnsi" w:cstheme="minorHAnsi"/>
                <w:color w:val="FF0000"/>
                <w:sz w:val="18"/>
                <w:szCs w:val="18"/>
              </w:rPr>
            </w:pPr>
          </w:p>
        </w:tc>
      </w:tr>
    </w:tbl>
    <w:p w14:paraId="67FB0699" w14:textId="77777777" w:rsidR="003C6182" w:rsidRDefault="003C6182" w:rsidP="003C6182">
      <w:pPr>
        <w:pStyle w:val="Nvel2-Opcional"/>
        <w:numPr>
          <w:ilvl w:val="0"/>
          <w:numId w:val="0"/>
        </w:numPr>
        <w:spacing w:before="0" w:after="0" w:line="240" w:lineRule="auto"/>
        <w:rPr>
          <w:rFonts w:asciiTheme="minorHAnsi" w:hAnsiTheme="minorHAnsi" w:cstheme="minorHAnsi"/>
          <w:i w:val="0"/>
          <w:iCs w:val="0"/>
          <w:sz w:val="10"/>
          <w:szCs w:val="10"/>
        </w:rPr>
      </w:pPr>
    </w:p>
    <w:p w14:paraId="2439193D" w14:textId="77777777" w:rsidR="003C6182" w:rsidRDefault="003C6182" w:rsidP="003C6182">
      <w:pPr>
        <w:pStyle w:val="Nvel2-Opcional"/>
        <w:numPr>
          <w:ilvl w:val="0"/>
          <w:numId w:val="0"/>
        </w:numPr>
        <w:spacing w:before="0" w:after="0" w:line="240" w:lineRule="auto"/>
        <w:jc w:val="center"/>
        <w:rPr>
          <w:rFonts w:asciiTheme="minorHAnsi" w:hAnsiTheme="minorHAnsi" w:cstheme="minorHAnsi"/>
          <w:i w:val="0"/>
          <w:iCs w:val="0"/>
        </w:rPr>
      </w:pPr>
    </w:p>
    <w:p w14:paraId="3D8A0417" w14:textId="2799ED7B" w:rsidR="003C6182" w:rsidRDefault="003C6182" w:rsidP="003C6182">
      <w:pPr>
        <w:pStyle w:val="Nvel2-Opcional"/>
        <w:numPr>
          <w:ilvl w:val="0"/>
          <w:numId w:val="0"/>
        </w:numPr>
        <w:spacing w:before="0" w:after="0" w:line="240" w:lineRule="auto"/>
      </w:pPr>
      <w:r>
        <w:rPr>
          <w:rFonts w:cstheme="minorHAnsi"/>
          <w:i w:val="0"/>
          <w:iCs w:val="0"/>
          <w:color w:val="000000"/>
          <w:sz w:val="22"/>
          <w:szCs w:val="22"/>
        </w:rPr>
        <w:t>1.2 - Os serviços, objeto desta contratação, são caracterizados como</w:t>
      </w:r>
      <w:r w:rsidR="00D90D3D">
        <w:rPr>
          <w:rFonts w:cstheme="minorHAnsi"/>
          <w:b/>
          <w:bCs/>
          <w:i w:val="0"/>
          <w:iCs w:val="0"/>
          <w:sz w:val="22"/>
          <w:szCs w:val="22"/>
        </w:rPr>
        <w:t xml:space="preserve"> </w:t>
      </w:r>
      <w:r w:rsidR="00D90D3D" w:rsidRPr="00D90D3D">
        <w:rPr>
          <w:rFonts w:cstheme="minorHAnsi"/>
          <w:i w:val="0"/>
          <w:iCs w:val="0"/>
          <w:color w:val="000000" w:themeColor="text1"/>
          <w:sz w:val="22"/>
          <w:szCs w:val="22"/>
        </w:rPr>
        <w:t>comuns</w:t>
      </w:r>
      <w:r w:rsidRPr="00D90D3D">
        <w:rPr>
          <w:rFonts w:cstheme="minorHAnsi"/>
          <w:i w:val="0"/>
          <w:iCs w:val="0"/>
          <w:color w:val="000000" w:themeColor="text1"/>
          <w:sz w:val="22"/>
          <w:szCs w:val="22"/>
        </w:rPr>
        <w:t xml:space="preserve">, </w:t>
      </w:r>
      <w:r>
        <w:rPr>
          <w:rFonts w:cstheme="minorHAnsi"/>
          <w:i w:val="0"/>
          <w:iCs w:val="0"/>
          <w:color w:val="000000"/>
          <w:sz w:val="22"/>
          <w:szCs w:val="22"/>
        </w:rPr>
        <w:t xml:space="preserve">conforme justificativa constante </w:t>
      </w:r>
      <w:r w:rsidR="00D90D3D">
        <w:rPr>
          <w:rFonts w:cstheme="minorHAnsi"/>
          <w:i w:val="0"/>
          <w:iCs w:val="0"/>
          <w:color w:val="000000"/>
          <w:sz w:val="22"/>
          <w:szCs w:val="22"/>
        </w:rPr>
        <w:t>n</w:t>
      </w:r>
      <w:r>
        <w:rPr>
          <w:rFonts w:cstheme="minorHAnsi"/>
          <w:i w:val="0"/>
          <w:iCs w:val="0"/>
          <w:color w:val="000000"/>
          <w:sz w:val="22"/>
          <w:szCs w:val="22"/>
        </w:rPr>
        <w:t>o Estudo Técnico Preliminar que segue anexo ao processo licitatório.</w:t>
      </w:r>
    </w:p>
    <w:p w14:paraId="72CBB268" w14:textId="77777777" w:rsidR="003C6182" w:rsidRDefault="003C6182" w:rsidP="003C6182">
      <w:pPr>
        <w:pStyle w:val="Nvel2-Opcional"/>
        <w:numPr>
          <w:ilvl w:val="0"/>
          <w:numId w:val="0"/>
        </w:numPr>
        <w:spacing w:before="0" w:after="0" w:line="240" w:lineRule="auto"/>
        <w:rPr>
          <w:rFonts w:cstheme="minorHAnsi"/>
          <w:i w:val="0"/>
          <w:iCs w:val="0"/>
          <w:color w:val="000000"/>
          <w:sz w:val="22"/>
          <w:szCs w:val="22"/>
        </w:rPr>
      </w:pPr>
    </w:p>
    <w:p w14:paraId="0B8827A3" w14:textId="77777777" w:rsidR="003C6182" w:rsidRPr="00D90D3D" w:rsidRDefault="003C6182" w:rsidP="003C6182">
      <w:pPr>
        <w:pStyle w:val="Nvel2-Opcional"/>
        <w:numPr>
          <w:ilvl w:val="0"/>
          <w:numId w:val="0"/>
        </w:numPr>
        <w:spacing w:before="0" w:after="0" w:line="240" w:lineRule="auto"/>
      </w:pPr>
      <w:r>
        <w:rPr>
          <w:rFonts w:cstheme="minorHAnsi"/>
          <w:i w:val="0"/>
          <w:iCs w:val="0"/>
          <w:color w:val="000000"/>
          <w:sz w:val="22"/>
          <w:szCs w:val="22"/>
        </w:rPr>
        <w:t xml:space="preserve">1.3 - </w:t>
      </w:r>
      <w:r w:rsidRPr="00D90D3D">
        <w:rPr>
          <w:i w:val="0"/>
          <w:iCs w:val="0"/>
          <w:color w:val="000000"/>
          <w:sz w:val="22"/>
          <w:szCs w:val="22"/>
        </w:rPr>
        <w:t xml:space="preserve">O prazo de vigência da contratação é de </w:t>
      </w:r>
      <w:r w:rsidRPr="00D90D3D">
        <w:rPr>
          <w:i w:val="0"/>
          <w:iCs w:val="0"/>
          <w:sz w:val="22"/>
          <w:szCs w:val="22"/>
        </w:rPr>
        <w:t>[inserir o prazo]</w:t>
      </w:r>
      <w:r w:rsidRPr="00D90D3D">
        <w:rPr>
          <w:i w:val="0"/>
          <w:iCs w:val="0"/>
          <w:color w:val="000000"/>
          <w:sz w:val="22"/>
          <w:szCs w:val="22"/>
        </w:rPr>
        <w:t xml:space="preserve"> contados a partir da data de assinatura do contrato, prorrogável por até </w:t>
      </w:r>
      <w:r w:rsidRPr="00D90D3D">
        <w:rPr>
          <w:i w:val="0"/>
          <w:iCs w:val="0"/>
          <w:sz w:val="22"/>
          <w:szCs w:val="22"/>
        </w:rPr>
        <w:t>[indicar o prazo máximo de prorrogação]</w:t>
      </w:r>
      <w:r w:rsidRPr="00D90D3D">
        <w:rPr>
          <w:i w:val="0"/>
          <w:iCs w:val="0"/>
          <w:color w:val="000000"/>
          <w:sz w:val="22"/>
          <w:szCs w:val="22"/>
        </w:rPr>
        <w:t>, na forma dos artigos 106 e 107 da Lei n° 14.133, de 2021.</w:t>
      </w:r>
    </w:p>
    <w:p w14:paraId="01654267" w14:textId="77777777" w:rsidR="003C6182" w:rsidRDefault="003C6182" w:rsidP="003C6182">
      <w:pPr>
        <w:pStyle w:val="Nvel2-Opcional"/>
        <w:numPr>
          <w:ilvl w:val="0"/>
          <w:numId w:val="0"/>
        </w:numPr>
        <w:spacing w:before="0" w:after="0" w:line="240" w:lineRule="auto"/>
        <w:rPr>
          <w:i w:val="0"/>
          <w:iCs w:val="0"/>
          <w:color w:val="000000"/>
          <w:sz w:val="22"/>
          <w:szCs w:val="22"/>
        </w:rPr>
      </w:pPr>
    </w:p>
    <w:p w14:paraId="24B12703" w14:textId="77777777" w:rsidR="003C6182" w:rsidRDefault="003C6182" w:rsidP="003C6182">
      <w:pPr>
        <w:pStyle w:val="Nvel2-Opcional"/>
        <w:numPr>
          <w:ilvl w:val="0"/>
          <w:numId w:val="0"/>
        </w:numPr>
        <w:spacing w:before="0" w:after="0" w:line="240" w:lineRule="auto"/>
      </w:pPr>
      <w:r>
        <w:rPr>
          <w:rFonts w:cstheme="minorHAnsi"/>
          <w:b/>
          <w:bCs/>
          <w:i w:val="0"/>
          <w:iCs w:val="0"/>
          <w:color w:val="000000"/>
          <w:sz w:val="22"/>
          <w:szCs w:val="22"/>
        </w:rPr>
        <w:t>1.4 - Detalhamento dos serviços:</w:t>
      </w:r>
    </w:p>
    <w:p w14:paraId="3B325D68" w14:textId="77777777" w:rsidR="003C6182" w:rsidRDefault="003C6182" w:rsidP="003C6182">
      <w:pPr>
        <w:pStyle w:val="Nvel2-Opcional"/>
        <w:numPr>
          <w:ilvl w:val="0"/>
          <w:numId w:val="0"/>
        </w:numPr>
        <w:spacing w:before="0" w:after="0" w:line="240" w:lineRule="auto"/>
        <w:rPr>
          <w:rFonts w:asciiTheme="minorHAnsi" w:hAnsiTheme="minorHAnsi" w:cstheme="minorHAnsi"/>
          <w:i w:val="0"/>
          <w:iCs w:val="0"/>
          <w:sz w:val="22"/>
          <w:szCs w:val="22"/>
        </w:rPr>
      </w:pPr>
    </w:p>
    <w:p w14:paraId="1636306B" w14:textId="77777777" w:rsidR="003C6182" w:rsidRDefault="003C6182" w:rsidP="003C6182">
      <w:pPr>
        <w:pStyle w:val="Nvel2-Opcional"/>
        <w:numPr>
          <w:ilvl w:val="0"/>
          <w:numId w:val="0"/>
        </w:numPr>
        <w:spacing w:before="0" w:after="0" w:line="240" w:lineRule="auto"/>
        <w:rPr>
          <w:rFonts w:asciiTheme="minorHAnsi" w:hAnsiTheme="minorHAnsi" w:cstheme="minorHAnsi"/>
          <w:i w:val="0"/>
          <w:iCs w:val="0"/>
          <w:sz w:val="22"/>
          <w:szCs w:val="22"/>
        </w:rPr>
      </w:pPr>
      <w:r>
        <w:rPr>
          <w:rFonts w:cstheme="minorHAnsi"/>
          <w:i w:val="0"/>
          <w:iCs w:val="0"/>
          <w:color w:val="000000"/>
          <w:sz w:val="22"/>
          <w:szCs w:val="22"/>
        </w:rPr>
        <w:t>1.4.1 -</w:t>
      </w:r>
      <w:r>
        <w:rPr>
          <w:rFonts w:cstheme="minorHAnsi"/>
          <w:i w:val="0"/>
          <w:iCs w:val="0"/>
          <w:sz w:val="22"/>
          <w:szCs w:val="22"/>
        </w:rPr>
        <w:t xml:space="preserve"> </w:t>
      </w:r>
      <w:r w:rsidRPr="00D90D3D">
        <w:rPr>
          <w:rFonts w:cstheme="minorHAnsi"/>
          <w:i w:val="0"/>
          <w:iCs w:val="0"/>
          <w:sz w:val="22"/>
          <w:szCs w:val="22"/>
        </w:rPr>
        <w:t>[apresentar o detalhamento dos serviços, caso necessário]</w:t>
      </w:r>
      <w:r w:rsidRPr="00D90D3D">
        <w:rPr>
          <w:rFonts w:cstheme="minorHAnsi"/>
          <w:i w:val="0"/>
          <w:iCs w:val="0"/>
          <w:color w:val="000000"/>
          <w:sz w:val="22"/>
          <w:szCs w:val="22"/>
        </w:rPr>
        <w:t>.</w:t>
      </w:r>
    </w:p>
    <w:p w14:paraId="37EC3B8F" w14:textId="77777777" w:rsidR="003C6182" w:rsidRDefault="003C6182" w:rsidP="003C6182">
      <w:pPr>
        <w:pStyle w:val="Nvel2-Opcional"/>
        <w:numPr>
          <w:ilvl w:val="0"/>
          <w:numId w:val="0"/>
        </w:numPr>
        <w:spacing w:before="0" w:after="0" w:line="240" w:lineRule="auto"/>
        <w:rPr>
          <w:rFonts w:asciiTheme="minorHAnsi" w:hAnsiTheme="minorHAnsi" w:cstheme="minorHAnsi"/>
          <w:sz w:val="22"/>
          <w:szCs w:val="22"/>
        </w:rPr>
      </w:pPr>
    </w:p>
    <w:p w14:paraId="7CB5A9BF" w14:textId="77777777" w:rsidR="003C6182" w:rsidRDefault="003C6182" w:rsidP="003C6182">
      <w:pPr>
        <w:pStyle w:val="Nvel2-Opcional"/>
        <w:numPr>
          <w:ilvl w:val="0"/>
          <w:numId w:val="0"/>
        </w:numPr>
        <w:spacing w:before="0" w:after="0" w:line="240" w:lineRule="auto"/>
        <w:rPr>
          <w:sz w:val="22"/>
          <w:szCs w:val="22"/>
        </w:rPr>
      </w:pPr>
      <w:r>
        <w:rPr>
          <w:rFonts w:cstheme="minorHAnsi"/>
          <w:b/>
          <w:bCs/>
          <w:i w:val="0"/>
          <w:iCs w:val="0"/>
          <w:color w:val="000000" w:themeColor="text1"/>
          <w:sz w:val="22"/>
          <w:szCs w:val="22"/>
        </w:rPr>
        <w:t>1.5 - Formas e critérios de seleção de fornecedor:</w:t>
      </w:r>
    </w:p>
    <w:p w14:paraId="603E0B8E" w14:textId="77777777" w:rsidR="003C6182" w:rsidRDefault="003C6182" w:rsidP="003C6182">
      <w:pPr>
        <w:pStyle w:val="Nvel2-Opcional"/>
        <w:numPr>
          <w:ilvl w:val="0"/>
          <w:numId w:val="0"/>
        </w:numPr>
        <w:spacing w:before="0" w:after="0" w:line="240" w:lineRule="auto"/>
        <w:rPr>
          <w:rFonts w:asciiTheme="minorHAnsi" w:hAnsiTheme="minorHAnsi" w:cstheme="minorHAnsi"/>
          <w:i w:val="0"/>
          <w:iCs w:val="0"/>
          <w:color w:val="000000" w:themeColor="text1"/>
          <w:sz w:val="22"/>
          <w:szCs w:val="22"/>
        </w:rPr>
      </w:pPr>
    </w:p>
    <w:p w14:paraId="474E3A80" w14:textId="5132D4CD" w:rsidR="003C6182" w:rsidRDefault="003C6182" w:rsidP="003C6182">
      <w:pPr>
        <w:pStyle w:val="Nvel2-Opcional"/>
        <w:numPr>
          <w:ilvl w:val="0"/>
          <w:numId w:val="0"/>
        </w:numPr>
        <w:spacing w:before="0" w:after="0" w:line="240" w:lineRule="auto"/>
        <w:rPr>
          <w:sz w:val="22"/>
          <w:szCs w:val="22"/>
        </w:rPr>
      </w:pPr>
      <w:r>
        <w:rPr>
          <w:rFonts w:cstheme="minorHAnsi"/>
          <w:i w:val="0"/>
          <w:iCs w:val="0"/>
          <w:color w:val="000000" w:themeColor="text1"/>
          <w:sz w:val="22"/>
          <w:szCs w:val="22"/>
        </w:rPr>
        <w:t>1.5.1 - A licitação será realizada na modalidade de Pregão Eletrônico, cujo critério de seleção será o de menor preço</w:t>
      </w:r>
      <w:r w:rsidR="00D90D3D">
        <w:rPr>
          <w:rFonts w:cstheme="minorHAnsi"/>
          <w:i w:val="0"/>
          <w:iCs w:val="0"/>
          <w:color w:val="000000" w:themeColor="text1"/>
          <w:sz w:val="22"/>
          <w:szCs w:val="22"/>
        </w:rPr>
        <w:t>.</w:t>
      </w:r>
    </w:p>
    <w:p w14:paraId="1F271A44" w14:textId="77777777" w:rsidR="003C6182" w:rsidRDefault="003C6182" w:rsidP="003C6182">
      <w:pPr>
        <w:pStyle w:val="Nvel2-Opcional"/>
        <w:numPr>
          <w:ilvl w:val="0"/>
          <w:numId w:val="0"/>
        </w:numPr>
        <w:spacing w:before="0" w:after="0" w:line="240" w:lineRule="auto"/>
        <w:rPr>
          <w:rFonts w:asciiTheme="minorHAnsi" w:hAnsiTheme="minorHAnsi" w:cstheme="minorHAnsi"/>
          <w:sz w:val="22"/>
          <w:szCs w:val="22"/>
        </w:rPr>
      </w:pPr>
    </w:p>
    <w:p w14:paraId="3A276D68" w14:textId="77777777" w:rsidR="003C6182" w:rsidRDefault="003C6182" w:rsidP="003C6182">
      <w:pPr>
        <w:shd w:val="clear" w:color="auto" w:fill="9CC2E5" w:themeFill="accent1" w:themeFillTint="99"/>
        <w:spacing w:after="0" w:line="240" w:lineRule="auto"/>
        <w:jc w:val="center"/>
      </w:pPr>
      <w:r>
        <w:rPr>
          <w:rFonts w:asciiTheme="minorHAnsi" w:hAnsiTheme="minorHAnsi" w:cstheme="minorHAnsi"/>
          <w:b/>
        </w:rPr>
        <w:t>2 - DA FUNDAMENTAÇÃO DA CONTRATAÇÃO</w:t>
      </w:r>
    </w:p>
    <w:p w14:paraId="159D0C4B" w14:textId="77777777" w:rsidR="003C6182" w:rsidRDefault="003C6182" w:rsidP="003C6182">
      <w:pPr>
        <w:pStyle w:val="Nvel02"/>
        <w:numPr>
          <w:ilvl w:val="0"/>
          <w:numId w:val="0"/>
        </w:numPr>
        <w:spacing w:before="0" w:after="0" w:line="240" w:lineRule="auto"/>
        <w:rPr>
          <w:rFonts w:asciiTheme="minorHAnsi" w:hAnsiTheme="minorHAnsi" w:cstheme="minorHAnsi"/>
          <w:sz w:val="22"/>
          <w:szCs w:val="22"/>
        </w:rPr>
      </w:pPr>
    </w:p>
    <w:p w14:paraId="44ED6719" w14:textId="77777777" w:rsidR="003C6182" w:rsidRDefault="003C6182" w:rsidP="003C6182">
      <w:pPr>
        <w:pStyle w:val="Nvel02"/>
        <w:numPr>
          <w:ilvl w:val="0"/>
          <w:numId w:val="0"/>
        </w:numPr>
        <w:spacing w:before="0" w:after="0" w:line="240" w:lineRule="auto"/>
      </w:pPr>
      <w:r>
        <w:rPr>
          <w:rFonts w:cstheme="minorHAnsi"/>
          <w:sz w:val="22"/>
          <w:szCs w:val="22"/>
        </w:rPr>
        <w:t>2.1 - A fundamentação da contratação e de seus quantitativos encontra-se detalhada em tópico específico constante no Estudo Técnico Preliminar anexo no processo licitatório.</w:t>
      </w:r>
    </w:p>
    <w:p w14:paraId="6298F95B" w14:textId="77777777" w:rsidR="003C6182" w:rsidRDefault="003C6182" w:rsidP="003C6182">
      <w:pPr>
        <w:pStyle w:val="Nvel02"/>
        <w:numPr>
          <w:ilvl w:val="0"/>
          <w:numId w:val="0"/>
        </w:numPr>
        <w:spacing w:before="0" w:after="0" w:line="240" w:lineRule="auto"/>
        <w:rPr>
          <w:rFonts w:asciiTheme="minorHAnsi" w:hAnsiTheme="minorHAnsi" w:cstheme="minorHAnsi"/>
          <w:sz w:val="22"/>
          <w:szCs w:val="22"/>
        </w:rPr>
      </w:pPr>
    </w:p>
    <w:p w14:paraId="304D7720" w14:textId="77777777" w:rsidR="0094167C" w:rsidRDefault="0094167C" w:rsidP="003C6182">
      <w:pPr>
        <w:pStyle w:val="Nvel02"/>
        <w:numPr>
          <w:ilvl w:val="0"/>
          <w:numId w:val="0"/>
        </w:numPr>
        <w:spacing w:before="0" w:after="0" w:line="240" w:lineRule="auto"/>
        <w:rPr>
          <w:rFonts w:cstheme="minorHAnsi"/>
          <w:sz w:val="22"/>
          <w:szCs w:val="22"/>
        </w:rPr>
      </w:pPr>
    </w:p>
    <w:p w14:paraId="21A2F8A5" w14:textId="47520317" w:rsidR="003C6182" w:rsidRDefault="003C6182" w:rsidP="003C6182">
      <w:pPr>
        <w:pStyle w:val="Nvel02"/>
        <w:numPr>
          <w:ilvl w:val="0"/>
          <w:numId w:val="0"/>
        </w:numPr>
        <w:spacing w:before="0" w:after="0" w:line="240" w:lineRule="auto"/>
      </w:pPr>
      <w:r>
        <w:rPr>
          <w:rFonts w:cstheme="minorHAnsi"/>
          <w:sz w:val="22"/>
          <w:szCs w:val="22"/>
        </w:rPr>
        <w:t>2.2 - Justifica-se a necessidade da contratação</w:t>
      </w:r>
      <w:r>
        <w:rPr>
          <w:rFonts w:cstheme="minorHAnsi"/>
          <w:iCs w:val="0"/>
          <w:sz w:val="22"/>
          <w:szCs w:val="22"/>
        </w:rPr>
        <w:t xml:space="preserve"> </w:t>
      </w:r>
      <w:r w:rsidRPr="0094167C">
        <w:rPr>
          <w:rFonts w:cstheme="minorHAnsi"/>
          <w:iCs w:val="0"/>
          <w:color w:val="FF0000"/>
          <w:sz w:val="22"/>
          <w:szCs w:val="22"/>
        </w:rPr>
        <w:t>[inserir justificativa sucinta com base no ETP]</w:t>
      </w:r>
      <w:r w:rsidRPr="0094167C">
        <w:rPr>
          <w:rFonts w:cstheme="minorHAnsi"/>
          <w:sz w:val="22"/>
          <w:szCs w:val="22"/>
        </w:rPr>
        <w:t>.</w:t>
      </w:r>
    </w:p>
    <w:p w14:paraId="04298A97" w14:textId="77777777" w:rsidR="003C6182" w:rsidRDefault="003C6182" w:rsidP="003C6182">
      <w:pPr>
        <w:pStyle w:val="Nvel02"/>
        <w:numPr>
          <w:ilvl w:val="0"/>
          <w:numId w:val="0"/>
        </w:numPr>
        <w:spacing w:before="0" w:after="0" w:line="240" w:lineRule="auto"/>
        <w:rPr>
          <w:rFonts w:cstheme="minorHAnsi"/>
          <w:sz w:val="22"/>
          <w:szCs w:val="22"/>
        </w:rPr>
      </w:pPr>
    </w:p>
    <w:p w14:paraId="48B6829F" w14:textId="77777777" w:rsidR="003C6182" w:rsidRPr="0094167C" w:rsidRDefault="003C6182" w:rsidP="003C6182">
      <w:pPr>
        <w:pStyle w:val="Nvel02"/>
        <w:numPr>
          <w:ilvl w:val="0"/>
          <w:numId w:val="0"/>
        </w:numPr>
        <w:spacing w:before="0" w:after="0" w:line="240" w:lineRule="auto"/>
        <w:rPr>
          <w:color w:val="000000" w:themeColor="text1"/>
          <w:sz w:val="22"/>
          <w:szCs w:val="22"/>
        </w:rPr>
      </w:pPr>
      <w:r>
        <w:rPr>
          <w:sz w:val="22"/>
          <w:szCs w:val="22"/>
        </w:rPr>
        <w:t xml:space="preserve">2.3 - A contratação está prevista no Plano de Contratação Anual, conforme detalhado no Estudo Técnico </w:t>
      </w:r>
      <w:r w:rsidRPr="0094167C">
        <w:rPr>
          <w:color w:val="000000" w:themeColor="text1"/>
          <w:sz w:val="22"/>
          <w:szCs w:val="22"/>
        </w:rPr>
        <w:t xml:space="preserve">Preliminar </w:t>
      </w:r>
      <w:r w:rsidRPr="0094167C">
        <w:rPr>
          <w:rFonts w:cstheme="minorHAnsi"/>
          <w:iCs w:val="0"/>
          <w:color w:val="EE0000"/>
          <w:sz w:val="22"/>
          <w:szCs w:val="22"/>
        </w:rPr>
        <w:t>[inserir justificativa caso não houve inserção no PCA corrente]</w:t>
      </w:r>
      <w:r w:rsidRPr="0094167C">
        <w:rPr>
          <w:color w:val="000000" w:themeColor="text1"/>
          <w:sz w:val="22"/>
          <w:szCs w:val="22"/>
        </w:rPr>
        <w:t>.</w:t>
      </w:r>
    </w:p>
    <w:p w14:paraId="1CBDD758" w14:textId="77777777" w:rsidR="003C6182" w:rsidRDefault="003C6182" w:rsidP="003C6182">
      <w:pPr>
        <w:pStyle w:val="Nvel02"/>
        <w:numPr>
          <w:ilvl w:val="0"/>
          <w:numId w:val="0"/>
        </w:numPr>
        <w:spacing w:before="0" w:after="0" w:line="240" w:lineRule="auto"/>
        <w:rPr>
          <w:rFonts w:asciiTheme="minorHAnsi" w:hAnsiTheme="minorHAnsi" w:cstheme="minorHAnsi"/>
          <w:sz w:val="22"/>
          <w:szCs w:val="22"/>
        </w:rPr>
      </w:pPr>
    </w:p>
    <w:p w14:paraId="39FB0CAE" w14:textId="77777777" w:rsidR="003C6182" w:rsidRDefault="003C6182" w:rsidP="003C6182">
      <w:pPr>
        <w:shd w:val="clear" w:color="auto" w:fill="9CC2E5" w:themeFill="accent1" w:themeFillTint="99"/>
        <w:spacing w:after="0" w:line="240" w:lineRule="auto"/>
        <w:jc w:val="center"/>
      </w:pPr>
      <w:r>
        <w:rPr>
          <w:rFonts w:asciiTheme="minorHAnsi" w:hAnsiTheme="minorHAnsi" w:cstheme="minorHAnsi"/>
          <w:b/>
        </w:rPr>
        <w:t>3 - DA DESCRIÇÃO DA SOLUÇÃO COMO UM TODO</w:t>
      </w:r>
    </w:p>
    <w:p w14:paraId="6F225483"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1311159C" w14:textId="77777777" w:rsidR="003C6182" w:rsidRDefault="003C6182" w:rsidP="003C6182">
      <w:pPr>
        <w:pStyle w:val="Nvel02"/>
        <w:numPr>
          <w:ilvl w:val="0"/>
          <w:numId w:val="0"/>
        </w:numPr>
        <w:spacing w:before="0" w:after="0" w:line="240" w:lineRule="auto"/>
      </w:pPr>
      <w:r>
        <w:rPr>
          <w:rFonts w:cstheme="minorHAnsi"/>
          <w:sz w:val="22"/>
          <w:szCs w:val="22"/>
        </w:rPr>
        <w:t xml:space="preserve">3.1 - A descrição da solução como um todo se encontra detalhada em tópico específico constante no Estudo Técnico Preliminar anexo no processo licitatório </w:t>
      </w:r>
      <w:r w:rsidRPr="0094167C">
        <w:rPr>
          <w:iCs w:val="0"/>
          <w:color w:val="FF0000"/>
          <w:sz w:val="22"/>
          <w:szCs w:val="22"/>
        </w:rPr>
        <w:t>[</w:t>
      </w:r>
      <w:r w:rsidRPr="0094167C">
        <w:rPr>
          <w:rFonts w:cstheme="minorHAnsi"/>
          <w:iCs w:val="0"/>
          <w:color w:val="FF0000"/>
          <w:sz w:val="22"/>
          <w:szCs w:val="22"/>
        </w:rPr>
        <w:t>ou o extrato da solução quando o ETP possuir informações sigilosas</w:t>
      </w:r>
      <w:r w:rsidRPr="0094167C">
        <w:rPr>
          <w:iCs w:val="0"/>
          <w:color w:val="FF0000"/>
          <w:sz w:val="22"/>
          <w:szCs w:val="22"/>
        </w:rPr>
        <w:t>]</w:t>
      </w:r>
      <w:r>
        <w:rPr>
          <w:iCs w:val="0"/>
          <w:color w:val="000000"/>
          <w:sz w:val="22"/>
          <w:szCs w:val="22"/>
        </w:rPr>
        <w:t>.</w:t>
      </w:r>
    </w:p>
    <w:p w14:paraId="1176CA6E" w14:textId="77777777" w:rsidR="003C6182" w:rsidRDefault="003C6182" w:rsidP="003C6182">
      <w:pPr>
        <w:pStyle w:val="Nvel02"/>
        <w:numPr>
          <w:ilvl w:val="0"/>
          <w:numId w:val="0"/>
        </w:numPr>
        <w:spacing w:before="0" w:after="0" w:line="240" w:lineRule="auto"/>
        <w:rPr>
          <w:iCs w:val="0"/>
          <w:color w:val="000000"/>
          <w:sz w:val="22"/>
          <w:szCs w:val="22"/>
        </w:rPr>
      </w:pPr>
    </w:p>
    <w:p w14:paraId="15409FC0" w14:textId="77777777" w:rsidR="003C6182" w:rsidRDefault="003C6182" w:rsidP="003C6182">
      <w:pPr>
        <w:pStyle w:val="Nvel02"/>
        <w:numPr>
          <w:ilvl w:val="0"/>
          <w:numId w:val="0"/>
        </w:numPr>
        <w:spacing w:before="0" w:after="0" w:line="240" w:lineRule="auto"/>
      </w:pPr>
      <w:r>
        <w:rPr>
          <w:rFonts w:cstheme="minorHAnsi"/>
          <w:iCs w:val="0"/>
          <w:color w:val="000000"/>
          <w:sz w:val="22"/>
          <w:szCs w:val="22"/>
        </w:rPr>
        <w:t xml:space="preserve">3.2 </w:t>
      </w:r>
      <w:r w:rsidRPr="0094167C">
        <w:rPr>
          <w:rFonts w:cstheme="minorHAnsi"/>
          <w:iCs w:val="0"/>
          <w:color w:val="000000"/>
          <w:sz w:val="22"/>
          <w:szCs w:val="22"/>
        </w:rPr>
        <w:t>-</w:t>
      </w:r>
      <w:r w:rsidRPr="0094167C">
        <w:rPr>
          <w:rFonts w:cstheme="minorHAnsi"/>
          <w:i/>
          <w:iCs w:val="0"/>
          <w:color w:val="FF0000"/>
          <w:sz w:val="22"/>
          <w:szCs w:val="22"/>
        </w:rPr>
        <w:t xml:space="preserve"> </w:t>
      </w:r>
      <w:r w:rsidRPr="0094167C">
        <w:rPr>
          <w:rFonts w:cstheme="minorHAnsi"/>
          <w:iCs w:val="0"/>
          <w:color w:val="FF0000"/>
          <w:sz w:val="22"/>
          <w:szCs w:val="22"/>
        </w:rPr>
        <w:t>[inserir o resumo da descrição da solução como um todo constante no ETP]</w:t>
      </w:r>
      <w:r>
        <w:rPr>
          <w:rFonts w:cstheme="minorHAnsi"/>
          <w:i/>
          <w:iCs w:val="0"/>
          <w:color w:val="000000"/>
          <w:sz w:val="22"/>
          <w:szCs w:val="22"/>
        </w:rPr>
        <w:t>.</w:t>
      </w:r>
    </w:p>
    <w:p w14:paraId="6B3D4EA8" w14:textId="77777777" w:rsidR="003C6182" w:rsidRDefault="003C6182" w:rsidP="003C6182">
      <w:pPr>
        <w:pStyle w:val="Nvel02"/>
        <w:numPr>
          <w:ilvl w:val="0"/>
          <w:numId w:val="0"/>
        </w:numPr>
        <w:spacing w:before="0" w:after="0" w:line="240" w:lineRule="auto"/>
        <w:rPr>
          <w:rFonts w:asciiTheme="minorHAnsi" w:hAnsiTheme="minorHAnsi" w:cstheme="minorHAnsi"/>
          <w:i/>
          <w:iCs w:val="0"/>
          <w:color w:val="FF0000"/>
          <w:sz w:val="22"/>
          <w:szCs w:val="22"/>
        </w:rPr>
      </w:pPr>
    </w:p>
    <w:p w14:paraId="29FF6EEE" w14:textId="77777777" w:rsidR="003C6182" w:rsidRDefault="003C6182" w:rsidP="003C6182">
      <w:pPr>
        <w:shd w:val="clear" w:color="auto" w:fill="9CC2E5" w:themeFill="accent1" w:themeFillTint="99"/>
        <w:spacing w:after="0" w:line="240" w:lineRule="auto"/>
        <w:jc w:val="center"/>
      </w:pPr>
      <w:r>
        <w:rPr>
          <w:rFonts w:asciiTheme="minorHAnsi" w:hAnsiTheme="minorHAnsi" w:cstheme="minorHAnsi"/>
          <w:b/>
        </w:rPr>
        <w:t>4 - DOS REQUISITOS DA CONTRATAÇÃO</w:t>
      </w:r>
    </w:p>
    <w:p w14:paraId="474F6984" w14:textId="77777777" w:rsidR="003C6182" w:rsidRDefault="003C6182" w:rsidP="003C6182">
      <w:pPr>
        <w:spacing w:after="0" w:line="240" w:lineRule="auto"/>
        <w:jc w:val="both"/>
        <w:rPr>
          <w:rFonts w:ascii="Arial" w:eastAsia="Arial" w:hAnsi="Arial"/>
          <w:i/>
          <w:iCs/>
          <w:color w:val="FF0000"/>
        </w:rPr>
      </w:pPr>
    </w:p>
    <w:p w14:paraId="7A789019" w14:textId="7887EC88" w:rsidR="00E71903" w:rsidRPr="00E71903" w:rsidRDefault="003C6182" w:rsidP="003C6182">
      <w:pPr>
        <w:pStyle w:val="Nvel2-Opcional"/>
        <w:keepLines/>
        <w:widowControl w:val="0"/>
        <w:numPr>
          <w:ilvl w:val="0"/>
          <w:numId w:val="0"/>
        </w:numPr>
        <w:spacing w:before="0" w:after="0" w:line="240" w:lineRule="auto"/>
        <w:rPr>
          <w:i w:val="0"/>
          <w:iCs w:val="0"/>
          <w:color w:val="000000"/>
          <w:sz w:val="22"/>
          <w:szCs w:val="22"/>
        </w:rPr>
      </w:pPr>
      <w:r w:rsidRPr="00E71903">
        <w:rPr>
          <w:i w:val="0"/>
          <w:iCs w:val="0"/>
          <w:color w:val="000000"/>
          <w:sz w:val="22"/>
          <w:szCs w:val="22"/>
        </w:rPr>
        <w:t>4.1 - Para a prestação dos serviços são indicadas as seguintes marcas ou modelos</w:t>
      </w:r>
      <w:r w:rsidR="00E71903" w:rsidRPr="00E71903">
        <w:rPr>
          <w:i w:val="0"/>
          <w:iCs w:val="0"/>
          <w:color w:val="000000"/>
          <w:sz w:val="22"/>
          <w:szCs w:val="22"/>
        </w:rPr>
        <w:t>:</w:t>
      </w:r>
    </w:p>
    <w:p w14:paraId="2F465386" w14:textId="77777777" w:rsidR="00E71903" w:rsidRDefault="00E71903" w:rsidP="003C6182">
      <w:pPr>
        <w:pStyle w:val="Nvel2-Opcional"/>
        <w:keepLines/>
        <w:widowControl w:val="0"/>
        <w:numPr>
          <w:ilvl w:val="0"/>
          <w:numId w:val="0"/>
        </w:numPr>
        <w:spacing w:before="0" w:after="0" w:line="240" w:lineRule="auto"/>
        <w:rPr>
          <w:b/>
          <w:bCs/>
          <w:i w:val="0"/>
          <w:iCs w:val="0"/>
          <w:color w:val="000000"/>
          <w:sz w:val="22"/>
          <w:szCs w:val="22"/>
        </w:rPr>
      </w:pPr>
    </w:p>
    <w:p w14:paraId="4EDBA496" w14:textId="7D0BA4D4" w:rsidR="00E71903" w:rsidRPr="00E71903" w:rsidRDefault="00E71903" w:rsidP="00E71903">
      <w:pPr>
        <w:pStyle w:val="Nvel2-Opcional"/>
        <w:widowControl w:val="0"/>
        <w:numPr>
          <w:ilvl w:val="0"/>
          <w:numId w:val="0"/>
        </w:numPr>
        <w:spacing w:before="0" w:after="0" w:line="240" w:lineRule="auto"/>
        <w:rPr>
          <w:sz w:val="22"/>
          <w:szCs w:val="22"/>
        </w:rPr>
      </w:pPr>
      <w:r w:rsidRPr="00E71903">
        <w:rPr>
          <w:sz w:val="22"/>
          <w:szCs w:val="22"/>
        </w:rPr>
        <w:t>Embora a contratação seja de serviços, é possível que a Administração indique marcas ou modelos de bens/produtos/materiais/equipamentos</w:t>
      </w:r>
      <w:r w:rsidRPr="00E71903">
        <w:rPr>
          <w:sz w:val="22"/>
          <w:szCs w:val="22"/>
        </w:rPr>
        <w:t xml:space="preserve"> que sejam </w:t>
      </w:r>
      <w:r w:rsidRPr="00E71903">
        <w:rPr>
          <w:sz w:val="22"/>
          <w:szCs w:val="22"/>
        </w:rPr>
        <w:t xml:space="preserve">necessários à execução </w:t>
      </w:r>
      <w:r>
        <w:rPr>
          <w:sz w:val="22"/>
          <w:szCs w:val="22"/>
        </w:rPr>
        <w:t>contratual</w:t>
      </w:r>
      <w:r w:rsidRPr="00E71903">
        <w:rPr>
          <w:sz w:val="22"/>
          <w:szCs w:val="22"/>
        </w:rPr>
        <w:t xml:space="preserve">. </w:t>
      </w:r>
      <w:r w:rsidRPr="00E71903">
        <w:rPr>
          <w:sz w:val="22"/>
          <w:szCs w:val="22"/>
        </w:rPr>
        <w:t xml:space="preserve">Também poderão ser vedadas marcas ou modelos que foram declarados ineficientes ou que não atendem a requisitos indispensáveis à Administração. </w:t>
      </w:r>
      <w:r>
        <w:rPr>
          <w:sz w:val="22"/>
          <w:szCs w:val="22"/>
        </w:rPr>
        <w:t>A indicação de</w:t>
      </w:r>
      <w:r>
        <w:rPr>
          <w:sz w:val="22"/>
          <w:szCs w:val="22"/>
        </w:rPr>
        <w:t xml:space="preserve"> marcas ou modelos </w:t>
      </w:r>
      <w:r>
        <w:rPr>
          <w:sz w:val="22"/>
          <w:szCs w:val="22"/>
        </w:rPr>
        <w:t>deverá estar devidamente</w:t>
      </w:r>
      <w:r>
        <w:rPr>
          <w:sz w:val="22"/>
          <w:szCs w:val="22"/>
        </w:rPr>
        <w:t xml:space="preserve"> justificad</w:t>
      </w:r>
      <w:r>
        <w:rPr>
          <w:sz w:val="22"/>
          <w:szCs w:val="22"/>
        </w:rPr>
        <w:t>a</w:t>
      </w:r>
      <w:r>
        <w:rPr>
          <w:sz w:val="22"/>
          <w:szCs w:val="22"/>
        </w:rPr>
        <w:t xml:space="preserve"> no Estudo Técnico Preliminar</w:t>
      </w:r>
      <w:r>
        <w:rPr>
          <w:sz w:val="22"/>
          <w:szCs w:val="22"/>
        </w:rPr>
        <w:t xml:space="preserve"> e deverá ser fundamentada d</w:t>
      </w:r>
      <w:r>
        <w:rPr>
          <w:sz w:val="22"/>
          <w:szCs w:val="22"/>
        </w:rPr>
        <w:t xml:space="preserve">e acordo com o art. 42 da </w:t>
      </w:r>
      <w:r>
        <w:rPr>
          <w:rFonts w:cstheme="minorHAnsi"/>
          <w:sz w:val="22"/>
          <w:szCs w:val="22"/>
        </w:rPr>
        <w:t>Lei Federal nº 14.133/2021,</w:t>
      </w:r>
      <w:r w:rsidRPr="007B5FC8">
        <w:rPr>
          <w:sz w:val="22"/>
          <w:szCs w:val="22"/>
        </w:rPr>
        <w:t xml:space="preserve"> </w:t>
      </w:r>
      <w:r>
        <w:rPr>
          <w:sz w:val="22"/>
          <w:szCs w:val="22"/>
        </w:rPr>
        <w:t>em decorrência</w:t>
      </w:r>
      <w:r>
        <w:rPr>
          <w:sz w:val="22"/>
          <w:szCs w:val="22"/>
        </w:rPr>
        <w:t xml:space="preserve"> dos seguintes fatores: </w:t>
      </w:r>
    </w:p>
    <w:p w14:paraId="5B45E435" w14:textId="77777777" w:rsidR="00E71903" w:rsidRDefault="00E71903" w:rsidP="00E71903">
      <w:pPr>
        <w:pStyle w:val="Nvel2-Opcional"/>
        <w:widowControl w:val="0"/>
        <w:numPr>
          <w:ilvl w:val="0"/>
          <w:numId w:val="0"/>
        </w:numPr>
        <w:spacing w:before="0" w:after="0" w:line="240" w:lineRule="auto"/>
        <w:rPr>
          <w:sz w:val="22"/>
          <w:szCs w:val="22"/>
        </w:rPr>
      </w:pPr>
    </w:p>
    <w:p w14:paraId="2350BDAA" w14:textId="77777777" w:rsidR="00E71903" w:rsidRDefault="00E71903" w:rsidP="00E71903">
      <w:pPr>
        <w:pStyle w:val="Nvel2-Opcional"/>
        <w:widowControl w:val="0"/>
        <w:numPr>
          <w:ilvl w:val="0"/>
          <w:numId w:val="0"/>
        </w:numPr>
        <w:spacing w:before="0" w:after="0" w:line="240" w:lineRule="auto"/>
        <w:ind w:left="1134"/>
        <w:rPr>
          <w:sz w:val="22"/>
          <w:szCs w:val="22"/>
        </w:rPr>
      </w:pPr>
      <w:r>
        <w:rPr>
          <w:sz w:val="22"/>
          <w:szCs w:val="22"/>
        </w:rPr>
        <w:t xml:space="preserve">a) necessidade de padronização do objeto; </w:t>
      </w:r>
    </w:p>
    <w:p w14:paraId="6B88F8A0" w14:textId="77777777" w:rsidR="00E71903" w:rsidRDefault="00E71903" w:rsidP="00E71903">
      <w:pPr>
        <w:pStyle w:val="Nvel2-Opcional"/>
        <w:widowControl w:val="0"/>
        <w:numPr>
          <w:ilvl w:val="0"/>
          <w:numId w:val="0"/>
        </w:numPr>
        <w:spacing w:before="0" w:after="0" w:line="240" w:lineRule="auto"/>
        <w:ind w:left="1134"/>
        <w:rPr>
          <w:sz w:val="22"/>
          <w:szCs w:val="22"/>
        </w:rPr>
      </w:pPr>
      <w:r>
        <w:rPr>
          <w:sz w:val="22"/>
          <w:szCs w:val="22"/>
        </w:rPr>
        <w:t xml:space="preserve">b) necessidade de manter a compatibilidade com plataformas e padrões já adotados pela Administração; </w:t>
      </w:r>
    </w:p>
    <w:p w14:paraId="00B6F21D" w14:textId="77777777" w:rsidR="00E71903" w:rsidRDefault="00E71903" w:rsidP="00E71903">
      <w:pPr>
        <w:pStyle w:val="Nvel2-Opcional"/>
        <w:widowControl w:val="0"/>
        <w:numPr>
          <w:ilvl w:val="0"/>
          <w:numId w:val="0"/>
        </w:numPr>
        <w:spacing w:before="0" w:after="0" w:line="240" w:lineRule="auto"/>
        <w:ind w:left="1134"/>
        <w:rPr>
          <w:sz w:val="22"/>
          <w:szCs w:val="22"/>
        </w:rPr>
      </w:pPr>
      <w:r>
        <w:rPr>
          <w:sz w:val="22"/>
          <w:szCs w:val="22"/>
        </w:rPr>
        <w:t xml:space="preserve">c) quando determinada marca ou modelo comercializados por mais de um fornecedor forem os únicos capazes de atender às necessidades do contratante; </w:t>
      </w:r>
    </w:p>
    <w:p w14:paraId="0572E9E0" w14:textId="77777777" w:rsidR="00E71903" w:rsidRDefault="00E71903" w:rsidP="00E71903">
      <w:pPr>
        <w:pStyle w:val="Nvel2-Opcional"/>
        <w:widowControl w:val="0"/>
        <w:numPr>
          <w:ilvl w:val="0"/>
          <w:numId w:val="0"/>
        </w:numPr>
        <w:spacing w:before="0" w:after="0" w:line="240" w:lineRule="auto"/>
        <w:ind w:left="1134"/>
        <w:rPr>
          <w:sz w:val="22"/>
          <w:szCs w:val="22"/>
        </w:rPr>
      </w:pPr>
      <w:r>
        <w:rPr>
          <w:sz w:val="22"/>
          <w:szCs w:val="22"/>
        </w:rPr>
        <w:t xml:space="preserve">d) quando a descrição do objeto a ser licitado puder ser mais bem compreendida pela identificação de determinada marca ou determinado modelo aptos a servir apenas como referência. </w:t>
      </w:r>
    </w:p>
    <w:p w14:paraId="2482F7B7" w14:textId="77777777" w:rsidR="00E71903" w:rsidRDefault="00E71903" w:rsidP="00E71903">
      <w:pPr>
        <w:pStyle w:val="Nvel2-Opcional"/>
        <w:widowControl w:val="0"/>
        <w:numPr>
          <w:ilvl w:val="0"/>
          <w:numId w:val="0"/>
        </w:numPr>
        <w:spacing w:before="0" w:after="0" w:line="240" w:lineRule="auto"/>
        <w:rPr>
          <w:sz w:val="22"/>
          <w:szCs w:val="22"/>
        </w:rPr>
      </w:pPr>
    </w:p>
    <w:p w14:paraId="4F65F570" w14:textId="2A90F60A" w:rsidR="00E71903" w:rsidRDefault="00E71903" w:rsidP="00E71903">
      <w:pPr>
        <w:pStyle w:val="Nvel2-Opcional"/>
        <w:widowControl w:val="0"/>
        <w:numPr>
          <w:ilvl w:val="0"/>
          <w:numId w:val="0"/>
        </w:numPr>
        <w:spacing w:before="0" w:after="0" w:line="240" w:lineRule="auto"/>
        <w:rPr>
          <w:sz w:val="22"/>
          <w:szCs w:val="22"/>
        </w:rPr>
      </w:pPr>
      <w:r>
        <w:rPr>
          <w:sz w:val="22"/>
          <w:szCs w:val="22"/>
        </w:rPr>
        <w:t>De acordo com o inciso III do art. 41, a exigência ou vedação de determinada marca deverá ser</w:t>
      </w:r>
      <w:r w:rsidR="007D3766">
        <w:rPr>
          <w:sz w:val="22"/>
          <w:szCs w:val="22"/>
        </w:rPr>
        <w:t xml:space="preserve"> devidamente </w:t>
      </w:r>
      <w:r>
        <w:rPr>
          <w:sz w:val="22"/>
          <w:szCs w:val="22"/>
        </w:rPr>
        <w:t>fundamentada em justificativa técnica formalizada em processo administrativo.</w:t>
      </w:r>
    </w:p>
    <w:p w14:paraId="2DCFAFE8" w14:textId="77777777" w:rsidR="003C6182" w:rsidRDefault="003C6182" w:rsidP="003C6182">
      <w:pPr>
        <w:pStyle w:val="Nvel2-Opcional"/>
        <w:widowControl w:val="0"/>
        <w:numPr>
          <w:ilvl w:val="0"/>
          <w:numId w:val="0"/>
        </w:numPr>
        <w:spacing w:before="0" w:after="0" w:line="240" w:lineRule="auto"/>
        <w:rPr>
          <w:sz w:val="22"/>
          <w:szCs w:val="22"/>
        </w:rPr>
      </w:pPr>
    </w:p>
    <w:p w14:paraId="139C2F40" w14:textId="77777777" w:rsidR="003C6182" w:rsidRPr="00445994" w:rsidRDefault="003C6182" w:rsidP="003C6182">
      <w:pPr>
        <w:pStyle w:val="Nvel2-Opcional"/>
        <w:widowControl w:val="0"/>
        <w:numPr>
          <w:ilvl w:val="0"/>
          <w:numId w:val="0"/>
        </w:numPr>
        <w:spacing w:before="0" w:after="0" w:line="240" w:lineRule="auto"/>
      </w:pPr>
      <w:r>
        <w:rPr>
          <w:i w:val="0"/>
          <w:iCs w:val="0"/>
          <w:color w:val="000000"/>
          <w:sz w:val="22"/>
          <w:szCs w:val="22"/>
        </w:rPr>
        <w:t xml:space="preserve">4.1.2 - </w:t>
      </w:r>
      <w:r w:rsidRPr="00445994">
        <w:rPr>
          <w:i w:val="0"/>
          <w:iCs w:val="0"/>
          <w:sz w:val="22"/>
          <w:szCs w:val="22"/>
        </w:rPr>
        <w:t>[…] …</w:t>
      </w:r>
    </w:p>
    <w:p w14:paraId="69CD672A" w14:textId="77777777" w:rsidR="003C6182" w:rsidRDefault="003C6182" w:rsidP="003C6182">
      <w:pPr>
        <w:pStyle w:val="Nvel2-Opcional"/>
        <w:keepLines/>
        <w:widowControl w:val="0"/>
        <w:numPr>
          <w:ilvl w:val="0"/>
          <w:numId w:val="0"/>
        </w:numPr>
        <w:spacing w:before="0" w:after="0" w:line="240" w:lineRule="auto"/>
        <w:rPr>
          <w:i w:val="0"/>
          <w:iCs w:val="0"/>
          <w:sz w:val="22"/>
          <w:szCs w:val="22"/>
        </w:rPr>
      </w:pPr>
    </w:p>
    <w:p w14:paraId="07FBA9F3" w14:textId="77777777" w:rsidR="003C6182" w:rsidRDefault="003C6182" w:rsidP="003C6182">
      <w:pPr>
        <w:pStyle w:val="Nvel2-Opcional"/>
        <w:keepLines/>
        <w:widowControl w:val="0"/>
        <w:numPr>
          <w:ilvl w:val="0"/>
          <w:numId w:val="0"/>
        </w:numPr>
        <w:spacing w:before="0" w:after="0" w:line="240" w:lineRule="auto"/>
        <w:rPr>
          <w:b/>
          <w:bCs/>
        </w:rPr>
      </w:pPr>
      <w:r>
        <w:rPr>
          <w:b/>
          <w:bCs/>
          <w:i w:val="0"/>
          <w:iCs w:val="0"/>
          <w:color w:val="000000"/>
          <w:sz w:val="22"/>
          <w:szCs w:val="22"/>
        </w:rPr>
        <w:t>4.2 - Marcas vedadas:</w:t>
      </w:r>
    </w:p>
    <w:p w14:paraId="5CB39423" w14:textId="77777777" w:rsidR="003C6182" w:rsidRDefault="003C6182" w:rsidP="003C6182">
      <w:pPr>
        <w:pStyle w:val="Nvel2-Opcional"/>
        <w:widowControl w:val="0"/>
        <w:numPr>
          <w:ilvl w:val="0"/>
          <w:numId w:val="0"/>
        </w:numPr>
        <w:spacing w:before="0" w:after="0" w:line="240" w:lineRule="auto"/>
        <w:rPr>
          <w:b/>
          <w:bCs/>
          <w:i w:val="0"/>
          <w:iCs w:val="0"/>
          <w:color w:val="000000"/>
          <w:sz w:val="22"/>
          <w:szCs w:val="22"/>
        </w:rPr>
      </w:pPr>
    </w:p>
    <w:p w14:paraId="7046D9C7" w14:textId="77777777" w:rsidR="003C6182" w:rsidRDefault="003C6182" w:rsidP="003C6182">
      <w:pPr>
        <w:pStyle w:val="Nvel2-Opcional"/>
        <w:widowControl w:val="0"/>
        <w:numPr>
          <w:ilvl w:val="0"/>
          <w:numId w:val="0"/>
        </w:numPr>
        <w:spacing w:before="0" w:after="0" w:line="240" w:lineRule="auto"/>
      </w:pPr>
      <w:r>
        <w:rPr>
          <w:i w:val="0"/>
          <w:iCs w:val="0"/>
          <w:color w:val="000000"/>
          <w:sz w:val="22"/>
          <w:szCs w:val="22"/>
        </w:rPr>
        <w:t>4.2.1 - Para a prestação dos serviços, não serão aceitas as seguintes marcas:</w:t>
      </w:r>
    </w:p>
    <w:p w14:paraId="691DAA0A" w14:textId="77777777" w:rsidR="003C6182" w:rsidRDefault="003C6182" w:rsidP="003C6182">
      <w:pPr>
        <w:pStyle w:val="Nvel2-Opcional"/>
        <w:widowControl w:val="0"/>
        <w:numPr>
          <w:ilvl w:val="0"/>
          <w:numId w:val="0"/>
        </w:numPr>
        <w:spacing w:before="0" w:after="0" w:line="240" w:lineRule="auto"/>
        <w:rPr>
          <w:i w:val="0"/>
          <w:iCs w:val="0"/>
          <w:sz w:val="22"/>
          <w:szCs w:val="22"/>
        </w:rPr>
      </w:pPr>
    </w:p>
    <w:p w14:paraId="3211407D" w14:textId="77777777" w:rsidR="003C6182" w:rsidRDefault="003C6182" w:rsidP="003C6182">
      <w:pPr>
        <w:pStyle w:val="Nvel2-Opcional"/>
        <w:widowControl w:val="0"/>
        <w:numPr>
          <w:ilvl w:val="0"/>
          <w:numId w:val="0"/>
        </w:numPr>
        <w:spacing w:before="0" w:after="0" w:line="240" w:lineRule="auto"/>
      </w:pPr>
      <w:r>
        <w:rPr>
          <w:i w:val="0"/>
          <w:iCs w:val="0"/>
          <w:color w:val="000000"/>
          <w:sz w:val="22"/>
          <w:szCs w:val="22"/>
        </w:rPr>
        <w:t xml:space="preserve">4.2.1.1 - </w:t>
      </w:r>
      <w:r w:rsidRPr="00445994">
        <w:rPr>
          <w:i w:val="0"/>
          <w:iCs w:val="0"/>
          <w:sz w:val="22"/>
          <w:szCs w:val="22"/>
        </w:rPr>
        <w:t>[…] …</w:t>
      </w:r>
    </w:p>
    <w:p w14:paraId="5AE3C2BE" w14:textId="77777777" w:rsidR="003C6182" w:rsidRDefault="003C6182" w:rsidP="003C6182">
      <w:pPr>
        <w:pStyle w:val="Nvel2-Opcional"/>
        <w:widowControl w:val="0"/>
        <w:numPr>
          <w:ilvl w:val="0"/>
          <w:numId w:val="0"/>
        </w:numPr>
        <w:spacing w:before="0" w:after="0" w:line="240" w:lineRule="auto"/>
        <w:rPr>
          <w:b/>
          <w:bCs/>
          <w:i w:val="0"/>
          <w:iCs w:val="0"/>
          <w:sz w:val="22"/>
          <w:szCs w:val="22"/>
        </w:rPr>
      </w:pPr>
    </w:p>
    <w:p w14:paraId="305903EB" w14:textId="77777777" w:rsidR="003C6182" w:rsidRDefault="003C6182" w:rsidP="003C6182">
      <w:pPr>
        <w:pStyle w:val="Nvel2-Opcional"/>
        <w:widowControl w:val="0"/>
        <w:numPr>
          <w:ilvl w:val="0"/>
          <w:numId w:val="0"/>
        </w:numPr>
        <w:spacing w:before="0" w:after="0" w:line="240" w:lineRule="auto"/>
        <w:rPr>
          <w:rFonts w:cstheme="minorHAnsi"/>
          <w:b/>
          <w:bCs/>
          <w:i w:val="0"/>
          <w:iCs w:val="0"/>
          <w:color w:val="000000"/>
          <w:sz w:val="22"/>
          <w:szCs w:val="22"/>
        </w:rPr>
      </w:pPr>
      <w:r>
        <w:rPr>
          <w:rFonts w:cstheme="minorHAnsi"/>
          <w:b/>
          <w:bCs/>
          <w:i w:val="0"/>
          <w:iCs w:val="0"/>
          <w:color w:val="000000"/>
          <w:sz w:val="22"/>
          <w:szCs w:val="22"/>
        </w:rPr>
        <w:t>4.3 - Subcontratação:</w:t>
      </w:r>
    </w:p>
    <w:p w14:paraId="61F81B8C" w14:textId="77777777" w:rsidR="003C6182" w:rsidRDefault="003C6182" w:rsidP="003C6182">
      <w:pPr>
        <w:pStyle w:val="Nvel2-Opcional"/>
        <w:widowControl w:val="0"/>
        <w:numPr>
          <w:ilvl w:val="0"/>
          <w:numId w:val="0"/>
        </w:numPr>
        <w:spacing w:before="0" w:after="0" w:line="240" w:lineRule="auto"/>
        <w:rPr>
          <w:rFonts w:cstheme="minorHAnsi"/>
          <w:i w:val="0"/>
          <w:iCs w:val="0"/>
          <w:color w:val="000000"/>
          <w:sz w:val="22"/>
          <w:szCs w:val="22"/>
        </w:rPr>
      </w:pPr>
    </w:p>
    <w:p w14:paraId="0645A726" w14:textId="77777777" w:rsidR="003C6182" w:rsidRDefault="003C6182" w:rsidP="003C6182">
      <w:pPr>
        <w:pStyle w:val="Nvel2-Red"/>
        <w:numPr>
          <w:ilvl w:val="0"/>
          <w:numId w:val="0"/>
        </w:numPr>
        <w:spacing w:before="0" w:after="0" w:line="240" w:lineRule="auto"/>
        <w:rPr>
          <w:i w:val="0"/>
          <w:iCs w:val="0"/>
          <w:color w:val="000000"/>
          <w:sz w:val="22"/>
          <w:szCs w:val="22"/>
        </w:rPr>
      </w:pPr>
      <w:r>
        <w:rPr>
          <w:i w:val="0"/>
          <w:iCs w:val="0"/>
          <w:color w:val="000000"/>
          <w:sz w:val="22"/>
          <w:szCs w:val="22"/>
        </w:rPr>
        <w:t>4.3.1 - Não será admitida a subcontratação do objeto contratual.</w:t>
      </w:r>
    </w:p>
    <w:p w14:paraId="392A15C0" w14:textId="77777777" w:rsidR="003C6182" w:rsidRDefault="003C6182" w:rsidP="003C6182">
      <w:pPr>
        <w:pStyle w:val="Nvel2-Red"/>
        <w:numPr>
          <w:ilvl w:val="0"/>
          <w:numId w:val="0"/>
        </w:numPr>
        <w:spacing w:before="0" w:after="0" w:line="240" w:lineRule="auto"/>
        <w:rPr>
          <w:i w:val="0"/>
          <w:iCs w:val="0"/>
          <w:color w:val="000000"/>
          <w:sz w:val="22"/>
          <w:szCs w:val="22"/>
        </w:rPr>
      </w:pPr>
    </w:p>
    <w:p w14:paraId="1E914264" w14:textId="77777777" w:rsidR="003C6182" w:rsidRPr="005F79F7" w:rsidRDefault="003C6182" w:rsidP="003C6182">
      <w:pPr>
        <w:pStyle w:val="Nvel2-Red"/>
        <w:numPr>
          <w:ilvl w:val="0"/>
          <w:numId w:val="0"/>
        </w:numPr>
        <w:spacing w:before="0" w:after="0" w:line="240" w:lineRule="auto"/>
        <w:rPr>
          <w:sz w:val="22"/>
          <w:szCs w:val="22"/>
        </w:rPr>
      </w:pPr>
      <w:r w:rsidRPr="005F79F7">
        <w:rPr>
          <w:sz w:val="22"/>
          <w:szCs w:val="22"/>
        </w:rPr>
        <w:t>Ou</w:t>
      </w:r>
    </w:p>
    <w:p w14:paraId="45ACAF6C" w14:textId="77777777" w:rsidR="003C6182" w:rsidRDefault="003C6182" w:rsidP="003C6182">
      <w:pPr>
        <w:pStyle w:val="Nvel2-Red"/>
        <w:numPr>
          <w:ilvl w:val="0"/>
          <w:numId w:val="0"/>
        </w:numPr>
        <w:spacing w:before="0" w:after="0" w:line="240" w:lineRule="auto"/>
        <w:rPr>
          <w:i w:val="0"/>
          <w:iCs w:val="0"/>
          <w:color w:val="000000"/>
          <w:sz w:val="22"/>
          <w:szCs w:val="22"/>
        </w:rPr>
      </w:pPr>
    </w:p>
    <w:p w14:paraId="0CD2ABD0" w14:textId="77777777" w:rsidR="003C6182" w:rsidRDefault="003C6182" w:rsidP="003C6182">
      <w:pPr>
        <w:pStyle w:val="Nvel2-Red"/>
        <w:numPr>
          <w:ilvl w:val="0"/>
          <w:numId w:val="0"/>
        </w:numPr>
        <w:spacing w:before="0" w:after="0" w:line="240" w:lineRule="auto"/>
        <w:rPr>
          <w:i w:val="0"/>
          <w:iCs w:val="0"/>
          <w:color w:val="000000"/>
          <w:sz w:val="22"/>
          <w:szCs w:val="22"/>
        </w:rPr>
      </w:pPr>
      <w:r>
        <w:rPr>
          <w:i w:val="0"/>
          <w:iCs w:val="0"/>
          <w:color w:val="000000"/>
          <w:sz w:val="22"/>
          <w:szCs w:val="22"/>
        </w:rPr>
        <w:t>4.3.1 - É admitida a subcontratação parcial do objeto, nas seguintes condições:</w:t>
      </w:r>
    </w:p>
    <w:p w14:paraId="0915FB6B" w14:textId="77777777" w:rsidR="003C6182" w:rsidRDefault="003C6182" w:rsidP="003C6182">
      <w:pPr>
        <w:pStyle w:val="Nvel2-Red"/>
        <w:numPr>
          <w:ilvl w:val="0"/>
          <w:numId w:val="0"/>
        </w:numPr>
        <w:spacing w:before="0" w:after="0" w:line="240" w:lineRule="auto"/>
        <w:rPr>
          <w:i w:val="0"/>
          <w:iCs w:val="0"/>
          <w:color w:val="000000"/>
          <w:sz w:val="22"/>
          <w:szCs w:val="22"/>
        </w:rPr>
      </w:pPr>
    </w:p>
    <w:p w14:paraId="2B5AFBD5" w14:textId="77777777" w:rsidR="003C6182" w:rsidRDefault="003C6182" w:rsidP="003C6182">
      <w:pPr>
        <w:pStyle w:val="Nvel2-Red"/>
        <w:numPr>
          <w:ilvl w:val="0"/>
          <w:numId w:val="0"/>
        </w:numPr>
        <w:spacing w:before="0" w:after="0" w:line="240" w:lineRule="auto"/>
        <w:rPr>
          <w:i w:val="0"/>
          <w:iCs w:val="0"/>
          <w:color w:val="000000"/>
          <w:sz w:val="22"/>
          <w:szCs w:val="22"/>
        </w:rPr>
      </w:pPr>
      <w:r>
        <w:rPr>
          <w:i w:val="0"/>
          <w:iCs w:val="0"/>
          <w:color w:val="000000"/>
          <w:sz w:val="22"/>
          <w:szCs w:val="22"/>
        </w:rPr>
        <w:t xml:space="preserve">4.3.1.1 - É vedada a subcontratação completa ou da parcela principal do objeto da contratação, a qual consiste em: </w:t>
      </w:r>
      <w:r w:rsidRPr="00105701">
        <w:rPr>
          <w:i w:val="0"/>
          <w:iCs w:val="0"/>
          <w:sz w:val="22"/>
          <w:szCs w:val="22"/>
        </w:rPr>
        <w:t>[descrever a parcela dos serviços que não será permitida a subcontratação]</w:t>
      </w:r>
      <w:r>
        <w:rPr>
          <w:i w:val="0"/>
          <w:iCs w:val="0"/>
          <w:color w:val="000000"/>
          <w:sz w:val="22"/>
          <w:szCs w:val="22"/>
        </w:rPr>
        <w:t>.</w:t>
      </w:r>
    </w:p>
    <w:p w14:paraId="5C7BEA8D" w14:textId="77777777" w:rsidR="003C6182" w:rsidRDefault="003C6182" w:rsidP="003C6182">
      <w:pPr>
        <w:pStyle w:val="Nvel2-Red"/>
        <w:numPr>
          <w:ilvl w:val="0"/>
          <w:numId w:val="0"/>
        </w:numPr>
        <w:spacing w:before="0" w:after="0" w:line="240" w:lineRule="auto"/>
        <w:rPr>
          <w:i w:val="0"/>
          <w:iCs w:val="0"/>
          <w:color w:val="000000"/>
          <w:sz w:val="22"/>
          <w:szCs w:val="22"/>
        </w:rPr>
      </w:pPr>
    </w:p>
    <w:p w14:paraId="1A4618F6" w14:textId="77777777" w:rsidR="007B0FA3" w:rsidRDefault="007B0FA3" w:rsidP="003C6182">
      <w:pPr>
        <w:pStyle w:val="Nvel2-Red"/>
        <w:numPr>
          <w:ilvl w:val="0"/>
          <w:numId w:val="0"/>
        </w:numPr>
        <w:spacing w:before="0" w:after="0" w:line="240" w:lineRule="auto"/>
        <w:rPr>
          <w:i w:val="0"/>
          <w:iCs w:val="0"/>
          <w:color w:val="000000"/>
          <w:sz w:val="22"/>
          <w:szCs w:val="22"/>
        </w:rPr>
      </w:pPr>
    </w:p>
    <w:p w14:paraId="18E20AB4" w14:textId="022D2DE3" w:rsidR="003C6182" w:rsidRDefault="003C6182" w:rsidP="003C6182">
      <w:pPr>
        <w:pStyle w:val="Nvel2-Red"/>
        <w:numPr>
          <w:ilvl w:val="0"/>
          <w:numId w:val="0"/>
        </w:numPr>
        <w:spacing w:before="0" w:after="0" w:line="240" w:lineRule="auto"/>
        <w:rPr>
          <w:i w:val="0"/>
          <w:iCs w:val="0"/>
          <w:color w:val="000000"/>
          <w:sz w:val="22"/>
          <w:szCs w:val="22"/>
        </w:rPr>
      </w:pPr>
      <w:r>
        <w:rPr>
          <w:i w:val="0"/>
          <w:iCs w:val="0"/>
          <w:color w:val="000000"/>
          <w:sz w:val="22"/>
          <w:szCs w:val="22"/>
        </w:rPr>
        <w:t xml:space="preserve">4.3.1.2 - A subcontratação fica limitada a </w:t>
      </w:r>
      <w:r w:rsidRPr="00105701">
        <w:rPr>
          <w:i w:val="0"/>
          <w:iCs w:val="0"/>
          <w:sz w:val="22"/>
          <w:szCs w:val="22"/>
        </w:rPr>
        <w:t>[inserir o quantitativo em percentual da parcela que será permitida a subcontratação]</w:t>
      </w:r>
      <w:r>
        <w:rPr>
          <w:i w:val="0"/>
          <w:iCs w:val="0"/>
          <w:color w:val="000000"/>
          <w:sz w:val="22"/>
          <w:szCs w:val="22"/>
        </w:rPr>
        <w:t>.</w:t>
      </w:r>
    </w:p>
    <w:p w14:paraId="32C148F3" w14:textId="77777777" w:rsidR="003C6182" w:rsidRDefault="003C6182" w:rsidP="003C6182">
      <w:pPr>
        <w:pStyle w:val="Nvel2-Red"/>
        <w:numPr>
          <w:ilvl w:val="0"/>
          <w:numId w:val="0"/>
        </w:numPr>
        <w:spacing w:before="0" w:after="0" w:line="240" w:lineRule="auto"/>
        <w:rPr>
          <w:i w:val="0"/>
          <w:iCs w:val="0"/>
          <w:color w:val="000000"/>
          <w:sz w:val="22"/>
          <w:szCs w:val="22"/>
        </w:rPr>
      </w:pPr>
    </w:p>
    <w:p w14:paraId="3C18568A" w14:textId="77777777" w:rsidR="003C6182" w:rsidRDefault="003C6182" w:rsidP="003C6182">
      <w:pPr>
        <w:pStyle w:val="Nvel2-Red"/>
        <w:numPr>
          <w:ilvl w:val="0"/>
          <w:numId w:val="0"/>
        </w:numPr>
        <w:spacing w:before="0" w:after="0" w:line="240" w:lineRule="auto"/>
        <w:rPr>
          <w:i w:val="0"/>
          <w:iCs w:val="0"/>
          <w:color w:val="000000"/>
          <w:sz w:val="22"/>
          <w:szCs w:val="22"/>
        </w:rPr>
      </w:pPr>
      <w:r>
        <w:rPr>
          <w:i w:val="0"/>
          <w:iCs w:val="0"/>
          <w:color w:val="000000"/>
          <w:sz w:val="22"/>
          <w:szCs w:val="22"/>
        </w:rPr>
        <w:t>4.3.1.3 - O tópico relativo ao contrato oferecerá maior detalhamento das regras que serão aplicadas em relação à subcontratação.</w:t>
      </w:r>
    </w:p>
    <w:p w14:paraId="0CBCB1D2" w14:textId="77777777" w:rsidR="003C6182" w:rsidRDefault="003C6182" w:rsidP="003C6182">
      <w:pPr>
        <w:pStyle w:val="Nvel2-Red"/>
        <w:numPr>
          <w:ilvl w:val="0"/>
          <w:numId w:val="0"/>
        </w:numPr>
        <w:spacing w:before="0" w:after="0" w:line="240" w:lineRule="auto"/>
        <w:rPr>
          <w:i w:val="0"/>
          <w:iCs w:val="0"/>
          <w:color w:val="000000"/>
          <w:sz w:val="22"/>
          <w:szCs w:val="22"/>
        </w:rPr>
      </w:pPr>
    </w:p>
    <w:p w14:paraId="3DFE75EB" w14:textId="77777777" w:rsidR="003C6182" w:rsidRDefault="003C6182" w:rsidP="003C6182">
      <w:pPr>
        <w:pStyle w:val="Nvel2-Opcional"/>
        <w:widowControl w:val="0"/>
        <w:numPr>
          <w:ilvl w:val="0"/>
          <w:numId w:val="0"/>
        </w:numPr>
        <w:spacing w:before="0" w:after="0" w:line="240" w:lineRule="auto"/>
        <w:rPr>
          <w:rFonts w:cstheme="minorHAnsi"/>
          <w:b/>
          <w:bCs/>
          <w:i w:val="0"/>
          <w:iCs w:val="0"/>
          <w:color w:val="000000"/>
          <w:sz w:val="22"/>
          <w:szCs w:val="22"/>
        </w:rPr>
      </w:pPr>
      <w:r>
        <w:rPr>
          <w:rFonts w:cstheme="minorHAnsi"/>
          <w:b/>
          <w:bCs/>
          <w:i w:val="0"/>
          <w:iCs w:val="0"/>
          <w:color w:val="000000"/>
          <w:sz w:val="22"/>
          <w:szCs w:val="22"/>
        </w:rPr>
        <w:t>4.4 - Garantia da contratação:</w:t>
      </w:r>
    </w:p>
    <w:p w14:paraId="65FE8DCA" w14:textId="77777777" w:rsidR="003C6182" w:rsidRDefault="003C6182" w:rsidP="003C6182">
      <w:pPr>
        <w:pStyle w:val="Nvel2-Opcional"/>
        <w:widowControl w:val="0"/>
        <w:numPr>
          <w:ilvl w:val="0"/>
          <w:numId w:val="0"/>
        </w:numPr>
        <w:spacing w:before="0" w:after="0" w:line="240" w:lineRule="auto"/>
        <w:rPr>
          <w:rFonts w:cstheme="minorHAnsi"/>
          <w:b/>
          <w:bCs/>
          <w:i w:val="0"/>
          <w:iCs w:val="0"/>
          <w:color w:val="000000"/>
          <w:sz w:val="22"/>
          <w:szCs w:val="22"/>
        </w:rPr>
      </w:pPr>
    </w:p>
    <w:p w14:paraId="71925AEB" w14:textId="77777777" w:rsidR="003C6182" w:rsidRDefault="003C6182" w:rsidP="003C6182">
      <w:pPr>
        <w:pStyle w:val="Nvel2-Opcional"/>
        <w:widowControl w:val="0"/>
        <w:numPr>
          <w:ilvl w:val="0"/>
          <w:numId w:val="0"/>
        </w:numPr>
        <w:spacing w:before="0" w:after="0" w:line="240" w:lineRule="auto"/>
        <w:rPr>
          <w:rFonts w:cstheme="minorHAnsi"/>
          <w:b/>
          <w:bCs/>
          <w:sz w:val="22"/>
          <w:szCs w:val="22"/>
        </w:rPr>
      </w:pPr>
      <w:r>
        <w:rPr>
          <w:rFonts w:cstheme="minorHAnsi"/>
          <w:bCs/>
          <w:sz w:val="22"/>
          <w:szCs w:val="22"/>
        </w:rPr>
        <w:t xml:space="preserve">De acordo com o art. 96 da lei de licitações, fica a critério da autoridade competente exigir a apresentação de garantia nas contratações de obras, </w:t>
      </w:r>
      <w:r>
        <w:rPr>
          <w:rFonts w:cstheme="minorHAnsi"/>
          <w:sz w:val="22"/>
          <w:szCs w:val="22"/>
        </w:rPr>
        <w:t>serviços</w:t>
      </w:r>
      <w:r>
        <w:rPr>
          <w:rFonts w:cstheme="minorHAnsi"/>
          <w:bCs/>
          <w:sz w:val="22"/>
          <w:szCs w:val="22"/>
        </w:rPr>
        <w:t xml:space="preserve"> e </w:t>
      </w:r>
      <w:r>
        <w:rPr>
          <w:rFonts w:cstheme="minorHAnsi"/>
          <w:b/>
          <w:bCs/>
          <w:sz w:val="22"/>
          <w:szCs w:val="22"/>
        </w:rPr>
        <w:t>fornecimentos</w:t>
      </w:r>
      <w:r>
        <w:rPr>
          <w:rFonts w:cstheme="minorHAnsi"/>
          <w:bCs/>
          <w:sz w:val="22"/>
          <w:szCs w:val="22"/>
        </w:rPr>
        <w:t>.</w:t>
      </w:r>
      <w:r>
        <w:rPr>
          <w:rFonts w:cstheme="minorHAnsi"/>
          <w:b/>
          <w:bCs/>
          <w:sz w:val="22"/>
          <w:szCs w:val="22"/>
        </w:rPr>
        <w:t xml:space="preserve"> </w:t>
      </w:r>
    </w:p>
    <w:p w14:paraId="16B6CFBA" w14:textId="77777777" w:rsidR="003C6182" w:rsidRDefault="003C6182" w:rsidP="003C6182">
      <w:pPr>
        <w:pStyle w:val="Nvel2-Opcional"/>
        <w:widowControl w:val="0"/>
        <w:numPr>
          <w:ilvl w:val="0"/>
          <w:numId w:val="0"/>
        </w:numPr>
        <w:spacing w:before="0" w:after="0" w:line="240" w:lineRule="auto"/>
        <w:rPr>
          <w:rFonts w:cstheme="minorHAnsi"/>
          <w:b/>
          <w:bCs/>
          <w:i w:val="0"/>
          <w:iCs w:val="0"/>
          <w:color w:val="000000"/>
          <w:sz w:val="22"/>
          <w:szCs w:val="22"/>
        </w:rPr>
      </w:pPr>
    </w:p>
    <w:p w14:paraId="7E4BCAD7" w14:textId="77777777"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4.4.1 - Não haverá exigência da garantia da contratação dos art. 96 e seguintes da Lei nº 14.133, de 2021, de acordo com as justificativas constantes do Estudo Técnico Preliminar.</w:t>
      </w:r>
    </w:p>
    <w:p w14:paraId="3CB183C1" w14:textId="77777777" w:rsidR="003C6182" w:rsidRDefault="003C6182" w:rsidP="003C6182">
      <w:pPr>
        <w:tabs>
          <w:tab w:val="left" w:pos="7669"/>
        </w:tabs>
        <w:spacing w:after="0" w:line="240" w:lineRule="auto"/>
        <w:jc w:val="both"/>
        <w:rPr>
          <w:rFonts w:ascii="Arial" w:hAnsi="Arial"/>
        </w:rPr>
      </w:pPr>
    </w:p>
    <w:p w14:paraId="01186174" w14:textId="77777777" w:rsidR="003C6182" w:rsidRPr="00105701" w:rsidRDefault="003C6182" w:rsidP="00105701">
      <w:pPr>
        <w:tabs>
          <w:tab w:val="left" w:pos="7669"/>
        </w:tabs>
        <w:spacing w:after="0" w:line="240" w:lineRule="auto"/>
        <w:jc w:val="center"/>
        <w:rPr>
          <w:rFonts w:ascii="Arial" w:hAnsi="Arial"/>
          <w:i/>
          <w:iCs/>
          <w:color w:val="FF0000"/>
        </w:rPr>
      </w:pPr>
      <w:r w:rsidRPr="00105701">
        <w:rPr>
          <w:rFonts w:ascii="Arial" w:eastAsiaTheme="minorHAnsi" w:hAnsi="Arial" w:cstheme="minorHAnsi"/>
          <w:i/>
          <w:iCs/>
          <w:color w:val="FF0000"/>
        </w:rPr>
        <w:t>Ou</w:t>
      </w:r>
    </w:p>
    <w:p w14:paraId="1F5F468E" w14:textId="77777777" w:rsidR="003C6182" w:rsidRDefault="003C6182" w:rsidP="003C6182">
      <w:pPr>
        <w:pStyle w:val="Nvel2-Opcional"/>
        <w:widowControl w:val="0"/>
        <w:numPr>
          <w:ilvl w:val="0"/>
          <w:numId w:val="0"/>
        </w:numPr>
        <w:spacing w:before="0" w:after="0" w:line="240" w:lineRule="auto"/>
        <w:rPr>
          <w:rFonts w:cstheme="minorHAnsi"/>
          <w:i w:val="0"/>
          <w:iCs w:val="0"/>
          <w:color w:val="000000"/>
          <w:sz w:val="22"/>
          <w:szCs w:val="22"/>
        </w:rPr>
      </w:pPr>
    </w:p>
    <w:p w14:paraId="25227DE5" w14:textId="77777777" w:rsidR="003C6182" w:rsidRDefault="003C6182" w:rsidP="003C6182">
      <w:pPr>
        <w:pStyle w:val="Nvel2-Opcional"/>
        <w:widowControl w:val="0"/>
        <w:numPr>
          <w:ilvl w:val="0"/>
          <w:numId w:val="0"/>
        </w:numPr>
        <w:spacing w:before="0" w:after="0" w:line="240" w:lineRule="auto"/>
        <w:rPr>
          <w:rFonts w:cstheme="minorHAnsi"/>
          <w:i w:val="0"/>
          <w:iCs w:val="0"/>
          <w:color w:val="000000"/>
          <w:sz w:val="22"/>
          <w:szCs w:val="22"/>
        </w:rPr>
      </w:pPr>
      <w:r>
        <w:rPr>
          <w:rFonts w:cstheme="minorHAnsi"/>
          <w:i w:val="0"/>
          <w:iCs w:val="0"/>
          <w:color w:val="000000"/>
          <w:sz w:val="22"/>
          <w:szCs w:val="22"/>
        </w:rPr>
        <w:t xml:space="preserve">4.4.1 - Será exigida a garantia da contratação de que tratam os </w:t>
      </w:r>
      <w:proofErr w:type="spellStart"/>
      <w:r>
        <w:rPr>
          <w:rFonts w:cstheme="minorHAnsi"/>
          <w:i w:val="0"/>
          <w:iCs w:val="0"/>
          <w:color w:val="000000"/>
          <w:sz w:val="22"/>
          <w:szCs w:val="22"/>
        </w:rPr>
        <w:t>arts</w:t>
      </w:r>
      <w:proofErr w:type="spellEnd"/>
      <w:r>
        <w:rPr>
          <w:rFonts w:cstheme="minorHAnsi"/>
          <w:i w:val="0"/>
          <w:iCs w:val="0"/>
          <w:color w:val="000000"/>
          <w:sz w:val="22"/>
          <w:szCs w:val="22"/>
        </w:rPr>
        <w:t>. 96 e seguintes da Lei nº 14.133/21</w:t>
      </w:r>
      <w:r>
        <w:rPr>
          <w:rFonts w:eastAsiaTheme="minorHAnsi" w:cstheme="minorHAnsi"/>
          <w:i w:val="0"/>
          <w:iCs w:val="0"/>
          <w:color w:val="000000"/>
          <w:sz w:val="22"/>
          <w:szCs w:val="22"/>
          <w:lang w:eastAsia="en-US"/>
        </w:rPr>
        <w:t xml:space="preserve">, </w:t>
      </w:r>
      <w:r>
        <w:rPr>
          <w:rFonts w:cstheme="minorHAnsi"/>
          <w:i w:val="0"/>
          <w:iCs w:val="0"/>
          <w:color w:val="000000"/>
          <w:sz w:val="22"/>
          <w:szCs w:val="22"/>
        </w:rPr>
        <w:t>de acordo com a justificativa constante no Estudo Técnico Preliminar.</w:t>
      </w:r>
    </w:p>
    <w:p w14:paraId="37448409" w14:textId="77777777" w:rsidR="003C6182" w:rsidRDefault="003C6182" w:rsidP="003C6182">
      <w:pPr>
        <w:pStyle w:val="Nvel2-Opcional"/>
        <w:widowControl w:val="0"/>
        <w:numPr>
          <w:ilvl w:val="0"/>
          <w:numId w:val="0"/>
        </w:numPr>
        <w:spacing w:before="0" w:after="0" w:line="240" w:lineRule="auto"/>
        <w:rPr>
          <w:rFonts w:cstheme="minorHAnsi"/>
          <w:i w:val="0"/>
          <w:iCs w:val="0"/>
          <w:color w:val="000000"/>
          <w:sz w:val="22"/>
          <w:szCs w:val="22"/>
        </w:rPr>
      </w:pPr>
    </w:p>
    <w:p w14:paraId="5A8A1430" w14:textId="77777777" w:rsidR="003C6182" w:rsidRDefault="003C6182" w:rsidP="003C6182">
      <w:pPr>
        <w:pStyle w:val="Nvel2-Opcional"/>
        <w:widowControl w:val="0"/>
        <w:numPr>
          <w:ilvl w:val="0"/>
          <w:numId w:val="0"/>
        </w:numPr>
        <w:spacing w:before="0" w:after="0" w:line="240" w:lineRule="auto"/>
      </w:pPr>
      <w:r>
        <w:rPr>
          <w:rFonts w:cstheme="minorHAnsi"/>
          <w:i w:val="0"/>
          <w:iCs w:val="0"/>
          <w:color w:val="000000"/>
          <w:sz w:val="22"/>
          <w:szCs w:val="22"/>
        </w:rPr>
        <w:t>4.4.2 - O tópico relativo ao contrato (subitem 6.6) oferecerá maior detalhamento das regras que serão aplicadas em relação à garantia da contratação.</w:t>
      </w:r>
    </w:p>
    <w:p w14:paraId="7E355F88" w14:textId="77777777" w:rsidR="003C6182" w:rsidRDefault="003C6182" w:rsidP="003C6182">
      <w:pPr>
        <w:pStyle w:val="Nvel2-Opcional"/>
        <w:widowControl w:val="0"/>
        <w:numPr>
          <w:ilvl w:val="0"/>
          <w:numId w:val="0"/>
        </w:numPr>
        <w:spacing w:before="0" w:after="0" w:line="240" w:lineRule="auto"/>
        <w:rPr>
          <w:rFonts w:cstheme="minorHAnsi"/>
          <w:i w:val="0"/>
          <w:iCs w:val="0"/>
          <w:color w:val="000000"/>
          <w:sz w:val="22"/>
          <w:szCs w:val="22"/>
        </w:rPr>
      </w:pPr>
    </w:p>
    <w:p w14:paraId="609EEC66" w14:textId="77777777" w:rsidR="003C6182" w:rsidRDefault="003C6182" w:rsidP="003C6182">
      <w:pPr>
        <w:pStyle w:val="Nvel2-Opcional"/>
        <w:widowControl w:val="0"/>
        <w:numPr>
          <w:ilvl w:val="0"/>
          <w:numId w:val="0"/>
        </w:numPr>
        <w:spacing w:before="0" w:after="0" w:line="240" w:lineRule="auto"/>
        <w:rPr>
          <w:rFonts w:cstheme="minorHAnsi"/>
          <w:b/>
          <w:bCs/>
          <w:i w:val="0"/>
          <w:iCs w:val="0"/>
          <w:color w:val="000000"/>
          <w:sz w:val="22"/>
          <w:szCs w:val="22"/>
        </w:rPr>
      </w:pPr>
      <w:r>
        <w:rPr>
          <w:rFonts w:cstheme="minorHAnsi"/>
          <w:b/>
          <w:bCs/>
          <w:i w:val="0"/>
          <w:iCs w:val="0"/>
          <w:color w:val="000000"/>
          <w:sz w:val="22"/>
          <w:szCs w:val="22"/>
        </w:rPr>
        <w:t>4.5 - Vistoria:</w:t>
      </w:r>
    </w:p>
    <w:p w14:paraId="4BDFF8F8" w14:textId="77777777" w:rsidR="003C6182" w:rsidRDefault="003C6182" w:rsidP="003C6182">
      <w:pPr>
        <w:pStyle w:val="Nvel2-Opcional"/>
        <w:widowControl w:val="0"/>
        <w:numPr>
          <w:ilvl w:val="0"/>
          <w:numId w:val="0"/>
        </w:numPr>
        <w:spacing w:before="0" w:after="0" w:line="240" w:lineRule="auto"/>
        <w:rPr>
          <w:rFonts w:cstheme="minorHAnsi"/>
          <w:i w:val="0"/>
          <w:iCs w:val="0"/>
          <w:color w:val="000000"/>
          <w:sz w:val="22"/>
          <w:szCs w:val="22"/>
        </w:rPr>
      </w:pPr>
    </w:p>
    <w:p w14:paraId="6A5F1BDB" w14:textId="77777777" w:rsidR="003C6182" w:rsidRDefault="003C6182" w:rsidP="003C6182">
      <w:pPr>
        <w:pStyle w:val="Nvel2-Opcional"/>
        <w:widowControl w:val="0"/>
        <w:numPr>
          <w:ilvl w:val="0"/>
          <w:numId w:val="0"/>
        </w:numPr>
        <w:spacing w:before="0" w:after="0" w:line="240" w:lineRule="auto"/>
        <w:rPr>
          <w:rFonts w:cstheme="minorHAnsi"/>
          <w:i w:val="0"/>
          <w:iCs w:val="0"/>
          <w:color w:val="000000"/>
          <w:sz w:val="22"/>
          <w:szCs w:val="22"/>
        </w:rPr>
      </w:pPr>
      <w:r>
        <w:rPr>
          <w:rFonts w:cstheme="minorHAnsi"/>
          <w:i w:val="0"/>
          <w:iCs w:val="0"/>
          <w:color w:val="000000"/>
          <w:sz w:val="22"/>
          <w:szCs w:val="22"/>
        </w:rPr>
        <w:t>4.5.1 - Não há necessidade de realização de avaliação prévia do local de execução dos serviços.</w:t>
      </w:r>
    </w:p>
    <w:p w14:paraId="5DBC91A0" w14:textId="77777777" w:rsidR="003C6182" w:rsidRDefault="003C6182" w:rsidP="003C6182">
      <w:pPr>
        <w:pStyle w:val="Nvel2-Opcional"/>
        <w:widowControl w:val="0"/>
        <w:numPr>
          <w:ilvl w:val="0"/>
          <w:numId w:val="0"/>
        </w:numPr>
        <w:spacing w:before="0" w:after="0" w:line="240" w:lineRule="auto"/>
        <w:rPr>
          <w:rFonts w:cstheme="minorHAnsi"/>
          <w:i w:val="0"/>
          <w:iCs w:val="0"/>
          <w:color w:val="000000"/>
          <w:sz w:val="22"/>
          <w:szCs w:val="22"/>
        </w:rPr>
      </w:pPr>
    </w:p>
    <w:p w14:paraId="262B84A3" w14:textId="77777777" w:rsidR="003C6182" w:rsidRPr="00105701" w:rsidRDefault="003C6182" w:rsidP="00105701">
      <w:pPr>
        <w:pStyle w:val="Nvel2-Opcional"/>
        <w:widowControl w:val="0"/>
        <w:numPr>
          <w:ilvl w:val="0"/>
          <w:numId w:val="0"/>
        </w:numPr>
        <w:spacing w:before="0" w:after="0" w:line="240" w:lineRule="auto"/>
        <w:jc w:val="center"/>
        <w:rPr>
          <w:rFonts w:cstheme="minorHAnsi"/>
          <w:sz w:val="22"/>
          <w:szCs w:val="22"/>
        </w:rPr>
      </w:pPr>
      <w:r w:rsidRPr="00105701">
        <w:rPr>
          <w:rFonts w:cstheme="minorHAnsi"/>
          <w:sz w:val="22"/>
          <w:szCs w:val="22"/>
        </w:rPr>
        <w:t>Ou</w:t>
      </w:r>
    </w:p>
    <w:p w14:paraId="6E8C2F10" w14:textId="77777777" w:rsidR="003C6182" w:rsidRDefault="003C6182" w:rsidP="003C6182">
      <w:pPr>
        <w:pStyle w:val="Nvel2-Opcional"/>
        <w:widowControl w:val="0"/>
        <w:numPr>
          <w:ilvl w:val="0"/>
          <w:numId w:val="0"/>
        </w:numPr>
        <w:spacing w:before="0" w:after="0" w:line="240" w:lineRule="auto"/>
        <w:rPr>
          <w:rFonts w:cstheme="minorHAnsi"/>
          <w:i w:val="0"/>
          <w:iCs w:val="0"/>
          <w:color w:val="000000"/>
          <w:sz w:val="22"/>
          <w:szCs w:val="22"/>
        </w:rPr>
      </w:pPr>
    </w:p>
    <w:p w14:paraId="12F66E74" w14:textId="67B3CDE3" w:rsidR="003C6182" w:rsidRDefault="003C6182" w:rsidP="003C6182">
      <w:pPr>
        <w:pStyle w:val="Nvel2-Opcional"/>
        <w:widowControl w:val="0"/>
        <w:numPr>
          <w:ilvl w:val="0"/>
          <w:numId w:val="0"/>
        </w:numPr>
        <w:spacing w:before="0" w:after="0" w:line="240" w:lineRule="auto"/>
        <w:rPr>
          <w:rFonts w:cstheme="minorHAnsi"/>
          <w:i w:val="0"/>
          <w:iCs w:val="0"/>
          <w:color w:val="000000"/>
          <w:sz w:val="22"/>
          <w:szCs w:val="22"/>
        </w:rPr>
      </w:pPr>
      <w:r>
        <w:rPr>
          <w:rFonts w:cstheme="minorHAnsi"/>
          <w:i w:val="0"/>
          <w:iCs w:val="0"/>
          <w:color w:val="000000"/>
          <w:sz w:val="22"/>
          <w:szCs w:val="22"/>
        </w:rPr>
        <w:t xml:space="preserve">4.5.1 - A avaliação prévia do local de execução dos serviços é imprescindível para o conhecimento pleno das condições e peculiaridades do objeto a ser contratado, sendo assegurado ao interessado o direito de realização de vistoria prévia, acompanhado pelo servidor </w:t>
      </w:r>
      <w:r w:rsidRPr="001355CA">
        <w:rPr>
          <w:rFonts w:eastAsiaTheme="minorHAnsi" w:cstheme="minorHAnsi"/>
          <w:i w:val="0"/>
          <w:iCs w:val="0"/>
          <w:sz w:val="22"/>
          <w:szCs w:val="22"/>
          <w:lang w:eastAsia="en-US"/>
        </w:rPr>
        <w:t>[inserir nome, matrícula e contato do servidor]</w:t>
      </w:r>
      <w:r>
        <w:rPr>
          <w:rFonts w:cstheme="minorHAnsi"/>
          <w:i w:val="0"/>
          <w:iCs w:val="0"/>
          <w:color w:val="000000"/>
          <w:sz w:val="22"/>
          <w:szCs w:val="22"/>
        </w:rPr>
        <w:t xml:space="preserve"> designado para esse fim, devendo ser agendada </w:t>
      </w:r>
      <w:r w:rsidRPr="001355CA">
        <w:rPr>
          <w:rFonts w:cstheme="minorHAnsi"/>
          <w:i w:val="0"/>
          <w:iCs w:val="0"/>
          <w:color w:val="000000"/>
          <w:sz w:val="22"/>
          <w:szCs w:val="22"/>
        </w:rPr>
        <w:t xml:space="preserve">de </w:t>
      </w:r>
      <w:r w:rsidRPr="001355CA">
        <w:rPr>
          <w:rFonts w:eastAsiaTheme="minorHAnsi" w:cstheme="minorHAnsi"/>
          <w:i w:val="0"/>
          <w:iCs w:val="0"/>
          <w:sz w:val="22"/>
          <w:szCs w:val="22"/>
          <w:lang w:eastAsia="en-US"/>
        </w:rPr>
        <w:t>[inserir dias disponíveis</w:t>
      </w:r>
      <w:r w:rsidR="00022591">
        <w:rPr>
          <w:rFonts w:eastAsiaTheme="minorHAnsi" w:cstheme="minorHAnsi"/>
          <w:i w:val="0"/>
          <w:iCs w:val="0"/>
          <w:sz w:val="22"/>
          <w:szCs w:val="22"/>
          <w:lang w:eastAsia="en-US"/>
        </w:rPr>
        <w:t xml:space="preserve"> e </w:t>
      </w:r>
      <w:r w:rsidRPr="001355CA">
        <w:rPr>
          <w:rFonts w:eastAsiaTheme="minorHAnsi" w:cstheme="minorHAnsi"/>
          <w:i w:val="0"/>
          <w:iCs w:val="0"/>
          <w:sz w:val="22"/>
          <w:szCs w:val="22"/>
          <w:lang w:eastAsia="en-US"/>
        </w:rPr>
        <w:t>horário]</w:t>
      </w:r>
      <w:r w:rsidRPr="001355CA">
        <w:rPr>
          <w:rFonts w:cstheme="minorHAnsi"/>
          <w:i w:val="0"/>
          <w:iCs w:val="0"/>
          <w:color w:val="000000"/>
          <w:sz w:val="22"/>
          <w:szCs w:val="22"/>
        </w:rPr>
        <w:t>.</w:t>
      </w:r>
      <w:r>
        <w:rPr>
          <w:rFonts w:cstheme="minorHAnsi"/>
          <w:i w:val="0"/>
          <w:iCs w:val="0"/>
          <w:color w:val="000000"/>
          <w:sz w:val="22"/>
          <w:szCs w:val="22"/>
        </w:rPr>
        <w:t>  </w:t>
      </w:r>
    </w:p>
    <w:p w14:paraId="12F81283" w14:textId="77777777" w:rsidR="003C6182" w:rsidRDefault="003C6182" w:rsidP="003C6182">
      <w:pPr>
        <w:pStyle w:val="Nvel2-Opcional"/>
        <w:widowControl w:val="0"/>
        <w:numPr>
          <w:ilvl w:val="0"/>
          <w:numId w:val="0"/>
        </w:numPr>
        <w:spacing w:before="0" w:after="0" w:line="240" w:lineRule="auto"/>
        <w:rPr>
          <w:rFonts w:cstheme="minorHAnsi"/>
          <w:i w:val="0"/>
          <w:iCs w:val="0"/>
          <w:color w:val="000000"/>
          <w:sz w:val="22"/>
          <w:szCs w:val="22"/>
        </w:rPr>
      </w:pPr>
    </w:p>
    <w:p w14:paraId="51EAF22C" w14:textId="77777777" w:rsidR="003C6182" w:rsidRDefault="003C6182" w:rsidP="003C6182">
      <w:pPr>
        <w:pStyle w:val="Nvel2-Opcional"/>
        <w:widowControl w:val="0"/>
        <w:numPr>
          <w:ilvl w:val="0"/>
          <w:numId w:val="0"/>
        </w:numPr>
        <w:spacing w:before="0" w:after="0" w:line="240" w:lineRule="auto"/>
        <w:rPr>
          <w:rFonts w:cstheme="minorHAnsi"/>
          <w:i w:val="0"/>
          <w:iCs w:val="0"/>
          <w:color w:val="000000"/>
          <w:sz w:val="22"/>
          <w:szCs w:val="22"/>
        </w:rPr>
      </w:pPr>
      <w:r>
        <w:rPr>
          <w:rFonts w:cstheme="minorHAnsi"/>
          <w:i w:val="0"/>
          <w:iCs w:val="0"/>
          <w:color w:val="000000"/>
          <w:sz w:val="22"/>
          <w:szCs w:val="22"/>
        </w:rPr>
        <w:t>4.5.2 - Serão disponibilizados data e horário diferentes aos interessados em realizar a vistoria prévia. </w:t>
      </w:r>
    </w:p>
    <w:p w14:paraId="3D595FDF" w14:textId="77777777" w:rsidR="003C6182" w:rsidRDefault="003C6182" w:rsidP="003C6182">
      <w:pPr>
        <w:pStyle w:val="Nvel2-Opcional"/>
        <w:widowControl w:val="0"/>
        <w:numPr>
          <w:ilvl w:val="0"/>
          <w:numId w:val="0"/>
        </w:numPr>
        <w:spacing w:before="0" w:after="0" w:line="240" w:lineRule="auto"/>
        <w:rPr>
          <w:rFonts w:cstheme="minorHAnsi"/>
          <w:i w:val="0"/>
          <w:iCs w:val="0"/>
          <w:color w:val="000000"/>
          <w:sz w:val="22"/>
          <w:szCs w:val="22"/>
        </w:rPr>
      </w:pPr>
    </w:p>
    <w:p w14:paraId="28BFB858" w14:textId="77777777" w:rsidR="003C6182" w:rsidRDefault="003C6182" w:rsidP="003C6182">
      <w:pPr>
        <w:pStyle w:val="Nvel2-Opcional"/>
        <w:widowControl w:val="0"/>
        <w:numPr>
          <w:ilvl w:val="0"/>
          <w:numId w:val="0"/>
        </w:numPr>
        <w:spacing w:before="0" w:after="0" w:line="240" w:lineRule="auto"/>
        <w:rPr>
          <w:rFonts w:cstheme="minorHAnsi"/>
          <w:i w:val="0"/>
          <w:iCs w:val="0"/>
          <w:color w:val="000000"/>
          <w:sz w:val="22"/>
          <w:szCs w:val="22"/>
        </w:rPr>
      </w:pPr>
      <w:r>
        <w:rPr>
          <w:rFonts w:cstheme="minorHAnsi"/>
          <w:i w:val="0"/>
          <w:iCs w:val="0"/>
          <w:color w:val="000000"/>
          <w:sz w:val="22"/>
          <w:szCs w:val="22"/>
        </w:rPr>
        <w:t>4.5.3 - Para a vistoria, o representante legal da empresa ou responsável técnico deverá estar devidamente identificado, apresentando documento de identidade civil e documento expedido pela empresa comprovando sua habilitação para a realização da vistoria.</w:t>
      </w:r>
    </w:p>
    <w:p w14:paraId="5E0FC2A3" w14:textId="77777777" w:rsidR="003C6182" w:rsidRDefault="003C6182" w:rsidP="003C6182">
      <w:pPr>
        <w:pStyle w:val="Nvel2-Opcional"/>
        <w:widowControl w:val="0"/>
        <w:numPr>
          <w:ilvl w:val="0"/>
          <w:numId w:val="0"/>
        </w:numPr>
        <w:spacing w:before="0" w:after="0" w:line="240" w:lineRule="auto"/>
        <w:rPr>
          <w:rFonts w:cstheme="minorHAnsi"/>
          <w:i w:val="0"/>
          <w:iCs w:val="0"/>
          <w:color w:val="000000"/>
          <w:sz w:val="22"/>
          <w:szCs w:val="22"/>
        </w:rPr>
      </w:pPr>
    </w:p>
    <w:p w14:paraId="1DAAC9AC" w14:textId="77777777" w:rsidR="003C6182" w:rsidRDefault="003C6182" w:rsidP="003C6182">
      <w:pPr>
        <w:pStyle w:val="Nvel2-Opcional"/>
        <w:widowControl w:val="0"/>
        <w:numPr>
          <w:ilvl w:val="0"/>
          <w:numId w:val="0"/>
        </w:numPr>
        <w:spacing w:before="0" w:after="0" w:line="240" w:lineRule="auto"/>
        <w:rPr>
          <w:rFonts w:cstheme="minorHAnsi"/>
          <w:i w:val="0"/>
          <w:iCs w:val="0"/>
          <w:color w:val="000000"/>
          <w:sz w:val="22"/>
          <w:szCs w:val="22"/>
        </w:rPr>
      </w:pPr>
      <w:r>
        <w:rPr>
          <w:rFonts w:cstheme="minorHAnsi"/>
          <w:i w:val="0"/>
          <w:iCs w:val="0"/>
          <w:color w:val="000000"/>
          <w:sz w:val="22"/>
          <w:szCs w:val="22"/>
        </w:rPr>
        <w:t>4.5.4 - Caso o licitante opte por não realizar a vistoria, deverá prestar declaração formal assinada pelo responsável técnico acerca do conhecimento pleno das condições e peculiaridades da contratação.</w:t>
      </w:r>
    </w:p>
    <w:p w14:paraId="3C0798E3" w14:textId="77777777" w:rsidR="003C6182" w:rsidRDefault="003C6182" w:rsidP="003C6182">
      <w:pPr>
        <w:pStyle w:val="Nvel2-Opcional"/>
        <w:widowControl w:val="0"/>
        <w:numPr>
          <w:ilvl w:val="0"/>
          <w:numId w:val="0"/>
        </w:numPr>
        <w:spacing w:before="0" w:after="0" w:line="240" w:lineRule="auto"/>
        <w:rPr>
          <w:rFonts w:cstheme="minorHAnsi"/>
          <w:i w:val="0"/>
          <w:iCs w:val="0"/>
          <w:color w:val="000000"/>
          <w:sz w:val="22"/>
          <w:szCs w:val="22"/>
        </w:rPr>
      </w:pPr>
    </w:p>
    <w:p w14:paraId="0A81084C" w14:textId="77777777" w:rsidR="003C6182" w:rsidRDefault="003C6182" w:rsidP="003C6182">
      <w:pPr>
        <w:pStyle w:val="Nvel2-Opcional"/>
        <w:widowControl w:val="0"/>
        <w:numPr>
          <w:ilvl w:val="0"/>
          <w:numId w:val="0"/>
        </w:numPr>
        <w:spacing w:before="0" w:after="0" w:line="240" w:lineRule="auto"/>
        <w:rPr>
          <w:rFonts w:cstheme="minorHAnsi"/>
          <w:i w:val="0"/>
          <w:iCs w:val="0"/>
          <w:color w:val="000000"/>
          <w:sz w:val="22"/>
          <w:szCs w:val="22"/>
        </w:rPr>
      </w:pPr>
      <w:r>
        <w:rPr>
          <w:rFonts w:cstheme="minorHAnsi"/>
          <w:i w:val="0"/>
          <w:iCs w:val="0"/>
          <w:color w:val="000000"/>
          <w:sz w:val="22"/>
          <w:szCs w:val="22"/>
        </w:rPr>
        <w:t>4.5.6 - A não realização da vistoria não poderá embasar posteriores alegações de desconhecimento das instalações, dúvidas ou esquecimentos de quaisquer detalhes dos locais da prestação dos serviços, devendo o contratado assumir os ônus dos serviços decorrentes.</w:t>
      </w:r>
    </w:p>
    <w:p w14:paraId="1327F832" w14:textId="77777777" w:rsidR="003C6182" w:rsidRDefault="003C6182" w:rsidP="003C6182">
      <w:pPr>
        <w:pStyle w:val="Nvel2-Opcional"/>
        <w:widowControl w:val="0"/>
        <w:numPr>
          <w:ilvl w:val="0"/>
          <w:numId w:val="0"/>
        </w:numPr>
        <w:spacing w:before="0" w:after="0" w:line="240" w:lineRule="auto"/>
        <w:rPr>
          <w:rFonts w:cstheme="minorHAnsi"/>
          <w:i w:val="0"/>
          <w:iCs w:val="0"/>
          <w:color w:val="000000"/>
          <w:sz w:val="22"/>
          <w:szCs w:val="22"/>
        </w:rPr>
      </w:pPr>
    </w:p>
    <w:p w14:paraId="7F694C8F" w14:textId="77777777" w:rsidR="003C6182" w:rsidRDefault="003C6182" w:rsidP="003C6182">
      <w:pPr>
        <w:spacing w:after="0" w:line="240" w:lineRule="auto"/>
        <w:jc w:val="both"/>
        <w:rPr>
          <w:rFonts w:ascii="Arial" w:hAnsi="Arial" w:cstheme="minorHAnsi"/>
          <w:b/>
          <w:bCs/>
        </w:rPr>
      </w:pPr>
      <w:r>
        <w:rPr>
          <w:rFonts w:ascii="Arial" w:hAnsi="Arial" w:cstheme="minorHAnsi"/>
          <w:b/>
          <w:bCs/>
        </w:rPr>
        <w:t>4.6 - Critérios da aceitabilidade da proposta</w:t>
      </w:r>
    </w:p>
    <w:p w14:paraId="05AB0536" w14:textId="77777777" w:rsidR="003C6182" w:rsidRDefault="003C6182" w:rsidP="003C6182">
      <w:pPr>
        <w:spacing w:after="0" w:line="240" w:lineRule="auto"/>
        <w:jc w:val="both"/>
        <w:rPr>
          <w:rFonts w:asciiTheme="minorHAnsi" w:eastAsiaTheme="minorHAnsi" w:hAnsiTheme="minorHAnsi" w:cstheme="minorHAnsi"/>
          <w:lang w:eastAsia="en-US"/>
        </w:rPr>
      </w:pPr>
    </w:p>
    <w:p w14:paraId="0CF39474" w14:textId="77777777" w:rsidR="003C6182" w:rsidRDefault="003C6182" w:rsidP="003C6182">
      <w:pPr>
        <w:tabs>
          <w:tab w:val="left" w:pos="7669"/>
        </w:tabs>
        <w:spacing w:after="0" w:line="240" w:lineRule="auto"/>
        <w:jc w:val="both"/>
      </w:pPr>
      <w:r>
        <w:rPr>
          <w:rFonts w:ascii="Arial" w:eastAsiaTheme="minorHAnsi" w:hAnsi="Arial" w:cstheme="minorHAnsi"/>
          <w:lang w:eastAsia="en-US"/>
        </w:rPr>
        <w:t xml:space="preserve">4.6.1 - O fornecedor será selecionado por meio da realização de procedimento licitatório na modalidade </w:t>
      </w:r>
      <w:r>
        <w:rPr>
          <w:rFonts w:ascii="Arial" w:eastAsiaTheme="minorHAnsi" w:hAnsi="Arial" w:cstheme="minorHAnsi"/>
          <w:color w:val="000000"/>
          <w:lang w:eastAsia="en-US"/>
        </w:rPr>
        <w:t>de Pregão Eletrônico</w:t>
      </w:r>
      <w:r>
        <w:rPr>
          <w:rFonts w:ascii="Arial" w:eastAsiaTheme="minorHAnsi" w:hAnsi="Arial" w:cstheme="minorHAnsi"/>
          <w:lang w:eastAsia="en-US"/>
        </w:rPr>
        <w:t xml:space="preserve">, com adoção do critério de julgamento pelo </w:t>
      </w:r>
      <w:r>
        <w:rPr>
          <w:rFonts w:ascii="Arial" w:eastAsiaTheme="minorHAnsi" w:hAnsi="Arial" w:cstheme="minorHAnsi"/>
          <w:b/>
          <w:bCs/>
          <w:color w:val="000000"/>
          <w:lang w:eastAsia="en-US"/>
        </w:rPr>
        <w:t>menor preço</w:t>
      </w:r>
      <w:r>
        <w:rPr>
          <w:rFonts w:ascii="Arial" w:eastAsiaTheme="minorHAnsi" w:hAnsi="Arial" w:cstheme="minorHAnsi"/>
          <w:color w:val="000000"/>
          <w:lang w:eastAsia="en-US"/>
        </w:rPr>
        <w:t>, conforme justificativas expostas no Estudo Técnico Preliminar constante no processo licitatório.</w:t>
      </w:r>
    </w:p>
    <w:p w14:paraId="7792E394" w14:textId="77777777" w:rsidR="003C6182" w:rsidRDefault="003C6182" w:rsidP="003C6182">
      <w:pPr>
        <w:tabs>
          <w:tab w:val="left" w:pos="7669"/>
        </w:tabs>
        <w:spacing w:after="0" w:line="240" w:lineRule="auto"/>
        <w:jc w:val="both"/>
        <w:rPr>
          <w:rFonts w:ascii="Arial" w:eastAsiaTheme="minorHAnsi" w:hAnsi="Arial" w:cstheme="minorHAnsi"/>
          <w:color w:val="000000"/>
          <w:lang w:eastAsia="en-US"/>
        </w:rPr>
      </w:pPr>
    </w:p>
    <w:p w14:paraId="5931A2DE" w14:textId="77777777" w:rsidR="003C6182" w:rsidRDefault="003C6182" w:rsidP="003C6182">
      <w:pPr>
        <w:tabs>
          <w:tab w:val="left" w:pos="7669"/>
        </w:tabs>
        <w:spacing w:after="0" w:line="240" w:lineRule="auto"/>
        <w:jc w:val="both"/>
      </w:pPr>
      <w:r>
        <w:rPr>
          <w:rFonts w:asciiTheme="minorHAnsi" w:hAnsiTheme="minorHAnsi" w:cstheme="minorHAnsi"/>
        </w:rPr>
        <w:t>4.6.2 - O preço deverá ser fixo, em reais, equivalente ao de mercado.</w:t>
      </w:r>
    </w:p>
    <w:p w14:paraId="60421376" w14:textId="77777777" w:rsidR="003C6182" w:rsidRDefault="003C6182" w:rsidP="003C6182">
      <w:pPr>
        <w:tabs>
          <w:tab w:val="left" w:pos="7669"/>
        </w:tabs>
        <w:spacing w:after="0" w:line="240" w:lineRule="auto"/>
        <w:jc w:val="both"/>
        <w:rPr>
          <w:rFonts w:asciiTheme="minorHAnsi" w:hAnsiTheme="minorHAnsi" w:cstheme="minorHAnsi"/>
        </w:rPr>
      </w:pPr>
    </w:p>
    <w:p w14:paraId="61F17686" w14:textId="77777777" w:rsidR="003C6182" w:rsidRDefault="003C6182" w:rsidP="003C6182">
      <w:pPr>
        <w:suppressAutoHyphens w:val="0"/>
        <w:spacing w:after="0" w:line="240" w:lineRule="auto"/>
        <w:jc w:val="both"/>
      </w:pPr>
      <w:r>
        <w:rPr>
          <w:rFonts w:ascii="Arial" w:hAnsi="Arial" w:cstheme="minorHAnsi"/>
          <w:b/>
          <w:bCs/>
        </w:rPr>
        <w:lastRenderedPageBreak/>
        <w:t>4.7 - Qualificação econômico-financeira:</w:t>
      </w:r>
    </w:p>
    <w:p w14:paraId="075CD8A9" w14:textId="77777777" w:rsidR="003C6182" w:rsidRDefault="003C6182" w:rsidP="003C6182">
      <w:pPr>
        <w:suppressAutoHyphens w:val="0"/>
        <w:spacing w:after="0" w:line="240" w:lineRule="auto"/>
        <w:jc w:val="both"/>
        <w:rPr>
          <w:rFonts w:ascii="Arial" w:hAnsi="Arial" w:cstheme="minorHAnsi"/>
          <w:i/>
          <w:iCs/>
          <w:color w:val="FF0000"/>
        </w:rPr>
      </w:pPr>
    </w:p>
    <w:p w14:paraId="0FF0870A" w14:textId="77777777" w:rsidR="003C6182" w:rsidRDefault="003C6182" w:rsidP="003C6182">
      <w:pPr>
        <w:suppressAutoHyphens w:val="0"/>
        <w:spacing w:after="0" w:line="240" w:lineRule="auto"/>
        <w:jc w:val="both"/>
      </w:pPr>
      <w:r>
        <w:rPr>
          <w:rFonts w:ascii="Arial" w:hAnsi="Arial" w:cstheme="minorHAnsi"/>
        </w:rPr>
        <w:t>4.7.1 - Certidão Negativa de feitos sobre falência, expedida pelo distribuidor da sede do licitante.</w:t>
      </w:r>
    </w:p>
    <w:p w14:paraId="19795497" w14:textId="77777777" w:rsidR="003C6182" w:rsidRDefault="003C6182" w:rsidP="003C6182">
      <w:pPr>
        <w:suppressAutoHyphens w:val="0"/>
        <w:spacing w:after="0" w:line="240" w:lineRule="auto"/>
        <w:jc w:val="both"/>
        <w:rPr>
          <w:rFonts w:ascii="Arial" w:hAnsi="Arial" w:cstheme="minorHAnsi"/>
        </w:rPr>
      </w:pPr>
    </w:p>
    <w:p w14:paraId="5EAEE30B" w14:textId="77777777" w:rsidR="003C6182" w:rsidRDefault="003C6182" w:rsidP="003C6182">
      <w:pPr>
        <w:suppressAutoHyphens w:val="0"/>
        <w:spacing w:after="0" w:line="240" w:lineRule="auto"/>
        <w:jc w:val="both"/>
      </w:pPr>
      <w:r>
        <w:rPr>
          <w:rFonts w:ascii="Arial" w:hAnsi="Arial" w:cstheme="minorHAnsi"/>
        </w:rPr>
        <w:t>4.7.1.1 - É possível a participação de empresa em Recuperação Judicial, desde que amparada em certidão emitida pela instância judicial competente, que certifique que a interessada está apta econômica e financeiramente a participar de procedimento licitatório, devendo apresentar comprovação de que o plano de recuperação foi acolhido na esfera judicial, na forma do artigo 58 da Lei Federal nº 11.101/2005.</w:t>
      </w:r>
    </w:p>
    <w:p w14:paraId="7649140E" w14:textId="77777777" w:rsidR="003C6182" w:rsidRDefault="003C6182" w:rsidP="003C6182">
      <w:pPr>
        <w:suppressAutoHyphens w:val="0"/>
        <w:spacing w:after="0" w:line="240" w:lineRule="auto"/>
        <w:jc w:val="both"/>
        <w:rPr>
          <w:rFonts w:ascii="Arial" w:hAnsi="Arial" w:cstheme="minorHAnsi"/>
        </w:rPr>
      </w:pPr>
    </w:p>
    <w:p w14:paraId="6C934EF9" w14:textId="77777777" w:rsidR="003C6182" w:rsidRDefault="003C6182" w:rsidP="003C6182">
      <w:pPr>
        <w:suppressAutoHyphens w:val="0"/>
        <w:spacing w:after="0" w:line="240" w:lineRule="auto"/>
        <w:jc w:val="both"/>
      </w:pPr>
      <w:r>
        <w:rPr>
          <w:rFonts w:ascii="Arial" w:hAnsi="Arial" w:cstheme="minorHAnsi"/>
        </w:rPr>
        <w:t xml:space="preserve">4.7.2 - Os licitantes deverão, de acordo com o porte da empresa, no que regem as ITG 1000, NBC TG 1000 (R1), NBC TG 1001, NBC TG 1002, a Lei Federal nº 6.404/1976 e o caput do artigo 69 da Lei Federal nº 14.133/2021, apresentar o </w:t>
      </w:r>
      <w:r>
        <w:rPr>
          <w:rFonts w:ascii="Arial" w:hAnsi="Arial" w:cstheme="minorHAnsi"/>
          <w:b/>
          <w:bCs/>
        </w:rPr>
        <w:t>Balanço Patrimonial e a Demonstração do Resultado do Exercício, correspondentes aos 02 (dois) últimos exercícios sociais</w:t>
      </w:r>
      <w:r>
        <w:rPr>
          <w:rFonts w:ascii="Arial" w:hAnsi="Arial" w:cstheme="minorHAnsi"/>
        </w:rPr>
        <w:t>, devidamente assinados por profissional habilitado da área contábil, com registro no Conselho Regional de Contabilidade e apresentado na forma da Lei, comprovando a boa situação financeira da empresa. </w:t>
      </w:r>
    </w:p>
    <w:p w14:paraId="6A49AA41" w14:textId="77777777" w:rsidR="003C6182" w:rsidRDefault="003C6182" w:rsidP="003C6182">
      <w:pPr>
        <w:suppressAutoHyphens w:val="0"/>
        <w:spacing w:after="0" w:line="240" w:lineRule="auto"/>
        <w:jc w:val="both"/>
        <w:rPr>
          <w:rFonts w:ascii="Arial" w:hAnsi="Arial" w:cstheme="minorHAnsi"/>
        </w:rPr>
      </w:pPr>
    </w:p>
    <w:p w14:paraId="27156CEF" w14:textId="77777777" w:rsidR="003C6182" w:rsidRDefault="003C6182" w:rsidP="003C6182">
      <w:pPr>
        <w:suppressAutoHyphens w:val="0"/>
        <w:spacing w:after="0" w:line="240" w:lineRule="auto"/>
        <w:jc w:val="both"/>
      </w:pPr>
      <w:r>
        <w:rPr>
          <w:rFonts w:ascii="Arial" w:hAnsi="Arial" w:cstheme="minorHAnsi"/>
        </w:rPr>
        <w:t>4.7.2.1 - Ressalvada pelo artigo 69, § 6º da Lei Federal nº 14.133/2021, a pessoa jurídica constituída há menos de 02 (dois) anos apresentará a documentação citada no subitem 5.8.2, referente ao seu último exercício.</w:t>
      </w:r>
    </w:p>
    <w:p w14:paraId="7C00E72F" w14:textId="77777777" w:rsidR="003C6182" w:rsidRDefault="003C6182" w:rsidP="003C6182">
      <w:pPr>
        <w:suppressAutoHyphens w:val="0"/>
        <w:spacing w:after="0" w:line="240" w:lineRule="auto"/>
        <w:jc w:val="both"/>
        <w:rPr>
          <w:rFonts w:ascii="Arial" w:hAnsi="Arial" w:cstheme="minorHAnsi"/>
        </w:rPr>
      </w:pPr>
    </w:p>
    <w:p w14:paraId="49B1F886" w14:textId="77777777" w:rsidR="003C6182" w:rsidRDefault="003C6182" w:rsidP="003C6182">
      <w:pPr>
        <w:suppressAutoHyphens w:val="0"/>
        <w:spacing w:after="0" w:line="240" w:lineRule="auto"/>
        <w:jc w:val="both"/>
      </w:pPr>
      <w:r>
        <w:rPr>
          <w:rFonts w:ascii="Arial" w:hAnsi="Arial" w:cstheme="minorHAnsi"/>
        </w:rPr>
        <w:t>4.7.2.2 - As empresas criadas no exercício financeiro da licitação deverão atender a todas as exigências da habilitação e ficarão autorizadas a substituir os demonstrativos contábeis pelo balanço de abertura.</w:t>
      </w:r>
    </w:p>
    <w:p w14:paraId="4B980FA9" w14:textId="77777777" w:rsidR="003C6182" w:rsidRDefault="003C6182" w:rsidP="003C6182">
      <w:pPr>
        <w:suppressAutoHyphens w:val="0"/>
        <w:spacing w:after="0" w:line="240" w:lineRule="auto"/>
        <w:jc w:val="both"/>
        <w:rPr>
          <w:rFonts w:ascii="Arial" w:hAnsi="Arial" w:cstheme="minorHAnsi"/>
        </w:rPr>
      </w:pPr>
    </w:p>
    <w:p w14:paraId="239D9E36" w14:textId="77777777" w:rsidR="003C6182" w:rsidRDefault="003C6182" w:rsidP="003C6182">
      <w:pPr>
        <w:suppressAutoHyphens w:val="0"/>
        <w:spacing w:after="0" w:line="240" w:lineRule="auto"/>
        <w:jc w:val="both"/>
      </w:pPr>
      <w:r>
        <w:rPr>
          <w:rFonts w:ascii="Arial" w:hAnsi="Arial" w:cstheme="minorHAnsi"/>
        </w:rPr>
        <w:t>4.7.2.3 - Será considerado aceito na forma da lei o Balanço Patrimonial assim apresentado:</w:t>
      </w:r>
    </w:p>
    <w:p w14:paraId="70CB52F5" w14:textId="77777777" w:rsidR="003C6182" w:rsidRDefault="003C6182" w:rsidP="003C6182">
      <w:pPr>
        <w:suppressAutoHyphens w:val="0"/>
        <w:spacing w:after="0" w:line="240" w:lineRule="auto"/>
        <w:jc w:val="both"/>
        <w:rPr>
          <w:rFonts w:ascii="Arial" w:hAnsi="Arial" w:cstheme="minorHAnsi"/>
        </w:rPr>
      </w:pPr>
    </w:p>
    <w:p w14:paraId="433A7CEF" w14:textId="77777777" w:rsidR="003C6182" w:rsidRDefault="003C6182" w:rsidP="003C6182">
      <w:pPr>
        <w:suppressAutoHyphens w:val="0"/>
        <w:spacing w:after="0" w:line="240" w:lineRule="auto"/>
        <w:jc w:val="both"/>
      </w:pPr>
      <w:r>
        <w:rPr>
          <w:rFonts w:ascii="Arial" w:hAnsi="Arial" w:cstheme="minorHAnsi"/>
        </w:rPr>
        <w:t>4.7.2.3.1 - Para sociedades anônimas, cópia do Balanço em Diário Oficial ou jornal de grande circulação da sede do licitante.</w:t>
      </w:r>
    </w:p>
    <w:p w14:paraId="35D7C773" w14:textId="77777777" w:rsidR="003C6182" w:rsidRDefault="003C6182" w:rsidP="003C6182">
      <w:pPr>
        <w:suppressAutoHyphens w:val="0"/>
        <w:spacing w:after="0" w:line="240" w:lineRule="auto"/>
        <w:jc w:val="both"/>
        <w:rPr>
          <w:rFonts w:ascii="Arial" w:hAnsi="Arial" w:cstheme="minorHAnsi"/>
        </w:rPr>
      </w:pPr>
    </w:p>
    <w:p w14:paraId="320B4C76" w14:textId="77777777" w:rsidR="003C6182" w:rsidRDefault="003C6182" w:rsidP="003C6182">
      <w:pPr>
        <w:suppressAutoHyphens w:val="0"/>
        <w:spacing w:after="0" w:line="240" w:lineRule="auto"/>
        <w:jc w:val="both"/>
      </w:pPr>
      <w:r>
        <w:rPr>
          <w:rFonts w:ascii="Arial" w:hAnsi="Arial" w:cstheme="minorHAnsi"/>
        </w:rPr>
        <w:t>4.7.2.3.2 - Para as demais empresas, cópias legíveis do Balanço Patrimonial e da Demonstração do Resultado do Exercício, extraídos do Livro Diário, com os respectivos termos de abertura e de encerramento, registrados no órgão competente.</w:t>
      </w:r>
    </w:p>
    <w:p w14:paraId="768121DB" w14:textId="77777777" w:rsidR="003C6182" w:rsidRDefault="003C6182" w:rsidP="003C6182">
      <w:pPr>
        <w:suppressAutoHyphens w:val="0"/>
        <w:spacing w:after="0" w:line="240" w:lineRule="auto"/>
        <w:jc w:val="both"/>
        <w:rPr>
          <w:rFonts w:ascii="Arial" w:hAnsi="Arial" w:cstheme="minorHAnsi"/>
        </w:rPr>
      </w:pPr>
    </w:p>
    <w:p w14:paraId="52FCCA57" w14:textId="77777777" w:rsidR="003C6182" w:rsidRDefault="003C6182" w:rsidP="003C6182">
      <w:pPr>
        <w:suppressAutoHyphens w:val="0"/>
        <w:spacing w:after="0" w:line="240" w:lineRule="auto"/>
        <w:jc w:val="both"/>
      </w:pPr>
      <w:r>
        <w:rPr>
          <w:rFonts w:ascii="Arial" w:hAnsi="Arial" w:cstheme="minorHAnsi"/>
        </w:rPr>
        <w:t>4.7.2.3.3 - Para as empresas obrigadas a adotar a Escrituração Contábil Digital (ECD) e transmiti-la ao Sistema Público de Escrituração Digital (SPED), a validação das Demonstrações e dos Termos de Abertura e de Encerramento ocorrerá por meio de apresentação do comprovante de entrega da ECD, cujo número será autenticado no Portal do SPED por profissional técnico da área que compõe o quadro de servidores da Administração.</w:t>
      </w:r>
    </w:p>
    <w:p w14:paraId="46EB4824" w14:textId="77777777" w:rsidR="003C6182" w:rsidRDefault="003C6182" w:rsidP="003C6182">
      <w:pPr>
        <w:suppressAutoHyphens w:val="0"/>
        <w:spacing w:after="0" w:line="240" w:lineRule="auto"/>
        <w:jc w:val="both"/>
        <w:rPr>
          <w:rFonts w:ascii="Arial" w:hAnsi="Arial" w:cstheme="minorHAnsi"/>
        </w:rPr>
      </w:pPr>
    </w:p>
    <w:p w14:paraId="4B3B736E" w14:textId="77777777" w:rsidR="003C6182" w:rsidRDefault="003C6182" w:rsidP="003C6182">
      <w:pPr>
        <w:suppressAutoHyphens w:val="0"/>
        <w:spacing w:after="0" w:line="240" w:lineRule="auto"/>
        <w:jc w:val="both"/>
      </w:pPr>
      <w:r>
        <w:rPr>
          <w:rFonts w:ascii="Arial" w:hAnsi="Arial" w:cstheme="minorHAnsi"/>
        </w:rPr>
        <w:t>4.7.3 - A boa situação financeira do licitante será feita de forma objetiva, mediante cálculo de índices contábeis resultantes da aplicação das fórmulas abaixo: </w:t>
      </w:r>
    </w:p>
    <w:p w14:paraId="42C82172" w14:textId="77777777" w:rsidR="003C6182" w:rsidRDefault="003C6182" w:rsidP="003C6182">
      <w:pPr>
        <w:suppressAutoHyphens w:val="0"/>
        <w:spacing w:after="0" w:line="240" w:lineRule="auto"/>
        <w:jc w:val="both"/>
        <w:rPr>
          <w:rFonts w:ascii="Arial" w:hAnsi="Arial" w:cstheme="minorHAnsi"/>
        </w:rPr>
      </w:pPr>
    </w:p>
    <w:p w14:paraId="12B7EE21" w14:textId="77777777" w:rsidR="003C6182" w:rsidRDefault="003C6182" w:rsidP="003C6182">
      <w:pPr>
        <w:suppressAutoHyphens w:val="0"/>
        <w:spacing w:after="0" w:line="240" w:lineRule="auto"/>
        <w:jc w:val="both"/>
      </w:pPr>
      <w:r>
        <w:rPr>
          <w:rFonts w:ascii="Arial" w:hAnsi="Arial" w:cstheme="minorHAnsi"/>
        </w:rPr>
        <w:t xml:space="preserve">    • Índice de Liquidez Corrente (ILC) &gt; ou = 1,00;</w:t>
      </w:r>
    </w:p>
    <w:p w14:paraId="3537280E" w14:textId="77777777" w:rsidR="003C6182" w:rsidRDefault="003C6182" w:rsidP="003C6182">
      <w:pPr>
        <w:suppressAutoHyphens w:val="0"/>
        <w:spacing w:after="0" w:line="240" w:lineRule="auto"/>
        <w:jc w:val="both"/>
      </w:pPr>
      <w:r>
        <w:rPr>
          <w:rFonts w:ascii="Arial" w:hAnsi="Arial" w:cstheme="minorHAnsi"/>
        </w:rPr>
        <w:t xml:space="preserve">    • Índice de Liquidez Geral (ILG) &gt; ou = 1,00 e;</w:t>
      </w:r>
    </w:p>
    <w:p w14:paraId="2008602E" w14:textId="77777777" w:rsidR="003C6182" w:rsidRDefault="003C6182" w:rsidP="003C6182">
      <w:pPr>
        <w:suppressAutoHyphens w:val="0"/>
        <w:spacing w:after="0" w:line="240" w:lineRule="auto"/>
        <w:jc w:val="both"/>
      </w:pPr>
      <w:r>
        <w:rPr>
          <w:rFonts w:ascii="Arial" w:hAnsi="Arial" w:cstheme="minorHAnsi"/>
        </w:rPr>
        <w:t xml:space="preserve">    • Índice de Solvência Geral (ISG) &gt; ou = 1,00.</w:t>
      </w:r>
    </w:p>
    <w:p w14:paraId="7C5E75EF" w14:textId="77777777" w:rsidR="003C6182" w:rsidRDefault="003C6182" w:rsidP="003C6182">
      <w:pPr>
        <w:suppressAutoHyphens w:val="0"/>
        <w:spacing w:after="0" w:line="240" w:lineRule="auto"/>
        <w:jc w:val="both"/>
        <w:rPr>
          <w:rFonts w:ascii="Arial" w:hAnsi="Arial" w:cstheme="minorHAnsi"/>
        </w:rPr>
      </w:pPr>
    </w:p>
    <w:p w14:paraId="4EDF5EFD" w14:textId="77777777" w:rsidR="003C6182" w:rsidRDefault="003C6182" w:rsidP="003C6182">
      <w:pPr>
        <w:suppressAutoHyphens w:val="0"/>
        <w:spacing w:after="0" w:line="240" w:lineRule="auto"/>
        <w:jc w:val="both"/>
      </w:pPr>
      <w:r>
        <w:rPr>
          <w:rFonts w:ascii="Arial" w:hAnsi="Arial" w:cstheme="minorHAnsi"/>
        </w:rPr>
        <w:t>Tais índices serão obtidos pela aplicação das seguintes fórmulas:</w:t>
      </w:r>
    </w:p>
    <w:p w14:paraId="6A4BF1D7" w14:textId="77777777" w:rsidR="003C6182" w:rsidRDefault="003C6182" w:rsidP="003C6182">
      <w:pPr>
        <w:suppressAutoHyphens w:val="0"/>
        <w:spacing w:after="0" w:line="240" w:lineRule="auto"/>
        <w:jc w:val="both"/>
        <w:rPr>
          <w:rFonts w:ascii="Arial" w:hAnsi="Arial" w:cstheme="minorHAnsi"/>
        </w:rPr>
      </w:pPr>
    </w:p>
    <w:p w14:paraId="7E89AE73" w14:textId="77777777" w:rsidR="003C6182" w:rsidRDefault="003C6182" w:rsidP="003C6182">
      <w:pPr>
        <w:suppressAutoHyphens w:val="0"/>
        <w:spacing w:after="0" w:line="240" w:lineRule="auto"/>
        <w:jc w:val="both"/>
      </w:pPr>
      <w:r>
        <w:rPr>
          <w:rFonts w:ascii="Arial" w:hAnsi="Arial" w:cstheme="minorHAnsi"/>
        </w:rPr>
        <w:t xml:space="preserve">    • ILC = AC / PC;</w:t>
      </w:r>
    </w:p>
    <w:p w14:paraId="02F680D2" w14:textId="77777777" w:rsidR="003C6182" w:rsidRDefault="003C6182" w:rsidP="003C6182">
      <w:pPr>
        <w:suppressAutoHyphens w:val="0"/>
        <w:spacing w:after="0" w:line="240" w:lineRule="auto"/>
        <w:jc w:val="both"/>
      </w:pPr>
      <w:r>
        <w:rPr>
          <w:rFonts w:ascii="Arial" w:hAnsi="Arial" w:cstheme="minorHAnsi"/>
        </w:rPr>
        <w:t xml:space="preserve">    • ILG = (AC + RLP) / (PC + ELP);</w:t>
      </w:r>
    </w:p>
    <w:p w14:paraId="45B8A253" w14:textId="77777777" w:rsidR="003C6182" w:rsidRDefault="003C6182" w:rsidP="003C6182">
      <w:pPr>
        <w:suppressAutoHyphens w:val="0"/>
        <w:spacing w:after="0" w:line="240" w:lineRule="auto"/>
        <w:jc w:val="both"/>
      </w:pPr>
      <w:r>
        <w:rPr>
          <w:rFonts w:ascii="Arial" w:hAnsi="Arial" w:cstheme="minorHAnsi"/>
        </w:rPr>
        <w:t xml:space="preserve">    • ISG = AT / (PC + ELP).</w:t>
      </w:r>
    </w:p>
    <w:p w14:paraId="5738202C" w14:textId="77777777" w:rsidR="003C6182" w:rsidRDefault="003C6182" w:rsidP="003C6182">
      <w:pPr>
        <w:suppressAutoHyphens w:val="0"/>
        <w:spacing w:after="0" w:line="240" w:lineRule="auto"/>
        <w:jc w:val="both"/>
        <w:rPr>
          <w:rFonts w:ascii="Arial" w:hAnsi="Arial" w:cstheme="minorHAnsi"/>
        </w:rPr>
      </w:pPr>
    </w:p>
    <w:p w14:paraId="1F37168C" w14:textId="77777777" w:rsidR="003C6182" w:rsidRDefault="003C6182" w:rsidP="003C6182">
      <w:pPr>
        <w:suppressAutoHyphens w:val="0"/>
        <w:spacing w:after="0" w:line="240" w:lineRule="auto"/>
        <w:jc w:val="both"/>
      </w:pPr>
      <w:r>
        <w:rPr>
          <w:rFonts w:ascii="Arial" w:hAnsi="Arial" w:cstheme="minorHAnsi"/>
        </w:rPr>
        <w:t>Sendo:</w:t>
      </w:r>
    </w:p>
    <w:p w14:paraId="1F68B52E" w14:textId="77777777" w:rsidR="003C6182" w:rsidRDefault="003C6182" w:rsidP="003C6182">
      <w:pPr>
        <w:suppressAutoHyphens w:val="0"/>
        <w:spacing w:after="0" w:line="240" w:lineRule="auto"/>
        <w:jc w:val="both"/>
        <w:rPr>
          <w:rFonts w:ascii="Arial" w:hAnsi="Arial" w:cstheme="minorHAnsi"/>
        </w:rPr>
      </w:pPr>
    </w:p>
    <w:p w14:paraId="0EFB61A8" w14:textId="77777777" w:rsidR="003C6182" w:rsidRDefault="003C6182" w:rsidP="003C6182">
      <w:pPr>
        <w:suppressAutoHyphens w:val="0"/>
        <w:spacing w:after="0" w:line="240" w:lineRule="auto"/>
        <w:jc w:val="both"/>
      </w:pPr>
      <w:r>
        <w:rPr>
          <w:rFonts w:ascii="Arial" w:hAnsi="Arial" w:cstheme="minorHAnsi"/>
        </w:rPr>
        <w:t xml:space="preserve">    • AC = Ativo Circulante;</w:t>
      </w:r>
    </w:p>
    <w:p w14:paraId="5CDE297E" w14:textId="77777777" w:rsidR="003C6182" w:rsidRDefault="003C6182" w:rsidP="003C6182">
      <w:pPr>
        <w:suppressAutoHyphens w:val="0"/>
        <w:spacing w:after="0" w:line="240" w:lineRule="auto"/>
        <w:jc w:val="both"/>
      </w:pPr>
      <w:r>
        <w:rPr>
          <w:rFonts w:ascii="Arial" w:hAnsi="Arial" w:cstheme="minorHAnsi"/>
        </w:rPr>
        <w:t xml:space="preserve">    • PC = Passivo Circulante;</w:t>
      </w:r>
    </w:p>
    <w:p w14:paraId="51EAC135" w14:textId="77777777" w:rsidR="003C6182" w:rsidRDefault="003C6182" w:rsidP="003C6182">
      <w:pPr>
        <w:suppressAutoHyphens w:val="0"/>
        <w:spacing w:after="0" w:line="240" w:lineRule="auto"/>
        <w:jc w:val="both"/>
      </w:pPr>
      <w:r>
        <w:rPr>
          <w:rFonts w:ascii="Arial" w:hAnsi="Arial" w:cstheme="minorHAnsi"/>
        </w:rPr>
        <w:t xml:space="preserve">    • RLP = Realizável a Longo Prazo;</w:t>
      </w:r>
    </w:p>
    <w:p w14:paraId="3602E074" w14:textId="77777777" w:rsidR="003C6182" w:rsidRDefault="003C6182" w:rsidP="003C6182">
      <w:pPr>
        <w:suppressAutoHyphens w:val="0"/>
        <w:spacing w:after="0" w:line="240" w:lineRule="auto"/>
        <w:jc w:val="both"/>
      </w:pPr>
      <w:r>
        <w:rPr>
          <w:rFonts w:ascii="Arial" w:hAnsi="Arial" w:cstheme="minorHAnsi"/>
        </w:rPr>
        <w:t xml:space="preserve">    • ELP = Exigível a Longo Prazo;</w:t>
      </w:r>
    </w:p>
    <w:p w14:paraId="27697F95" w14:textId="77777777" w:rsidR="003C6182" w:rsidRDefault="003C6182" w:rsidP="003C6182">
      <w:pPr>
        <w:suppressAutoHyphens w:val="0"/>
        <w:spacing w:after="0" w:line="240" w:lineRule="auto"/>
        <w:jc w:val="both"/>
      </w:pPr>
      <w:r>
        <w:rPr>
          <w:rFonts w:ascii="Arial" w:hAnsi="Arial" w:cstheme="minorHAnsi"/>
        </w:rPr>
        <w:lastRenderedPageBreak/>
        <w:t xml:space="preserve">    • AT = Ativo Total.</w:t>
      </w:r>
    </w:p>
    <w:p w14:paraId="15504EDF" w14:textId="77777777" w:rsidR="003C6182" w:rsidRDefault="003C6182" w:rsidP="003C6182">
      <w:pPr>
        <w:suppressAutoHyphens w:val="0"/>
        <w:spacing w:after="0" w:line="240" w:lineRule="auto"/>
        <w:jc w:val="both"/>
        <w:rPr>
          <w:rFonts w:ascii="Arial" w:hAnsi="Arial" w:cstheme="minorHAnsi"/>
        </w:rPr>
      </w:pPr>
    </w:p>
    <w:p w14:paraId="44EE8F63" w14:textId="77777777" w:rsidR="003C6182" w:rsidRDefault="003C6182" w:rsidP="003C6182">
      <w:pPr>
        <w:suppressAutoHyphens w:val="0"/>
        <w:spacing w:after="0" w:line="240" w:lineRule="auto"/>
        <w:jc w:val="both"/>
      </w:pPr>
      <w:r>
        <w:rPr>
          <w:rFonts w:ascii="Arial" w:hAnsi="Arial" w:cstheme="minorHAnsi"/>
        </w:rPr>
        <w:t>4.7.3.1 - Os índices supramencionados serão calculados pelo licitante e confirmados pelo responsável por sua contabilidade mediante sua assinatura e a indicação do número de registro no Conselho Regional de Contabilidade, sendo que os índices serão confirmados pelo setor competente da Administração. </w:t>
      </w:r>
    </w:p>
    <w:p w14:paraId="0EFFA2A8" w14:textId="77777777" w:rsidR="003C6182" w:rsidRDefault="003C6182" w:rsidP="003C6182">
      <w:pPr>
        <w:suppressAutoHyphens w:val="0"/>
        <w:spacing w:after="0" w:line="240" w:lineRule="auto"/>
        <w:jc w:val="both"/>
        <w:rPr>
          <w:rFonts w:ascii="Arial" w:hAnsi="Arial" w:cstheme="minorHAnsi"/>
        </w:rPr>
      </w:pPr>
    </w:p>
    <w:p w14:paraId="000FCAC5" w14:textId="31D4A832" w:rsidR="003C6182" w:rsidRDefault="003C6182" w:rsidP="003C6182">
      <w:pPr>
        <w:suppressAutoHyphens w:val="0"/>
        <w:spacing w:after="0" w:line="240" w:lineRule="auto"/>
        <w:jc w:val="both"/>
      </w:pPr>
      <w:r>
        <w:rPr>
          <w:rFonts w:ascii="Arial" w:hAnsi="Arial" w:cstheme="minorHAnsi"/>
        </w:rPr>
        <w:t xml:space="preserve">4.7.4 - Os profissionais técnicos da Administração, quando verificarem a necessidade, poderão em ato de diligência para análise de riscos e averiguação da documentação, solicitar a relação dos compromissos assumidos pela licitante que importem em diminuição de sua capacidade econômica financeira, bem como quaisquer documentos complementares para embasamento da análise da qualificação econômica </w:t>
      </w:r>
      <w:r w:rsidR="0065581D">
        <w:rPr>
          <w:rFonts w:ascii="Arial" w:hAnsi="Arial" w:cstheme="minorHAnsi"/>
        </w:rPr>
        <w:t>financeira, conforme</w:t>
      </w:r>
      <w:r>
        <w:rPr>
          <w:rFonts w:ascii="Arial" w:hAnsi="Arial" w:cstheme="minorHAnsi"/>
        </w:rPr>
        <w:t xml:space="preserve"> § 3º do artigo 69 da Lei Federal nº 14.133/2021.</w:t>
      </w:r>
    </w:p>
    <w:p w14:paraId="78E2A2D5" w14:textId="77777777" w:rsidR="003C6182" w:rsidRDefault="003C6182" w:rsidP="003C6182">
      <w:pPr>
        <w:suppressAutoHyphens w:val="0"/>
        <w:spacing w:after="0" w:line="240" w:lineRule="auto"/>
        <w:jc w:val="both"/>
        <w:rPr>
          <w:rFonts w:ascii="Arial" w:hAnsi="Arial" w:cstheme="minorHAnsi"/>
        </w:rPr>
      </w:pPr>
    </w:p>
    <w:p w14:paraId="298DB939" w14:textId="77777777" w:rsidR="003C6182" w:rsidRDefault="003C6182" w:rsidP="003C6182">
      <w:pPr>
        <w:suppressAutoHyphens w:val="0"/>
        <w:spacing w:after="0" w:line="240" w:lineRule="auto"/>
        <w:jc w:val="both"/>
      </w:pPr>
      <w:r>
        <w:rPr>
          <w:rFonts w:ascii="Arial" w:hAnsi="Arial" w:cstheme="minorHAnsi"/>
        </w:rPr>
        <w:t>4.7.4.1 - Na análise dos documentos, será ponderada se a licitante ocasionará prejuízo à Administração. Portanto, para verificar a margem de risco da contratação, os técnicos poderão solicitar documentos complementares, como por exemplo, Demonstrações Contábeis pertinentes e/ou o Plano de Recuperação Judicial.</w:t>
      </w:r>
    </w:p>
    <w:p w14:paraId="3D0779ED" w14:textId="77777777" w:rsidR="003C6182" w:rsidRDefault="003C6182" w:rsidP="003C6182">
      <w:pPr>
        <w:suppressAutoHyphens w:val="0"/>
        <w:spacing w:after="0" w:line="240" w:lineRule="auto"/>
        <w:jc w:val="both"/>
        <w:rPr>
          <w:rFonts w:ascii="Arial" w:hAnsi="Arial" w:cstheme="minorHAnsi"/>
        </w:rPr>
      </w:pPr>
    </w:p>
    <w:p w14:paraId="62DD581B" w14:textId="77777777" w:rsidR="003C6182" w:rsidRDefault="003C6182" w:rsidP="003C6182">
      <w:pPr>
        <w:suppressAutoHyphens w:val="0"/>
        <w:spacing w:after="0" w:line="240" w:lineRule="auto"/>
        <w:jc w:val="both"/>
      </w:pPr>
      <w:r>
        <w:rPr>
          <w:rFonts w:ascii="Arial" w:hAnsi="Arial" w:cstheme="minorHAnsi"/>
        </w:rPr>
        <w:t>4.7.5 - Justificativa dos índices: </w:t>
      </w:r>
    </w:p>
    <w:p w14:paraId="6089E9EF" w14:textId="77777777" w:rsidR="003C6182" w:rsidRDefault="003C6182" w:rsidP="003C6182">
      <w:pPr>
        <w:suppressAutoHyphens w:val="0"/>
        <w:spacing w:after="0" w:line="240" w:lineRule="auto"/>
        <w:jc w:val="both"/>
        <w:rPr>
          <w:rFonts w:ascii="Arial" w:hAnsi="Arial" w:cstheme="minorHAnsi"/>
        </w:rPr>
      </w:pPr>
    </w:p>
    <w:p w14:paraId="25E065C5" w14:textId="77777777" w:rsidR="003C6182" w:rsidRDefault="003C6182" w:rsidP="003C6182">
      <w:pPr>
        <w:suppressAutoHyphens w:val="0"/>
        <w:spacing w:after="0" w:line="240" w:lineRule="auto"/>
        <w:jc w:val="both"/>
      </w:pPr>
      <w:r>
        <w:rPr>
          <w:rFonts w:ascii="Arial" w:hAnsi="Arial" w:cstheme="minorHAnsi"/>
        </w:rPr>
        <w:t>A análise de demonstrações contábeis consiste na decomposição, comparação e interpretação de dados extraídos, com objetivo de conseguir informações completas e seguras sobre a situação geral da entidade e fornecê-las aos acionistas, administradores, fornecedores, clientes, governo, instituições financeiras e outros usuários interessados, de modo a auxiliá-los na tomada de decisões.</w:t>
      </w:r>
    </w:p>
    <w:p w14:paraId="2CACF848" w14:textId="77777777" w:rsidR="003C6182" w:rsidRDefault="003C6182" w:rsidP="003C6182">
      <w:pPr>
        <w:suppressAutoHyphens w:val="0"/>
        <w:spacing w:after="0" w:line="240" w:lineRule="auto"/>
        <w:jc w:val="both"/>
        <w:rPr>
          <w:rFonts w:ascii="Arial" w:hAnsi="Arial" w:cstheme="minorHAnsi"/>
        </w:rPr>
      </w:pPr>
    </w:p>
    <w:p w14:paraId="02BDA11A" w14:textId="77777777" w:rsidR="003C6182" w:rsidRDefault="003C6182" w:rsidP="003C6182">
      <w:pPr>
        <w:suppressAutoHyphens w:val="0"/>
        <w:spacing w:after="0" w:line="240" w:lineRule="auto"/>
        <w:jc w:val="both"/>
      </w:pPr>
      <w:r>
        <w:rPr>
          <w:rFonts w:ascii="Arial" w:hAnsi="Arial" w:cstheme="minorHAnsi"/>
        </w:rPr>
        <w:t>A liquidez pode ser entendida como a capacidade da empresa de liquidar suas obrigações de curto e longo prazo sem a ocorrência de atrasos e ainda possuir certa reserva para eventuais imprevistos. A análise de liquidez é obtida através de quocientes e equaliza os bens e os direitos da empresa, ou seja, mensura o quanto a empresa tem para cada unidade monetária que ela deve, através da análise de dados extraídos do Balanço Patrimonial. Quanto maior for a liquidez da empresa, melhor será sua situação financeira, embora somente uma elevada liquidez não configure em boa saúde financeira, necessitando observar, também, que o cumprimento das obrigações nas datas previstas demanda adequada administração dos prazos de recebimentos e pagamentos.</w:t>
      </w:r>
    </w:p>
    <w:p w14:paraId="3FDA05BD" w14:textId="77777777" w:rsidR="003C6182" w:rsidRDefault="003C6182" w:rsidP="003C6182">
      <w:pPr>
        <w:suppressAutoHyphens w:val="0"/>
        <w:spacing w:after="0" w:line="240" w:lineRule="auto"/>
        <w:jc w:val="both"/>
        <w:rPr>
          <w:rFonts w:ascii="Arial" w:hAnsi="Arial" w:cstheme="minorHAnsi"/>
        </w:rPr>
      </w:pPr>
    </w:p>
    <w:p w14:paraId="2A1AEC58" w14:textId="77777777" w:rsidR="003C6182" w:rsidRDefault="003C6182" w:rsidP="003C6182">
      <w:pPr>
        <w:suppressAutoHyphens w:val="0"/>
        <w:spacing w:after="0" w:line="240" w:lineRule="auto"/>
        <w:jc w:val="both"/>
      </w:pPr>
      <w:r>
        <w:rPr>
          <w:rFonts w:ascii="Arial" w:hAnsi="Arial" w:cstheme="minorHAnsi"/>
        </w:rPr>
        <w:t>A liquidez corrente mede a capacidade de pagamento no curto prazo (geralmente 12 meses), ou seja, indica quanto a empresa poderá dispor em recursos de curto prazo para quitar suas obrigações de curto prazo. Indica o quanto existe de ativo circulante para cada $ 1,00 de dívida de curto prazo. Sendo que, se o índice de Liquidez Corrente for maior ou igual a 1,00, tem-se Capital Circulante Líquido positivo.</w:t>
      </w:r>
    </w:p>
    <w:p w14:paraId="65E9BDCA" w14:textId="77777777" w:rsidR="003C6182" w:rsidRDefault="003C6182" w:rsidP="003C6182">
      <w:pPr>
        <w:suppressAutoHyphens w:val="0"/>
        <w:spacing w:after="0" w:line="240" w:lineRule="auto"/>
        <w:jc w:val="both"/>
        <w:rPr>
          <w:rFonts w:ascii="Arial" w:hAnsi="Arial" w:cstheme="minorHAnsi"/>
        </w:rPr>
      </w:pPr>
    </w:p>
    <w:p w14:paraId="5322D5B5" w14:textId="77777777" w:rsidR="003C6182" w:rsidRDefault="003C6182" w:rsidP="003C6182">
      <w:pPr>
        <w:suppressAutoHyphens w:val="0"/>
        <w:spacing w:after="0" w:line="240" w:lineRule="auto"/>
        <w:jc w:val="both"/>
      </w:pPr>
      <w:r>
        <w:rPr>
          <w:rFonts w:ascii="Arial" w:hAnsi="Arial" w:cstheme="minorHAnsi"/>
        </w:rPr>
        <w:t>O Índice de Liquidez Geral serve para detectar a condição financeira a curto e longo prazo (maior que 12 meses) da empresa, demonstrando quanto a empresa possui de Ativo Circulante e Realizável em Longo Prazo para cada R$ 1,00 de dívida de curto e longo prazo. Assim, pode ser considerada uma ferramenta de análise da segurança financeira da empresa a longo prazo, evidenciando sua capacidade de sanar todos os compromissos assumidos.</w:t>
      </w:r>
    </w:p>
    <w:p w14:paraId="7A6D6D19" w14:textId="77777777" w:rsidR="003C6182" w:rsidRDefault="003C6182" w:rsidP="003C6182">
      <w:pPr>
        <w:suppressAutoHyphens w:val="0"/>
        <w:spacing w:after="0" w:line="240" w:lineRule="auto"/>
        <w:jc w:val="both"/>
        <w:rPr>
          <w:rFonts w:ascii="Arial" w:hAnsi="Arial" w:cstheme="minorHAnsi"/>
        </w:rPr>
      </w:pPr>
    </w:p>
    <w:p w14:paraId="52FF4AF2" w14:textId="77777777" w:rsidR="003C6182" w:rsidRDefault="003C6182" w:rsidP="003C6182">
      <w:pPr>
        <w:suppressAutoHyphens w:val="0"/>
        <w:spacing w:after="0" w:line="240" w:lineRule="auto"/>
        <w:jc w:val="both"/>
      </w:pPr>
      <w:r>
        <w:rPr>
          <w:rFonts w:ascii="Arial" w:hAnsi="Arial" w:cstheme="minorHAnsi"/>
        </w:rPr>
        <w:t>Por sua vez, a solvência é a capacidade de uma companhia de quitar suas obrigações financeiras, sendo que o cálculo do índice de solvência objetiva verificar se a empresa terá condições de adimplir todos os seus compromissos financeiros sem comprometer a boa qualidade da execução contratual. Assim, calcular a solvência não só auxilia as empresas na tomada de decisões estratégicas, como também demonstra à Administração Pública sua capacidade de adimplir fielmente os encargos contratuais que vierem a ser assumidos.</w:t>
      </w:r>
    </w:p>
    <w:p w14:paraId="26EB114A" w14:textId="77777777" w:rsidR="003C6182" w:rsidRDefault="003C6182" w:rsidP="003C6182">
      <w:pPr>
        <w:suppressAutoHyphens w:val="0"/>
        <w:spacing w:after="0" w:line="240" w:lineRule="auto"/>
        <w:jc w:val="both"/>
        <w:rPr>
          <w:rFonts w:ascii="Arial" w:hAnsi="Arial" w:cstheme="minorHAnsi"/>
        </w:rPr>
      </w:pPr>
    </w:p>
    <w:p w14:paraId="23030286" w14:textId="77777777" w:rsidR="003C6182" w:rsidRDefault="003C6182" w:rsidP="003C6182">
      <w:pPr>
        <w:suppressAutoHyphens w:val="0"/>
        <w:spacing w:after="0" w:line="240" w:lineRule="auto"/>
        <w:jc w:val="both"/>
      </w:pPr>
      <w:r>
        <w:rPr>
          <w:rFonts w:ascii="Arial" w:hAnsi="Arial" w:cstheme="minorHAnsi"/>
        </w:rPr>
        <w:t>Para todos os índices de liquidez, o resultado maior que um (“&gt;1”) indica, em regra, a boa situação financeira, por demonstrar um equilíbrio nas contas da companhia. Ademais, quanto maior o resultado, melhor, em tese, a condição financeira da empresa.</w:t>
      </w:r>
    </w:p>
    <w:p w14:paraId="4584A2D3" w14:textId="77777777" w:rsidR="003C6182" w:rsidRDefault="003C6182" w:rsidP="003C6182">
      <w:pPr>
        <w:suppressAutoHyphens w:val="0"/>
        <w:spacing w:after="0" w:line="240" w:lineRule="auto"/>
        <w:jc w:val="both"/>
        <w:rPr>
          <w:rFonts w:ascii="Arial" w:hAnsi="Arial" w:cstheme="minorHAnsi"/>
        </w:rPr>
      </w:pPr>
    </w:p>
    <w:p w14:paraId="02F3F1A4" w14:textId="77777777" w:rsidR="008F3579" w:rsidRDefault="003C6182" w:rsidP="003C6182">
      <w:pPr>
        <w:suppressAutoHyphens w:val="0"/>
        <w:spacing w:after="0" w:line="240" w:lineRule="auto"/>
        <w:jc w:val="both"/>
        <w:rPr>
          <w:rFonts w:ascii="Arial" w:hAnsi="Arial" w:cstheme="minorHAnsi"/>
        </w:rPr>
      </w:pPr>
      <w:r>
        <w:rPr>
          <w:rFonts w:ascii="Arial" w:hAnsi="Arial" w:cstheme="minorHAnsi"/>
        </w:rPr>
        <w:t xml:space="preserve">4.7.6 - A empresa que apresentar resultado menor do que um 01 (um) em qualquer dos índices referidos no subitem 5.4.4, deverá comprovar que possui patrimônio líquido mínimo equivalente à 10% (dez por cento) do </w:t>
      </w:r>
    </w:p>
    <w:p w14:paraId="39EF2AE2" w14:textId="77777777" w:rsidR="008F3579" w:rsidRDefault="008F3579" w:rsidP="003C6182">
      <w:pPr>
        <w:suppressAutoHyphens w:val="0"/>
        <w:spacing w:after="0" w:line="240" w:lineRule="auto"/>
        <w:jc w:val="both"/>
        <w:rPr>
          <w:rFonts w:ascii="Arial" w:hAnsi="Arial" w:cstheme="minorHAnsi"/>
        </w:rPr>
      </w:pPr>
    </w:p>
    <w:p w14:paraId="4B772E41" w14:textId="77777777" w:rsidR="008F3579" w:rsidRDefault="008F3579" w:rsidP="003C6182">
      <w:pPr>
        <w:suppressAutoHyphens w:val="0"/>
        <w:spacing w:after="0" w:line="240" w:lineRule="auto"/>
        <w:jc w:val="both"/>
        <w:rPr>
          <w:rFonts w:ascii="Arial" w:hAnsi="Arial" w:cstheme="minorHAnsi"/>
        </w:rPr>
      </w:pPr>
    </w:p>
    <w:p w14:paraId="0C6751D2" w14:textId="274CE197" w:rsidR="003C6182" w:rsidRDefault="003C6182" w:rsidP="003C6182">
      <w:pPr>
        <w:suppressAutoHyphens w:val="0"/>
        <w:spacing w:after="0" w:line="240" w:lineRule="auto"/>
        <w:jc w:val="both"/>
      </w:pPr>
      <w:r>
        <w:rPr>
          <w:rFonts w:ascii="Arial" w:hAnsi="Arial" w:cstheme="minorHAnsi"/>
        </w:rPr>
        <w:t>valor estimado para o lote/item arrematado, ou superior, por meio das demonstrações contábeis do último exercício, já exigíveis e apresentados na forma da lei.</w:t>
      </w:r>
    </w:p>
    <w:p w14:paraId="72BA9E9B" w14:textId="77777777" w:rsidR="003C6182" w:rsidRDefault="003C6182" w:rsidP="003C6182">
      <w:pPr>
        <w:suppressAutoHyphens w:val="0"/>
        <w:spacing w:after="0" w:line="240" w:lineRule="auto"/>
        <w:jc w:val="both"/>
        <w:rPr>
          <w:rFonts w:ascii="Arial" w:hAnsi="Arial" w:cstheme="minorHAnsi"/>
        </w:rPr>
      </w:pPr>
    </w:p>
    <w:p w14:paraId="7C639EC9" w14:textId="77777777" w:rsidR="003C6182" w:rsidRDefault="003C6182" w:rsidP="003C6182">
      <w:pPr>
        <w:suppressAutoHyphens w:val="0"/>
        <w:spacing w:after="0" w:line="240" w:lineRule="auto"/>
        <w:jc w:val="both"/>
      </w:pPr>
      <w:r>
        <w:rPr>
          <w:rFonts w:ascii="Arial" w:eastAsiaTheme="minorHAnsi" w:hAnsi="Arial" w:cstheme="minorHAnsi"/>
          <w:b/>
          <w:bCs/>
          <w:lang w:eastAsia="en-US"/>
        </w:rPr>
        <w:t>4.8 - Qualificação técnica:</w:t>
      </w:r>
    </w:p>
    <w:p w14:paraId="14CF763D"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75F7C751" w14:textId="77777777" w:rsidR="003C6182" w:rsidRDefault="003C6182" w:rsidP="003C6182">
      <w:pPr>
        <w:suppressAutoHyphens w:val="0"/>
        <w:spacing w:after="0" w:line="240" w:lineRule="auto"/>
        <w:jc w:val="both"/>
      </w:pPr>
      <w:r>
        <w:rPr>
          <w:rFonts w:ascii="Arial" w:hAnsi="Arial"/>
          <w:color w:val="000000"/>
        </w:rPr>
        <w:t>4.8.1 - C</w:t>
      </w:r>
      <w:r>
        <w:rPr>
          <w:rFonts w:asciiTheme="minorHAnsi" w:eastAsiaTheme="minorHAnsi" w:hAnsiTheme="minorHAnsi" w:cstheme="minorHAnsi"/>
          <w:color w:val="000000"/>
          <w:lang w:eastAsia="en-US"/>
        </w:rPr>
        <w:t>omprovação de que os produtos/materiais utilizados na prestação dos serviços estão de acordo com as normas técnicas determinadas pelos órgãos oficiais competentes, pela Associação Brasileira de Normas Técnicas (ABNT) ou por outra entidade credenciada pelo INMETRO.</w:t>
      </w:r>
    </w:p>
    <w:p w14:paraId="3DA6615E"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32F21F34" w14:textId="77777777" w:rsidR="003C6182" w:rsidRDefault="003C6182" w:rsidP="003C6182">
      <w:pPr>
        <w:suppressAutoHyphens w:val="0"/>
        <w:spacing w:after="0" w:line="240" w:lineRule="auto"/>
        <w:jc w:val="both"/>
      </w:pPr>
      <w:r>
        <w:rPr>
          <w:rFonts w:ascii="Arial" w:eastAsia="Arial" w:hAnsi="Arial" w:cs="Arial"/>
          <w:color w:val="000000"/>
          <w:lang w:eastAsia="en-US"/>
        </w:rPr>
        <w:t xml:space="preserve">4.8.2 - </w:t>
      </w:r>
      <w:r>
        <w:rPr>
          <w:rFonts w:asciiTheme="minorHAnsi" w:eastAsiaTheme="minorHAnsi" w:hAnsiTheme="minorHAnsi" w:cstheme="minorHAnsi"/>
          <w:color w:val="000000"/>
          <w:lang w:eastAsia="en-US"/>
        </w:rPr>
        <w:t xml:space="preserve">Comprovação de aptidão para execução de serviço de complexidade tecnológica e operacional equivalente ou superior com o objeto desta contratação por meio da apresentação de certidões ou atestados, por pessoas jurídicas de direito público ou privado, ou regularmente emitido(s) pelo conselho profissional competente, atendendo ao quantitativo mínimo </w:t>
      </w:r>
      <w:r w:rsidRPr="0065581D">
        <w:rPr>
          <w:rFonts w:asciiTheme="minorHAnsi" w:eastAsiaTheme="minorHAnsi" w:hAnsiTheme="minorHAnsi" w:cstheme="minorHAnsi"/>
          <w:color w:val="000000"/>
          <w:lang w:eastAsia="en-US"/>
        </w:rPr>
        <w:t xml:space="preserve">de </w:t>
      </w:r>
      <w:r w:rsidRPr="0065581D">
        <w:rPr>
          <w:rFonts w:asciiTheme="minorHAnsi" w:eastAsiaTheme="minorHAnsi" w:hAnsiTheme="minorHAnsi" w:cstheme="minorHAnsi"/>
          <w:color w:val="FF0000"/>
          <w:lang w:eastAsia="en-US"/>
        </w:rPr>
        <w:t>[inserir percentual numérico e por extenso]</w:t>
      </w:r>
      <w:r>
        <w:rPr>
          <w:rFonts w:asciiTheme="minorHAnsi" w:eastAsiaTheme="minorHAnsi" w:hAnsiTheme="minorHAnsi" w:cstheme="minorHAnsi"/>
          <w:color w:val="000000"/>
          <w:lang w:eastAsia="en-US"/>
        </w:rPr>
        <w:t xml:space="preserve"> das quantidades relativas aos serviços requisitados neste Termo de Referência.</w:t>
      </w:r>
    </w:p>
    <w:p w14:paraId="0DA3CF62"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60578CA2" w14:textId="77777777" w:rsidR="003C6182" w:rsidRDefault="003C6182" w:rsidP="003C6182">
      <w:pPr>
        <w:suppressAutoHyphens w:val="0"/>
        <w:spacing w:after="0" w:line="240" w:lineRule="auto"/>
        <w:jc w:val="both"/>
        <w:rPr>
          <w:rFonts w:asciiTheme="minorHAnsi" w:eastAsiaTheme="minorHAnsi" w:hAnsiTheme="minorHAnsi" w:cstheme="minorHAnsi"/>
          <w:color w:val="FF0000"/>
          <w:lang w:eastAsia="en-US"/>
        </w:rPr>
      </w:pPr>
      <w:r>
        <w:rPr>
          <w:rFonts w:ascii="Arial" w:eastAsia="Arial" w:hAnsi="Arial" w:cs="Arial"/>
          <w:color w:val="000000"/>
          <w:lang w:eastAsia="en-US"/>
        </w:rPr>
        <w:t>4.8.2.2</w:t>
      </w:r>
      <w:r>
        <w:rPr>
          <w:rFonts w:ascii="Arial" w:eastAsiaTheme="minorHAnsi" w:hAnsi="Arial" w:cstheme="minorHAnsi"/>
          <w:color w:val="000000"/>
          <w:lang w:eastAsia="en-US"/>
        </w:rPr>
        <w:t xml:space="preserve"> - Os critérios e parâmetros a serem utilizados para avaliar os atestados são os seguintes: </w:t>
      </w:r>
      <w:r w:rsidRPr="0065581D">
        <w:rPr>
          <w:rFonts w:asciiTheme="minorHAnsi" w:eastAsiaTheme="minorHAnsi" w:hAnsiTheme="minorHAnsi" w:cstheme="minorHAnsi"/>
          <w:color w:val="FF0000"/>
          <w:lang w:eastAsia="en-US"/>
        </w:rPr>
        <w:t>[indicar os critérios/metodologia avaliativos]</w:t>
      </w:r>
      <w:r w:rsidRPr="0065581D">
        <w:rPr>
          <w:rFonts w:asciiTheme="minorHAnsi" w:eastAsiaTheme="minorHAnsi" w:hAnsiTheme="minorHAnsi" w:cstheme="minorHAnsi"/>
          <w:color w:val="000000"/>
          <w:lang w:eastAsia="en-US"/>
        </w:rPr>
        <w:t>.</w:t>
      </w:r>
    </w:p>
    <w:p w14:paraId="19BB1F3C" w14:textId="77777777" w:rsidR="003C6182" w:rsidRDefault="003C6182" w:rsidP="003C6182">
      <w:pPr>
        <w:suppressAutoHyphens w:val="0"/>
        <w:spacing w:after="0" w:line="240" w:lineRule="auto"/>
        <w:jc w:val="both"/>
        <w:rPr>
          <w:rFonts w:asciiTheme="minorHAnsi" w:eastAsiaTheme="minorHAnsi" w:hAnsiTheme="minorHAnsi" w:cstheme="minorHAnsi"/>
          <w:color w:val="FF0000"/>
          <w:lang w:eastAsia="en-US"/>
        </w:rPr>
      </w:pPr>
    </w:p>
    <w:p w14:paraId="3AAA085B" w14:textId="77777777" w:rsidR="003C6182" w:rsidRDefault="003C6182" w:rsidP="003C6182">
      <w:pPr>
        <w:suppressAutoHyphens w:val="0"/>
        <w:spacing w:after="0" w:line="240" w:lineRule="auto"/>
        <w:jc w:val="both"/>
        <w:rPr>
          <w:rFonts w:ascii="Arial" w:hAnsi="Arial"/>
          <w:color w:val="FF0000"/>
        </w:rPr>
      </w:pPr>
      <w:r>
        <w:rPr>
          <w:rFonts w:ascii="Arial" w:hAnsi="Arial"/>
          <w:i/>
          <w:iCs/>
          <w:color w:val="FF0000"/>
        </w:rPr>
        <w:t>Deverá justificar quais serão os parâmetros de comprovação de aptidão/qualificação exigidos, explicitando a metodologia utilizada para a definição desses parâmetros. No caso de exigência de atestado de desempenho anterior para comprovar capacidade técnica e/ou quantitativo, é necessário definir o quantitativo mínimo em percentual.</w:t>
      </w:r>
    </w:p>
    <w:p w14:paraId="280F5072"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6E8DE088" w14:textId="77777777" w:rsidR="003C6182" w:rsidRDefault="003C6182" w:rsidP="003C6182">
      <w:pPr>
        <w:suppressAutoHyphens w:val="0"/>
        <w:spacing w:after="0" w:line="240" w:lineRule="auto"/>
        <w:jc w:val="both"/>
      </w:pPr>
      <w:r>
        <w:rPr>
          <w:rFonts w:ascii="Arial" w:eastAsia="Arial" w:hAnsi="Arial" w:cs="Arial"/>
          <w:color w:val="000000"/>
          <w:lang w:eastAsia="en-US"/>
        </w:rPr>
        <w:t>4.8.2.3</w:t>
      </w:r>
      <w:r>
        <w:rPr>
          <w:rFonts w:asciiTheme="minorHAnsi" w:eastAsiaTheme="minorHAnsi" w:hAnsiTheme="minorHAnsi" w:cstheme="minorHAnsi"/>
          <w:lang w:eastAsia="en-US"/>
        </w:rPr>
        <w:t xml:space="preserve"> - Para atendimento do quantitativo indicado no subitem 4.8.2 será admitido o somatório de atestados desde que compatíveis com as características dos produtos.</w:t>
      </w:r>
    </w:p>
    <w:p w14:paraId="53EBA74F"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127E5CBD" w14:textId="77777777" w:rsidR="003C6182" w:rsidRDefault="003C6182" w:rsidP="003C6182">
      <w:pPr>
        <w:suppressAutoHyphens w:val="0"/>
        <w:spacing w:after="0" w:line="240" w:lineRule="auto"/>
        <w:jc w:val="both"/>
      </w:pPr>
      <w:r>
        <w:rPr>
          <w:rFonts w:asciiTheme="minorHAnsi" w:eastAsiaTheme="minorHAnsi" w:hAnsiTheme="minorHAnsi" w:cstheme="minorHAnsi"/>
          <w:lang w:eastAsia="en-US"/>
        </w:rPr>
        <w:t>4.8.2.4 - Será admitida, para fins de comprovação de quantitativo mínimo, a apresentação e o somatório de diferentes atestados executados de forma concomitante ou não.</w:t>
      </w:r>
    </w:p>
    <w:p w14:paraId="14B88CBD"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06FBEC7B" w14:textId="77777777" w:rsidR="003C6182" w:rsidRDefault="003C6182" w:rsidP="003C6182">
      <w:pPr>
        <w:suppressAutoHyphens w:val="0"/>
        <w:spacing w:after="0" w:line="240" w:lineRule="auto"/>
        <w:jc w:val="both"/>
      </w:pPr>
      <w:r>
        <w:rPr>
          <w:rFonts w:asciiTheme="minorHAnsi" w:eastAsiaTheme="minorHAnsi" w:hAnsiTheme="minorHAnsi" w:cstheme="minorHAnsi"/>
          <w:lang w:eastAsia="en-US"/>
        </w:rPr>
        <w:t>4.8.3 - Os atestados de capacidade técnica poderão ser apresentados em nome da matriz ou da filial do fornecedor.</w:t>
      </w:r>
    </w:p>
    <w:p w14:paraId="09ABD88B"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209F0645" w14:textId="77777777" w:rsidR="003C6182" w:rsidRDefault="003C6182" w:rsidP="003C6182">
      <w:pPr>
        <w:suppressAutoHyphens w:val="0"/>
        <w:spacing w:after="0" w:line="240" w:lineRule="auto"/>
        <w:jc w:val="both"/>
      </w:pPr>
      <w:r>
        <w:rPr>
          <w:rFonts w:ascii="Arial" w:eastAsiaTheme="minorHAnsi" w:hAnsi="Arial"/>
          <w:lang w:eastAsia="en-US"/>
        </w:rPr>
        <w:t>4.8.4 - O licitante disponibilizará todas as informações necessárias à comprovação da legitimidade dos atestados, apresentando, quando solicitado pelo Agente de Contratação, cópia do contrato que deu suporte à contratação, endereço atual da contratante e local em que foi executado o objeto contratado, dentre outros documentos.</w:t>
      </w:r>
    </w:p>
    <w:p w14:paraId="0FC03A45"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5C881B31" w14:textId="77777777" w:rsidR="003C6182" w:rsidRDefault="003C6182" w:rsidP="003C6182">
      <w:pPr>
        <w:keepLines/>
        <w:widowControl w:val="0"/>
        <w:suppressAutoHyphens w:val="0"/>
        <w:spacing w:after="0" w:line="240" w:lineRule="auto"/>
        <w:jc w:val="both"/>
        <w:rPr>
          <w:rFonts w:asciiTheme="minorHAnsi" w:eastAsiaTheme="minorHAnsi" w:hAnsiTheme="minorHAnsi"/>
          <w:b/>
          <w:bCs/>
          <w:lang w:eastAsia="en-US"/>
        </w:rPr>
      </w:pPr>
      <w:r>
        <w:rPr>
          <w:rFonts w:ascii="Arial" w:eastAsiaTheme="minorHAnsi" w:hAnsi="Arial"/>
          <w:b/>
          <w:bCs/>
          <w:lang w:eastAsia="en-US"/>
        </w:rPr>
        <w:t>4.9 - Sustentabilidade:</w:t>
      </w:r>
    </w:p>
    <w:p w14:paraId="6C88147E" w14:textId="77777777" w:rsidR="003C6182" w:rsidRDefault="003C6182" w:rsidP="003C6182">
      <w:pPr>
        <w:widowControl w:val="0"/>
        <w:suppressAutoHyphens w:val="0"/>
        <w:spacing w:after="0" w:line="240" w:lineRule="auto"/>
        <w:jc w:val="both"/>
        <w:rPr>
          <w:rFonts w:asciiTheme="minorHAnsi" w:eastAsiaTheme="minorHAnsi" w:hAnsiTheme="minorHAnsi"/>
          <w:b/>
          <w:bCs/>
          <w:lang w:eastAsia="en-US"/>
        </w:rPr>
      </w:pPr>
    </w:p>
    <w:p w14:paraId="3B8722FB" w14:textId="77777777" w:rsidR="003C6182" w:rsidRPr="0065581D" w:rsidRDefault="003C6182" w:rsidP="003C6182">
      <w:pPr>
        <w:widowControl w:val="0"/>
        <w:suppressAutoHyphens w:val="0"/>
        <w:spacing w:after="0" w:line="240" w:lineRule="auto"/>
        <w:jc w:val="both"/>
        <w:rPr>
          <w:rFonts w:asciiTheme="minorHAnsi" w:eastAsiaTheme="minorHAnsi" w:hAnsiTheme="minorHAnsi"/>
          <w:lang w:eastAsia="en-US"/>
        </w:rPr>
      </w:pPr>
      <w:r>
        <w:rPr>
          <w:rFonts w:ascii="Arial" w:eastAsiaTheme="minorHAnsi" w:hAnsi="Arial"/>
          <w:lang w:eastAsia="en-US"/>
        </w:rPr>
        <w:t xml:space="preserve">4.9.1 </w:t>
      </w:r>
      <w:r w:rsidRPr="0065581D">
        <w:rPr>
          <w:rFonts w:ascii="Arial" w:eastAsiaTheme="minorHAnsi" w:hAnsi="Arial"/>
          <w:lang w:eastAsia="en-US"/>
        </w:rPr>
        <w:t xml:space="preserve">- </w:t>
      </w:r>
      <w:r w:rsidRPr="0065581D">
        <w:rPr>
          <w:rFonts w:asciiTheme="minorHAnsi" w:eastAsiaTheme="minorHAnsi" w:hAnsiTheme="minorHAnsi" w:cstheme="minorHAnsi"/>
          <w:color w:val="FF0000"/>
          <w:lang w:eastAsia="en-US"/>
        </w:rPr>
        <w:t>[informar os critérios de sustentabilidade exigidos]</w:t>
      </w:r>
      <w:r w:rsidRPr="0065581D">
        <w:rPr>
          <w:rFonts w:asciiTheme="minorHAnsi" w:eastAsiaTheme="minorHAnsi" w:hAnsiTheme="minorHAnsi" w:cstheme="minorHAnsi"/>
          <w:color w:val="000000"/>
          <w:lang w:eastAsia="en-US"/>
        </w:rPr>
        <w:t>.</w:t>
      </w:r>
    </w:p>
    <w:p w14:paraId="4A55BEBD" w14:textId="77777777" w:rsidR="003C6182" w:rsidRDefault="003C6182" w:rsidP="003C6182">
      <w:pPr>
        <w:widowControl w:val="0"/>
        <w:suppressAutoHyphens w:val="0"/>
        <w:spacing w:after="0" w:line="240" w:lineRule="auto"/>
        <w:jc w:val="both"/>
        <w:rPr>
          <w:rFonts w:asciiTheme="minorHAnsi" w:eastAsiaTheme="minorHAnsi" w:hAnsiTheme="minorHAnsi"/>
          <w:lang w:eastAsia="en-US"/>
        </w:rPr>
      </w:pPr>
    </w:p>
    <w:p w14:paraId="56834468" w14:textId="77777777" w:rsidR="003C6182" w:rsidRPr="0065581D" w:rsidRDefault="003C6182" w:rsidP="0065581D">
      <w:pPr>
        <w:widowControl w:val="0"/>
        <w:suppressAutoHyphens w:val="0"/>
        <w:spacing w:after="0" w:line="240" w:lineRule="auto"/>
        <w:jc w:val="center"/>
        <w:rPr>
          <w:rFonts w:asciiTheme="minorHAnsi" w:eastAsiaTheme="minorHAnsi" w:hAnsiTheme="minorHAnsi"/>
          <w:i/>
          <w:iCs/>
          <w:color w:val="FF0000"/>
          <w:lang w:eastAsia="en-US"/>
        </w:rPr>
      </w:pPr>
      <w:r w:rsidRPr="0065581D">
        <w:rPr>
          <w:rFonts w:ascii="Arial" w:eastAsiaTheme="minorHAnsi" w:hAnsi="Arial"/>
          <w:i/>
          <w:iCs/>
          <w:color w:val="FF0000"/>
          <w:lang w:eastAsia="en-US"/>
        </w:rPr>
        <w:t>Ou</w:t>
      </w:r>
    </w:p>
    <w:p w14:paraId="04E42B44" w14:textId="77777777" w:rsidR="003C6182" w:rsidRDefault="003C6182" w:rsidP="003C6182">
      <w:pPr>
        <w:keepLines/>
        <w:widowControl w:val="0"/>
        <w:suppressAutoHyphens w:val="0"/>
        <w:spacing w:after="0" w:line="240" w:lineRule="auto"/>
        <w:jc w:val="both"/>
        <w:rPr>
          <w:rFonts w:asciiTheme="minorHAnsi" w:eastAsiaTheme="minorHAnsi" w:hAnsiTheme="minorHAnsi"/>
          <w:b/>
          <w:bCs/>
          <w:lang w:eastAsia="en-US"/>
        </w:rPr>
      </w:pPr>
    </w:p>
    <w:p w14:paraId="405C8F3E" w14:textId="77777777" w:rsidR="003C6182" w:rsidRDefault="003C6182" w:rsidP="003C6182">
      <w:pPr>
        <w:keepLines/>
        <w:widowControl w:val="0"/>
        <w:suppressAutoHyphens w:val="0"/>
        <w:spacing w:after="0" w:line="240" w:lineRule="auto"/>
        <w:jc w:val="both"/>
        <w:rPr>
          <w:rFonts w:ascii="Arial" w:hAnsi="Arial"/>
        </w:rPr>
      </w:pPr>
      <w:r>
        <w:rPr>
          <w:rFonts w:ascii="Arial" w:hAnsi="Arial"/>
        </w:rPr>
        <w:t>4.9.1 - Além dos critérios de sustentabilidade eventualmente inseridos na descrição do objeto, devem ser atendidos os seguintes requisitos, que se baseiam no Guia Nacional de Contratações Sustentáveis:</w:t>
      </w:r>
    </w:p>
    <w:p w14:paraId="39F01890" w14:textId="77777777" w:rsidR="003C6182" w:rsidRDefault="003C6182" w:rsidP="003C6182">
      <w:pPr>
        <w:keepLines/>
        <w:widowControl w:val="0"/>
        <w:suppressAutoHyphens w:val="0"/>
        <w:spacing w:after="0" w:line="240" w:lineRule="auto"/>
        <w:jc w:val="both"/>
        <w:rPr>
          <w:rFonts w:ascii="Arial" w:hAnsi="Arial"/>
        </w:rPr>
      </w:pPr>
    </w:p>
    <w:p w14:paraId="4AEB1A63" w14:textId="77777777" w:rsidR="003C6182" w:rsidRPr="0065581D" w:rsidRDefault="003C6182" w:rsidP="003C6182">
      <w:pPr>
        <w:keepLines/>
        <w:widowControl w:val="0"/>
        <w:suppressAutoHyphens w:val="0"/>
        <w:spacing w:after="0" w:line="240" w:lineRule="auto"/>
        <w:jc w:val="both"/>
        <w:rPr>
          <w:rFonts w:ascii="Arial" w:hAnsi="Arial"/>
          <w:color w:val="FF0000"/>
        </w:rPr>
      </w:pPr>
      <w:r w:rsidRPr="0065581D">
        <w:rPr>
          <w:rFonts w:ascii="Arial" w:eastAsia="Arial" w:hAnsi="Arial"/>
          <w:color w:val="FF0000"/>
          <w:lang w:eastAsia="en-US"/>
        </w:rPr>
        <w:t>4.9.1.1 - […] …</w:t>
      </w:r>
    </w:p>
    <w:p w14:paraId="38602C25" w14:textId="77777777" w:rsidR="003C6182" w:rsidRDefault="003C6182" w:rsidP="003C6182">
      <w:pPr>
        <w:pStyle w:val="Nvel2-Opcional"/>
        <w:widowControl w:val="0"/>
        <w:numPr>
          <w:ilvl w:val="0"/>
          <w:numId w:val="0"/>
        </w:numPr>
        <w:spacing w:before="0" w:after="0" w:line="240" w:lineRule="auto"/>
        <w:rPr>
          <w:rFonts w:cstheme="minorHAnsi"/>
          <w:i w:val="0"/>
          <w:iCs w:val="0"/>
          <w:color w:val="000000"/>
          <w:sz w:val="22"/>
          <w:szCs w:val="22"/>
        </w:rPr>
      </w:pPr>
    </w:p>
    <w:p w14:paraId="5C8A5BA9" w14:textId="77777777" w:rsidR="003C6182" w:rsidRDefault="003C6182" w:rsidP="003C6182">
      <w:pPr>
        <w:shd w:val="clear" w:color="auto" w:fill="9CC2E5" w:themeFill="accent1" w:themeFillTint="99"/>
        <w:spacing w:after="0" w:line="240" w:lineRule="auto"/>
        <w:jc w:val="center"/>
      </w:pPr>
      <w:r>
        <w:rPr>
          <w:rFonts w:asciiTheme="minorHAnsi" w:hAnsiTheme="minorHAnsi" w:cstheme="minorHAnsi"/>
          <w:b/>
        </w:rPr>
        <w:t>5 - DO MODELO DE EXECUÇÃO DO OBJETO</w:t>
      </w:r>
    </w:p>
    <w:p w14:paraId="42EB4287" w14:textId="77777777" w:rsidR="003C6182" w:rsidRDefault="003C6182" w:rsidP="003C6182">
      <w:pPr>
        <w:spacing w:after="0" w:line="240" w:lineRule="auto"/>
        <w:ind w:left="1134"/>
        <w:jc w:val="both"/>
        <w:rPr>
          <w:rFonts w:asciiTheme="minorHAnsi" w:hAnsiTheme="minorHAnsi" w:cstheme="minorHAnsi"/>
          <w:b/>
        </w:rPr>
      </w:pPr>
    </w:p>
    <w:p w14:paraId="5664109B" w14:textId="77777777" w:rsidR="003C6182" w:rsidRDefault="003C6182" w:rsidP="003C6182">
      <w:pPr>
        <w:spacing w:after="0" w:line="240" w:lineRule="auto"/>
        <w:jc w:val="both"/>
        <w:rPr>
          <w:rFonts w:asciiTheme="minorHAnsi" w:hAnsiTheme="minorHAnsi" w:cstheme="minorHAnsi"/>
          <w:b/>
        </w:rPr>
      </w:pPr>
      <w:r>
        <w:rPr>
          <w:rFonts w:ascii="Arial" w:hAnsi="Arial" w:cstheme="minorHAnsi"/>
          <w:b/>
        </w:rPr>
        <w:t>5.1 - Condições de execução:</w:t>
      </w:r>
    </w:p>
    <w:p w14:paraId="57DDE2CC" w14:textId="77777777" w:rsidR="003C6182" w:rsidRDefault="003C6182" w:rsidP="003C6182">
      <w:pPr>
        <w:spacing w:after="0" w:line="240" w:lineRule="auto"/>
        <w:jc w:val="both"/>
        <w:rPr>
          <w:rFonts w:asciiTheme="minorHAnsi" w:hAnsiTheme="minorHAnsi" w:cstheme="minorHAnsi"/>
        </w:rPr>
      </w:pPr>
    </w:p>
    <w:p w14:paraId="765299CD" w14:textId="77777777" w:rsidR="003C6182" w:rsidRDefault="003C6182" w:rsidP="003C6182">
      <w:pPr>
        <w:spacing w:after="0" w:line="240" w:lineRule="auto"/>
        <w:jc w:val="both"/>
        <w:rPr>
          <w:rFonts w:asciiTheme="minorHAnsi" w:hAnsiTheme="minorHAnsi" w:cstheme="minorHAnsi"/>
        </w:rPr>
      </w:pPr>
      <w:r>
        <w:rPr>
          <w:rFonts w:ascii="Arial" w:hAnsi="Arial" w:cstheme="minorHAnsi"/>
        </w:rPr>
        <w:lastRenderedPageBreak/>
        <w:t xml:space="preserve">5.1.1 - Início da execução do objeto: após a assinatura do contrato, deverá iniciar os serviços em </w:t>
      </w:r>
      <w:r w:rsidRPr="00AE726D">
        <w:rPr>
          <w:rFonts w:ascii="Arial" w:hAnsi="Arial" w:cstheme="minorHAnsi"/>
          <w:color w:val="FF0000"/>
        </w:rPr>
        <w:t>[inserir os dias]</w:t>
      </w:r>
      <w:r>
        <w:rPr>
          <w:rFonts w:ascii="Arial" w:hAnsi="Arial" w:cstheme="minorHAnsi"/>
        </w:rPr>
        <w:t xml:space="preserve"> após o recebimento da Ordem de Serviço.</w:t>
      </w:r>
    </w:p>
    <w:p w14:paraId="59E34AAD" w14:textId="77777777" w:rsidR="003C6182" w:rsidRDefault="003C6182" w:rsidP="003C6182">
      <w:pPr>
        <w:spacing w:after="0" w:line="240" w:lineRule="auto"/>
        <w:jc w:val="both"/>
        <w:rPr>
          <w:rFonts w:asciiTheme="minorHAnsi" w:hAnsiTheme="minorHAnsi" w:cstheme="minorHAnsi"/>
        </w:rPr>
      </w:pPr>
    </w:p>
    <w:p w14:paraId="7FB4BCC4" w14:textId="77777777" w:rsidR="003C6182" w:rsidRPr="00AE726D" w:rsidRDefault="003C6182" w:rsidP="003C6182">
      <w:pPr>
        <w:spacing w:after="0" w:line="240" w:lineRule="auto"/>
        <w:jc w:val="both"/>
        <w:rPr>
          <w:rFonts w:ascii="Arial" w:hAnsi="Arial" w:cstheme="minorHAnsi"/>
        </w:rPr>
      </w:pPr>
      <w:r w:rsidRPr="00AE726D">
        <w:rPr>
          <w:rFonts w:ascii="Arial" w:hAnsi="Arial" w:cstheme="minorHAnsi"/>
        </w:rPr>
        <w:t xml:space="preserve">5.1.2 - Segue a descrição detalhada dos métodos, rotinas, etapas, tecnologias empregadas, materiais empregados, procedimentos, frequência e periodicidade de execução do trabalho </w:t>
      </w:r>
      <w:r w:rsidRPr="00AE726D">
        <w:rPr>
          <w:rFonts w:ascii="Arial" w:hAnsi="Arial" w:cstheme="minorHAnsi"/>
          <w:color w:val="FF0000"/>
        </w:rPr>
        <w:t>[inserir outros, caso haja]</w:t>
      </w:r>
      <w:r w:rsidRPr="00AE726D">
        <w:rPr>
          <w:rFonts w:ascii="Arial" w:hAnsi="Arial" w:cstheme="minorHAnsi"/>
        </w:rPr>
        <w:t>:</w:t>
      </w:r>
    </w:p>
    <w:p w14:paraId="53BA96F3" w14:textId="77777777" w:rsidR="003C6182" w:rsidRDefault="003C6182" w:rsidP="003C6182">
      <w:pPr>
        <w:spacing w:after="0" w:line="240" w:lineRule="auto"/>
        <w:jc w:val="both"/>
        <w:rPr>
          <w:rFonts w:asciiTheme="minorHAnsi" w:hAnsiTheme="minorHAnsi" w:cstheme="minorHAnsi"/>
        </w:rPr>
      </w:pPr>
    </w:p>
    <w:p w14:paraId="383DC9E9" w14:textId="77777777" w:rsidR="003C6182" w:rsidRPr="008D2BDB" w:rsidRDefault="003C6182" w:rsidP="003C6182">
      <w:pPr>
        <w:spacing w:after="0" w:line="240" w:lineRule="auto"/>
        <w:ind w:left="1134"/>
        <w:jc w:val="both"/>
        <w:rPr>
          <w:rFonts w:asciiTheme="minorHAnsi" w:hAnsiTheme="minorHAnsi" w:cstheme="minorHAnsi"/>
          <w:b/>
        </w:rPr>
      </w:pPr>
      <w:r w:rsidRPr="008D2BDB">
        <w:rPr>
          <w:rFonts w:asciiTheme="minorHAnsi" w:hAnsiTheme="minorHAnsi" w:cstheme="minorHAnsi"/>
          <w:i/>
          <w:iCs/>
          <w:color w:val="FF0000"/>
        </w:rPr>
        <w:t>De acordo com o Tribunal de Contas da União, o modelo de execução do objeto consiste em definir como o contrato será executado para produzir os resultados pretendidos, desde o seu início até o seu encerramento. Deve contemplar os seguintes elementos:</w:t>
      </w:r>
    </w:p>
    <w:p w14:paraId="3577BD1F" w14:textId="77777777" w:rsidR="003C6182" w:rsidRPr="008D2BDB" w:rsidRDefault="003C6182" w:rsidP="003C6182">
      <w:pPr>
        <w:spacing w:after="0" w:line="240" w:lineRule="auto"/>
        <w:ind w:left="1134"/>
        <w:jc w:val="both"/>
        <w:rPr>
          <w:rFonts w:asciiTheme="minorHAnsi" w:hAnsiTheme="minorHAnsi" w:cstheme="minorHAnsi"/>
          <w:b/>
        </w:rPr>
      </w:pPr>
    </w:p>
    <w:p w14:paraId="4D9F210F" w14:textId="77777777" w:rsidR="003C6182" w:rsidRPr="008D2BDB" w:rsidRDefault="003C6182" w:rsidP="003C6182">
      <w:pPr>
        <w:pStyle w:val="Corpodetexto"/>
        <w:numPr>
          <w:ilvl w:val="0"/>
          <w:numId w:val="6"/>
        </w:numPr>
        <w:tabs>
          <w:tab w:val="left" w:pos="0"/>
        </w:tabs>
        <w:spacing w:after="0"/>
        <w:ind w:left="1134"/>
        <w:jc w:val="both"/>
        <w:rPr>
          <w:rFonts w:asciiTheme="minorHAnsi" w:hAnsiTheme="minorHAnsi" w:cstheme="minorHAnsi"/>
          <w:i/>
          <w:iCs/>
          <w:color w:val="FF0000"/>
        </w:rPr>
      </w:pPr>
      <w:r w:rsidRPr="008D2BDB">
        <w:rPr>
          <w:rFonts w:asciiTheme="minorHAnsi" w:hAnsiTheme="minorHAnsi" w:cstheme="minorHAnsi"/>
          <w:i/>
          <w:iCs/>
          <w:color w:val="FF0000"/>
        </w:rPr>
        <w:t xml:space="preserve"> descrição da dinâmica do contrato, incluindo: prazo para início da execução; cronograma da execução; horários de funcionamento do contratante; localidade da execução; descrição detalhada dos métodos ou rotinas de execução do trabalho e das etapas a serem executadas; tecnologias, metodologias e procedimentos a serem empregados, quando couber; papéis e responsabilidades, por parte da contratante e do contratado;</w:t>
      </w:r>
    </w:p>
    <w:p w14:paraId="6CC40B45" w14:textId="77777777" w:rsidR="003C6182" w:rsidRPr="008D2BDB" w:rsidRDefault="003C6182" w:rsidP="003C6182">
      <w:pPr>
        <w:pStyle w:val="Corpodetexto"/>
        <w:spacing w:after="0"/>
        <w:ind w:left="1134"/>
        <w:jc w:val="both"/>
        <w:rPr>
          <w:rFonts w:asciiTheme="minorHAnsi" w:hAnsiTheme="minorHAnsi" w:cstheme="minorHAnsi"/>
          <w:i/>
          <w:iCs/>
          <w:color w:val="FF0000"/>
        </w:rPr>
      </w:pPr>
    </w:p>
    <w:p w14:paraId="37F15991" w14:textId="77777777" w:rsidR="003C6182" w:rsidRPr="008D2BDB" w:rsidRDefault="003C6182" w:rsidP="003C6182">
      <w:pPr>
        <w:pStyle w:val="Corpodetexto"/>
        <w:numPr>
          <w:ilvl w:val="0"/>
          <w:numId w:val="6"/>
        </w:numPr>
        <w:tabs>
          <w:tab w:val="left" w:pos="0"/>
        </w:tabs>
        <w:spacing w:after="0"/>
        <w:ind w:left="1134"/>
        <w:jc w:val="both"/>
        <w:rPr>
          <w:rFonts w:asciiTheme="minorHAnsi" w:hAnsiTheme="minorHAnsi" w:cstheme="minorHAnsi"/>
          <w:i/>
          <w:iCs/>
          <w:color w:val="FF0000"/>
        </w:rPr>
      </w:pPr>
      <w:r w:rsidRPr="008D2BDB">
        <w:rPr>
          <w:rFonts w:asciiTheme="minorHAnsi" w:hAnsiTheme="minorHAnsi" w:cstheme="minorHAnsi"/>
          <w:i/>
          <w:iCs/>
          <w:color w:val="FF0000"/>
        </w:rPr>
        <w:t xml:space="preserve"> método para quantificação do volume de serviços demandados ou quantidade de bens a serem fornecidos. Deve prever, quando aplicável, os mecanismos para os casos em que houver a necessidade de materiais específicos, cuja previsibilidade não se mostra possível antes da contratação;</w:t>
      </w:r>
    </w:p>
    <w:p w14:paraId="4105E120" w14:textId="77777777" w:rsidR="003C6182" w:rsidRPr="008D2BDB" w:rsidRDefault="003C6182" w:rsidP="003C6182">
      <w:pPr>
        <w:pStyle w:val="Corpodetexto"/>
        <w:spacing w:after="0"/>
        <w:ind w:left="1134"/>
        <w:jc w:val="both"/>
        <w:rPr>
          <w:rFonts w:asciiTheme="minorHAnsi" w:hAnsiTheme="minorHAnsi" w:cstheme="minorHAnsi"/>
          <w:i/>
          <w:iCs/>
          <w:color w:val="FF0000"/>
        </w:rPr>
      </w:pPr>
    </w:p>
    <w:p w14:paraId="199A4D1D" w14:textId="77777777" w:rsidR="003C6182" w:rsidRPr="008D2BDB" w:rsidRDefault="003C6182" w:rsidP="003C6182">
      <w:pPr>
        <w:pStyle w:val="Corpodetexto"/>
        <w:numPr>
          <w:ilvl w:val="0"/>
          <w:numId w:val="6"/>
        </w:numPr>
        <w:tabs>
          <w:tab w:val="left" w:pos="0"/>
        </w:tabs>
        <w:spacing w:after="0"/>
        <w:ind w:left="1134"/>
        <w:jc w:val="both"/>
        <w:rPr>
          <w:rFonts w:asciiTheme="minorHAnsi" w:hAnsiTheme="minorHAnsi" w:cstheme="minorHAnsi"/>
          <w:i/>
          <w:iCs/>
          <w:color w:val="FF0000"/>
        </w:rPr>
      </w:pPr>
      <w:r w:rsidRPr="008D2BDB">
        <w:rPr>
          <w:rFonts w:asciiTheme="minorHAnsi" w:hAnsiTheme="minorHAnsi" w:cstheme="minorHAnsi"/>
          <w:i/>
          <w:iCs/>
          <w:color w:val="FF0000"/>
        </w:rPr>
        <w:t xml:space="preserve"> definição de mecanismos formais de comunicação a serem utilizados para troca de informações entre o contratado e a Administração, adotando-se preferencialmente as Ordens de Serviço ou de Fornecimento de Bens;</w:t>
      </w:r>
    </w:p>
    <w:p w14:paraId="4F8D05C2" w14:textId="77777777" w:rsidR="003C6182" w:rsidRPr="008D2BDB" w:rsidRDefault="003C6182" w:rsidP="003C6182">
      <w:pPr>
        <w:pStyle w:val="Corpodetexto"/>
        <w:spacing w:after="0"/>
        <w:ind w:left="1134"/>
        <w:jc w:val="both"/>
        <w:rPr>
          <w:rFonts w:asciiTheme="minorHAnsi" w:hAnsiTheme="minorHAnsi" w:cstheme="minorHAnsi"/>
          <w:i/>
          <w:iCs/>
          <w:color w:val="FF0000"/>
        </w:rPr>
      </w:pPr>
    </w:p>
    <w:p w14:paraId="7022D477" w14:textId="77777777" w:rsidR="003C6182" w:rsidRPr="008D2BDB" w:rsidRDefault="003C6182" w:rsidP="003C6182">
      <w:pPr>
        <w:pStyle w:val="Corpodetexto"/>
        <w:numPr>
          <w:ilvl w:val="0"/>
          <w:numId w:val="6"/>
        </w:numPr>
        <w:tabs>
          <w:tab w:val="left" w:pos="0"/>
        </w:tabs>
        <w:spacing w:after="0"/>
        <w:ind w:left="1134"/>
        <w:jc w:val="both"/>
        <w:rPr>
          <w:rFonts w:asciiTheme="minorHAnsi" w:hAnsiTheme="minorHAnsi" w:cstheme="minorHAnsi"/>
          <w:i/>
          <w:iCs/>
          <w:color w:val="FF0000"/>
        </w:rPr>
      </w:pPr>
      <w:r w:rsidRPr="008D2BDB">
        <w:rPr>
          <w:rFonts w:asciiTheme="minorHAnsi" w:hAnsiTheme="minorHAnsi" w:cstheme="minorHAnsi"/>
          <w:i/>
          <w:iCs/>
          <w:color w:val="FF0000"/>
        </w:rPr>
        <w:t xml:space="preserve"> formas de transição contratual, para transferência de conhecimento, de tecnologia e de técnicas empregadas, quando da contratação de serviços de natureza intelectual ou de outro serviço que a organização identifique tal necessidade, podendo exigir, inclusive, a capacitação dos técnicos da contratante ou da nova empresa que continuará a execução dos serviços; e</w:t>
      </w:r>
    </w:p>
    <w:p w14:paraId="033DD624" w14:textId="77777777" w:rsidR="003C6182" w:rsidRPr="008D2BDB" w:rsidRDefault="003C6182" w:rsidP="003C6182">
      <w:pPr>
        <w:pStyle w:val="Corpodetexto"/>
        <w:spacing w:after="0"/>
        <w:ind w:left="1134"/>
        <w:jc w:val="both"/>
        <w:rPr>
          <w:rFonts w:asciiTheme="minorHAnsi" w:hAnsiTheme="minorHAnsi" w:cstheme="minorHAnsi"/>
          <w:i/>
          <w:iCs/>
          <w:color w:val="FF0000"/>
        </w:rPr>
      </w:pPr>
    </w:p>
    <w:p w14:paraId="764CCEC2" w14:textId="77777777" w:rsidR="003C6182" w:rsidRPr="008D2BDB" w:rsidRDefault="003C6182" w:rsidP="003C6182">
      <w:pPr>
        <w:pStyle w:val="Corpodetexto"/>
        <w:numPr>
          <w:ilvl w:val="0"/>
          <w:numId w:val="6"/>
        </w:numPr>
        <w:tabs>
          <w:tab w:val="left" w:pos="0"/>
        </w:tabs>
        <w:spacing w:after="0"/>
        <w:ind w:left="1134"/>
        <w:jc w:val="both"/>
        <w:rPr>
          <w:rFonts w:asciiTheme="minorHAnsi" w:hAnsiTheme="minorHAnsi" w:cstheme="minorHAnsi"/>
          <w:i/>
          <w:iCs/>
          <w:color w:val="FF0000"/>
        </w:rPr>
      </w:pPr>
      <w:r w:rsidRPr="008D2BDB">
        <w:rPr>
          <w:rFonts w:asciiTheme="minorHAnsi" w:hAnsiTheme="minorHAnsi" w:cstheme="minorHAnsi"/>
          <w:i/>
          <w:iCs/>
          <w:color w:val="FF0000"/>
        </w:rPr>
        <w:t xml:space="preserve"> especificação da garantia exigida e das condições de manutenção e assistência técnica, quando for o caso. Devem contemplar prazos e a definição do local de realização dos serviços, “admitida a exigência de deslocamento de técnico ao local da repartição ou a exigência de que o contratado tenha unidade de prestação de serviços em distância compatível com as necessidades da Administração”.</w:t>
      </w:r>
    </w:p>
    <w:p w14:paraId="7BA4E4B5" w14:textId="05F3F284" w:rsidR="003C6182" w:rsidRPr="008D2BDB" w:rsidRDefault="008D2BDB" w:rsidP="003C6182">
      <w:pPr>
        <w:pStyle w:val="Corpodetexto"/>
        <w:spacing w:after="0"/>
        <w:ind w:left="1134"/>
        <w:jc w:val="both"/>
        <w:rPr>
          <w:rFonts w:asciiTheme="minorHAnsi" w:hAnsiTheme="minorHAnsi" w:cstheme="minorHAnsi"/>
          <w:i/>
          <w:iCs/>
          <w:color w:val="FF0000"/>
        </w:rPr>
      </w:pPr>
      <w:hyperlink r:id="rId8" w:history="1">
        <w:r w:rsidRPr="00A90C7E">
          <w:rPr>
            <w:rStyle w:val="Hyperlink"/>
            <w:rFonts w:asciiTheme="minorHAnsi" w:hAnsiTheme="minorHAnsi" w:cstheme="minorHAnsi"/>
            <w:i/>
            <w:iCs/>
          </w:rPr>
          <w:t>https://licitacoesecontratos.tcu.gov.br/4-3-5-modelo-de-execucao-do-objeto/</w:t>
        </w:r>
      </w:hyperlink>
    </w:p>
    <w:p w14:paraId="7FE6EAD0" w14:textId="77777777" w:rsidR="003C6182" w:rsidRDefault="003C6182" w:rsidP="003C6182">
      <w:pPr>
        <w:pStyle w:val="Corpodetexto"/>
        <w:spacing w:after="0"/>
        <w:ind w:left="1134"/>
        <w:jc w:val="both"/>
        <w:rPr>
          <w:rFonts w:asciiTheme="minorHAnsi" w:hAnsiTheme="minorHAnsi" w:cstheme="minorHAnsi"/>
          <w:b/>
          <w:bCs/>
          <w:color w:val="FF0000"/>
        </w:rPr>
      </w:pPr>
    </w:p>
    <w:p w14:paraId="58CB1F87" w14:textId="77777777" w:rsidR="003C6182" w:rsidRPr="008D2BDB" w:rsidRDefault="003C6182" w:rsidP="003C6182">
      <w:pPr>
        <w:pStyle w:val="Nvel1-SemNumerao"/>
        <w:spacing w:before="0" w:after="0" w:line="240" w:lineRule="auto"/>
        <w:ind w:left="0" w:firstLine="0"/>
        <w:rPr>
          <w:i w:val="0"/>
          <w:color w:val="000000" w:themeColor="text1"/>
          <w:sz w:val="22"/>
          <w:szCs w:val="22"/>
        </w:rPr>
      </w:pPr>
      <w:r w:rsidRPr="008D2BDB">
        <w:rPr>
          <w:i w:val="0"/>
          <w:color w:val="000000" w:themeColor="text1"/>
          <w:sz w:val="22"/>
          <w:szCs w:val="22"/>
        </w:rPr>
        <w:t>5.2 - Local e horário da prestação dos serviços:</w:t>
      </w:r>
    </w:p>
    <w:p w14:paraId="03856287" w14:textId="77777777" w:rsidR="003C6182" w:rsidRDefault="003C6182" w:rsidP="003C6182">
      <w:pPr>
        <w:pStyle w:val="Nvel1-SemNumerao"/>
        <w:spacing w:before="0" w:after="0" w:line="240" w:lineRule="auto"/>
        <w:ind w:left="0" w:firstLine="0"/>
        <w:rPr>
          <w:i w:val="0"/>
          <w:sz w:val="22"/>
          <w:szCs w:val="22"/>
        </w:rPr>
      </w:pPr>
    </w:p>
    <w:p w14:paraId="2F217869" w14:textId="77777777" w:rsidR="003C6182" w:rsidRDefault="003C6182" w:rsidP="003C6182">
      <w:pPr>
        <w:pStyle w:val="Nvel2-Red"/>
        <w:numPr>
          <w:ilvl w:val="0"/>
          <w:numId w:val="0"/>
        </w:numPr>
        <w:spacing w:before="0" w:after="0" w:line="240" w:lineRule="auto"/>
        <w:rPr>
          <w:i w:val="0"/>
          <w:iCs w:val="0"/>
          <w:color w:val="000000"/>
          <w:sz w:val="22"/>
          <w:szCs w:val="22"/>
        </w:rPr>
      </w:pPr>
      <w:r>
        <w:rPr>
          <w:i w:val="0"/>
          <w:iCs w:val="0"/>
          <w:color w:val="000000"/>
          <w:sz w:val="22"/>
          <w:szCs w:val="22"/>
        </w:rPr>
        <w:t xml:space="preserve">5.2.1 - Os serviços serão prestados no seguinte horário: </w:t>
      </w:r>
      <w:r w:rsidRPr="008D2BDB">
        <w:rPr>
          <w:rFonts w:cstheme="minorHAnsi"/>
          <w:i w:val="0"/>
          <w:iCs w:val="0"/>
          <w:sz w:val="22"/>
          <w:szCs w:val="22"/>
        </w:rPr>
        <w:t>[inserir o detalhamento dos horários]</w:t>
      </w:r>
      <w:r w:rsidRPr="008D2BDB">
        <w:rPr>
          <w:rFonts w:cstheme="minorHAnsi"/>
          <w:i w:val="0"/>
          <w:iCs w:val="0"/>
          <w:color w:val="000000"/>
          <w:sz w:val="22"/>
          <w:szCs w:val="22"/>
        </w:rPr>
        <w:t>.</w:t>
      </w:r>
    </w:p>
    <w:p w14:paraId="321523CB" w14:textId="77777777" w:rsidR="003C6182" w:rsidRDefault="003C6182" w:rsidP="003C6182">
      <w:pPr>
        <w:pStyle w:val="Nvel2-Red"/>
        <w:numPr>
          <w:ilvl w:val="0"/>
          <w:numId w:val="0"/>
        </w:numPr>
        <w:spacing w:before="0" w:after="0" w:line="240" w:lineRule="auto"/>
        <w:rPr>
          <w:i w:val="0"/>
          <w:iCs w:val="0"/>
          <w:color w:val="000000"/>
          <w:sz w:val="22"/>
          <w:szCs w:val="22"/>
        </w:rPr>
      </w:pPr>
    </w:p>
    <w:p w14:paraId="700AFFCE" w14:textId="77777777" w:rsidR="003C6182" w:rsidRDefault="003C6182" w:rsidP="003C6182">
      <w:pPr>
        <w:pStyle w:val="Nvel2-Red"/>
        <w:numPr>
          <w:ilvl w:val="0"/>
          <w:numId w:val="0"/>
        </w:numPr>
        <w:spacing w:before="0" w:after="0" w:line="240" w:lineRule="auto"/>
        <w:rPr>
          <w:i w:val="0"/>
          <w:iCs w:val="0"/>
          <w:color w:val="000000"/>
          <w:sz w:val="22"/>
          <w:szCs w:val="22"/>
        </w:rPr>
      </w:pPr>
      <w:r>
        <w:rPr>
          <w:i w:val="0"/>
          <w:iCs w:val="0"/>
          <w:color w:val="000000"/>
          <w:sz w:val="22"/>
          <w:szCs w:val="22"/>
        </w:rPr>
        <w:t>5.2.2 - Os serviços serão prestados no seguinte endereço:</w:t>
      </w:r>
      <w:r w:rsidRPr="008D2BDB">
        <w:rPr>
          <w:i w:val="0"/>
          <w:iCs w:val="0"/>
          <w:color w:val="000000"/>
          <w:sz w:val="22"/>
          <w:szCs w:val="22"/>
        </w:rPr>
        <w:t xml:space="preserve"> </w:t>
      </w:r>
      <w:r w:rsidRPr="008D2BDB">
        <w:rPr>
          <w:rFonts w:cstheme="minorHAnsi"/>
          <w:i w:val="0"/>
          <w:iCs w:val="0"/>
          <w:sz w:val="22"/>
          <w:szCs w:val="22"/>
        </w:rPr>
        <w:t>[inserir o(s) endereço(s)]</w:t>
      </w:r>
      <w:r w:rsidRPr="008D2BDB">
        <w:rPr>
          <w:rFonts w:cstheme="minorHAnsi"/>
          <w:i w:val="0"/>
          <w:iCs w:val="0"/>
          <w:color w:val="000000"/>
          <w:sz w:val="22"/>
          <w:szCs w:val="22"/>
        </w:rPr>
        <w:t>.</w:t>
      </w:r>
    </w:p>
    <w:p w14:paraId="7104729A" w14:textId="77777777" w:rsidR="003C6182" w:rsidRDefault="003C6182" w:rsidP="003C6182">
      <w:pPr>
        <w:pStyle w:val="Nvel2-Opcional"/>
        <w:numPr>
          <w:ilvl w:val="0"/>
          <w:numId w:val="0"/>
        </w:numPr>
        <w:spacing w:before="0" w:after="0" w:line="240" w:lineRule="auto"/>
        <w:rPr>
          <w:rFonts w:cstheme="minorHAnsi"/>
          <w:b/>
          <w:bCs/>
          <w:i w:val="0"/>
          <w:iCs w:val="0"/>
          <w:color w:val="000000"/>
          <w:sz w:val="22"/>
          <w:szCs w:val="22"/>
        </w:rPr>
      </w:pPr>
    </w:p>
    <w:p w14:paraId="52AD6605" w14:textId="77777777" w:rsidR="003C6182" w:rsidRDefault="003C6182" w:rsidP="003C6182">
      <w:pPr>
        <w:pStyle w:val="Nvel2-Opcional"/>
        <w:numPr>
          <w:ilvl w:val="0"/>
          <w:numId w:val="0"/>
        </w:numPr>
        <w:spacing w:before="0" w:after="0" w:line="240" w:lineRule="auto"/>
        <w:rPr>
          <w:rFonts w:cstheme="minorHAnsi"/>
          <w:b/>
          <w:bCs/>
          <w:i w:val="0"/>
          <w:iCs w:val="0"/>
          <w:color w:val="000000"/>
          <w:sz w:val="22"/>
          <w:szCs w:val="22"/>
        </w:rPr>
      </w:pPr>
      <w:r>
        <w:rPr>
          <w:rFonts w:cstheme="minorHAnsi"/>
          <w:b/>
          <w:bCs/>
          <w:i w:val="0"/>
          <w:iCs w:val="0"/>
          <w:color w:val="000000"/>
          <w:sz w:val="22"/>
          <w:szCs w:val="22"/>
        </w:rPr>
        <w:t>5.3 - Rotinas a serem cumpridas:</w:t>
      </w:r>
    </w:p>
    <w:p w14:paraId="612FB331" w14:textId="77777777" w:rsidR="003C6182" w:rsidRDefault="003C6182" w:rsidP="003C6182">
      <w:pPr>
        <w:pStyle w:val="Nvel2-Opcional"/>
        <w:numPr>
          <w:ilvl w:val="0"/>
          <w:numId w:val="0"/>
        </w:numPr>
        <w:spacing w:before="0" w:after="0" w:line="240" w:lineRule="auto"/>
        <w:rPr>
          <w:rFonts w:cstheme="minorHAnsi"/>
          <w:b/>
          <w:bCs/>
          <w:i w:val="0"/>
          <w:iCs w:val="0"/>
          <w:color w:val="000000"/>
          <w:sz w:val="22"/>
          <w:szCs w:val="22"/>
        </w:rPr>
      </w:pPr>
    </w:p>
    <w:p w14:paraId="7DFA55C9" w14:textId="77777777" w:rsidR="003C6182" w:rsidRDefault="003C6182" w:rsidP="003C6182">
      <w:pPr>
        <w:pStyle w:val="Nvel2-Red"/>
        <w:numPr>
          <w:ilvl w:val="0"/>
          <w:numId w:val="0"/>
        </w:numPr>
        <w:spacing w:before="0" w:after="0" w:line="240" w:lineRule="auto"/>
        <w:rPr>
          <w:i w:val="0"/>
          <w:iCs w:val="0"/>
          <w:color w:val="000000"/>
          <w:sz w:val="22"/>
          <w:szCs w:val="22"/>
        </w:rPr>
      </w:pPr>
      <w:r>
        <w:rPr>
          <w:i w:val="0"/>
          <w:iCs w:val="0"/>
          <w:color w:val="000000"/>
          <w:sz w:val="22"/>
          <w:szCs w:val="22"/>
        </w:rPr>
        <w:t>5.3.1 - A execução contratual observará as seguintes rotinas:</w:t>
      </w:r>
    </w:p>
    <w:p w14:paraId="07B9EAF2" w14:textId="77777777" w:rsidR="003C6182" w:rsidRDefault="003C6182" w:rsidP="003C6182">
      <w:pPr>
        <w:spacing w:after="0" w:line="240" w:lineRule="auto"/>
        <w:jc w:val="both"/>
        <w:rPr>
          <w:rFonts w:asciiTheme="minorHAnsi" w:hAnsiTheme="minorHAnsi" w:cstheme="minorHAnsi"/>
          <w:b/>
          <w:bCs/>
          <w:color w:val="FF0000"/>
        </w:rPr>
      </w:pPr>
    </w:p>
    <w:p w14:paraId="02770130" w14:textId="7103936C" w:rsidR="003C6182" w:rsidRPr="008D2BDB" w:rsidRDefault="003C6182" w:rsidP="003C6182">
      <w:pPr>
        <w:spacing w:after="0" w:line="240" w:lineRule="auto"/>
        <w:jc w:val="both"/>
        <w:rPr>
          <w:rFonts w:asciiTheme="minorHAnsi" w:hAnsiTheme="minorHAnsi" w:cstheme="minorHAnsi"/>
        </w:rPr>
      </w:pPr>
      <w:r w:rsidRPr="008D2BDB">
        <w:rPr>
          <w:rFonts w:asciiTheme="minorHAnsi" w:hAnsiTheme="minorHAnsi" w:cstheme="minorHAnsi"/>
          <w:color w:val="FF0000"/>
        </w:rPr>
        <w:t>[detalhar a rotina operacional como um todo</w:t>
      </w:r>
      <w:r w:rsidR="008F3579">
        <w:rPr>
          <w:rFonts w:asciiTheme="minorHAnsi" w:hAnsiTheme="minorHAnsi" w:cstheme="minorHAnsi"/>
          <w:color w:val="FF0000"/>
        </w:rPr>
        <w:t>, caso haja necessidade de detalhamento</w:t>
      </w:r>
      <w:r w:rsidRPr="008D2BDB">
        <w:rPr>
          <w:rFonts w:asciiTheme="minorHAnsi" w:hAnsiTheme="minorHAnsi" w:cstheme="minorHAnsi"/>
          <w:color w:val="FF0000"/>
        </w:rPr>
        <w:t>]</w:t>
      </w:r>
      <w:r w:rsidRPr="008D2BDB">
        <w:rPr>
          <w:rFonts w:ascii="Arial" w:hAnsi="Arial" w:cstheme="minorHAnsi"/>
          <w:color w:val="000000"/>
        </w:rPr>
        <w:t>.</w:t>
      </w:r>
    </w:p>
    <w:p w14:paraId="2A75358D" w14:textId="77777777" w:rsidR="003C6182" w:rsidRDefault="003C6182" w:rsidP="003C6182">
      <w:pPr>
        <w:pStyle w:val="Nvel2-Red"/>
        <w:numPr>
          <w:ilvl w:val="0"/>
          <w:numId w:val="0"/>
        </w:numPr>
        <w:spacing w:before="0" w:after="0" w:line="240" w:lineRule="auto"/>
        <w:rPr>
          <w:i w:val="0"/>
          <w:iCs w:val="0"/>
          <w:color w:val="000000"/>
          <w:sz w:val="22"/>
          <w:szCs w:val="22"/>
        </w:rPr>
      </w:pPr>
      <w:r>
        <w:rPr>
          <w:i w:val="0"/>
          <w:iCs w:val="0"/>
          <w:color w:val="000000"/>
          <w:sz w:val="22"/>
          <w:szCs w:val="22"/>
        </w:rPr>
        <w:t xml:space="preserve"> </w:t>
      </w:r>
    </w:p>
    <w:p w14:paraId="6D943505" w14:textId="77777777" w:rsidR="003C6182" w:rsidRPr="008D2BDB" w:rsidRDefault="003C6182" w:rsidP="003C6182">
      <w:pPr>
        <w:pStyle w:val="Nvel1-SemNumerao"/>
        <w:spacing w:before="0" w:after="0" w:line="240" w:lineRule="auto"/>
        <w:ind w:left="0" w:firstLine="0"/>
        <w:rPr>
          <w:i w:val="0"/>
          <w:color w:val="000000" w:themeColor="text1"/>
          <w:sz w:val="22"/>
          <w:szCs w:val="22"/>
        </w:rPr>
      </w:pPr>
      <w:r w:rsidRPr="008D2BDB">
        <w:rPr>
          <w:i w:val="0"/>
          <w:color w:val="000000" w:themeColor="text1"/>
          <w:sz w:val="22"/>
          <w:szCs w:val="22"/>
        </w:rPr>
        <w:t>5.4 - Materiais a serem disponibilizados:</w:t>
      </w:r>
    </w:p>
    <w:p w14:paraId="69C2E6A4" w14:textId="77777777" w:rsidR="003C6182" w:rsidRDefault="003C6182" w:rsidP="003C6182">
      <w:pPr>
        <w:pStyle w:val="Nvel1-SemNumerao"/>
        <w:spacing w:before="0" w:after="0" w:line="240" w:lineRule="auto"/>
        <w:ind w:left="0" w:firstLine="0"/>
        <w:rPr>
          <w:i w:val="0"/>
          <w:sz w:val="22"/>
          <w:szCs w:val="22"/>
        </w:rPr>
      </w:pPr>
    </w:p>
    <w:p w14:paraId="75171C15" w14:textId="77777777" w:rsidR="003C6182" w:rsidRDefault="003C6182" w:rsidP="003C6182">
      <w:pPr>
        <w:pStyle w:val="Nvel2-Red"/>
        <w:numPr>
          <w:ilvl w:val="0"/>
          <w:numId w:val="0"/>
        </w:numPr>
        <w:spacing w:before="0" w:after="0" w:line="240" w:lineRule="auto"/>
        <w:rPr>
          <w:i w:val="0"/>
          <w:iCs w:val="0"/>
          <w:sz w:val="22"/>
          <w:szCs w:val="22"/>
        </w:rPr>
      </w:pPr>
      <w:r>
        <w:rPr>
          <w:i w:val="0"/>
          <w:iCs w:val="0"/>
          <w:color w:val="000000"/>
          <w:sz w:val="22"/>
          <w:szCs w:val="22"/>
        </w:rPr>
        <w:lastRenderedPageBreak/>
        <w:t>5.4.1 - Para a perfeita execução dos serviços, a Contratada deverá disponibilizar os materiais, equipamentos, ferramentas e utensílios necessários, nas quantidades estimadas e qualidades a seguir estabelecidas, promovendo sua substituição quando necessário:</w:t>
      </w:r>
    </w:p>
    <w:p w14:paraId="129D5129" w14:textId="77777777" w:rsidR="003C6182" w:rsidRDefault="003C6182" w:rsidP="003C6182">
      <w:pPr>
        <w:pStyle w:val="Nvel2-Red"/>
        <w:numPr>
          <w:ilvl w:val="0"/>
          <w:numId w:val="0"/>
        </w:numPr>
        <w:spacing w:before="0" w:after="0" w:line="240" w:lineRule="auto"/>
        <w:rPr>
          <w:b/>
          <w:bCs/>
          <w:i w:val="0"/>
          <w:iCs w:val="0"/>
          <w:color w:val="000000"/>
          <w:sz w:val="22"/>
          <w:szCs w:val="22"/>
        </w:rPr>
      </w:pPr>
    </w:p>
    <w:p w14:paraId="383F4B5E" w14:textId="77777777" w:rsidR="003C6182" w:rsidRPr="008D2BDB" w:rsidRDefault="003C6182" w:rsidP="003C6182">
      <w:pPr>
        <w:pStyle w:val="Nvel2-Red"/>
        <w:numPr>
          <w:ilvl w:val="0"/>
          <w:numId w:val="0"/>
        </w:numPr>
        <w:spacing w:before="0" w:after="0" w:line="240" w:lineRule="auto"/>
        <w:rPr>
          <w:i w:val="0"/>
          <w:iCs w:val="0"/>
          <w:sz w:val="22"/>
          <w:szCs w:val="22"/>
        </w:rPr>
      </w:pPr>
      <w:r w:rsidRPr="008D2BDB">
        <w:rPr>
          <w:i w:val="0"/>
          <w:iCs w:val="0"/>
          <w:sz w:val="22"/>
          <w:szCs w:val="22"/>
        </w:rPr>
        <w:t>[…]; […]; […]</w:t>
      </w:r>
      <w:r w:rsidRPr="008D2BDB">
        <w:rPr>
          <w:i w:val="0"/>
          <w:iCs w:val="0"/>
          <w:color w:val="000000"/>
          <w:sz w:val="22"/>
          <w:szCs w:val="22"/>
        </w:rPr>
        <w:t>.</w:t>
      </w:r>
    </w:p>
    <w:p w14:paraId="6F3B14D6" w14:textId="77777777" w:rsidR="003C6182" w:rsidRDefault="003C6182" w:rsidP="003C6182">
      <w:pPr>
        <w:pStyle w:val="Nvel2-Opcional"/>
        <w:numPr>
          <w:ilvl w:val="0"/>
          <w:numId w:val="0"/>
        </w:numPr>
        <w:spacing w:before="0" w:after="0" w:line="240" w:lineRule="auto"/>
        <w:rPr>
          <w:rFonts w:cstheme="minorHAnsi"/>
          <w:b/>
          <w:bCs/>
          <w:i w:val="0"/>
          <w:iCs w:val="0"/>
          <w:color w:val="000000"/>
          <w:sz w:val="22"/>
          <w:szCs w:val="22"/>
        </w:rPr>
      </w:pPr>
    </w:p>
    <w:p w14:paraId="489B3EB7" w14:textId="77777777" w:rsidR="003C6182" w:rsidRDefault="003C6182" w:rsidP="003C6182">
      <w:pPr>
        <w:pStyle w:val="Nvel1-SemNumerao"/>
        <w:spacing w:before="0" w:after="0" w:line="240" w:lineRule="auto"/>
        <w:ind w:left="0" w:firstLine="0"/>
        <w:rPr>
          <w:i w:val="0"/>
          <w:sz w:val="22"/>
          <w:szCs w:val="22"/>
        </w:rPr>
      </w:pPr>
      <w:r w:rsidRPr="008D2BDB">
        <w:rPr>
          <w:i w:val="0"/>
          <w:color w:val="000000" w:themeColor="text1"/>
          <w:sz w:val="22"/>
          <w:szCs w:val="22"/>
        </w:rPr>
        <w:t>5.5 - Informações relevantes para o dimensionamento da proposta:</w:t>
      </w:r>
    </w:p>
    <w:p w14:paraId="06C1DEC1" w14:textId="77777777" w:rsidR="003C6182" w:rsidRDefault="003C6182" w:rsidP="003C6182">
      <w:pPr>
        <w:pStyle w:val="Nvel1-SemNumerao"/>
        <w:spacing w:before="0" w:after="0" w:line="240" w:lineRule="auto"/>
        <w:ind w:left="0" w:firstLine="0"/>
        <w:rPr>
          <w:i w:val="0"/>
          <w:sz w:val="22"/>
          <w:szCs w:val="22"/>
        </w:rPr>
      </w:pPr>
    </w:p>
    <w:p w14:paraId="568B57A5" w14:textId="77777777" w:rsidR="003C6182" w:rsidRDefault="003C6182" w:rsidP="003C6182">
      <w:pPr>
        <w:pStyle w:val="Nvel2-Red"/>
        <w:numPr>
          <w:ilvl w:val="0"/>
          <w:numId w:val="0"/>
        </w:numPr>
        <w:spacing w:before="0" w:after="0" w:line="240" w:lineRule="auto"/>
        <w:rPr>
          <w:i w:val="0"/>
          <w:iCs w:val="0"/>
          <w:color w:val="000000"/>
          <w:sz w:val="22"/>
          <w:szCs w:val="22"/>
        </w:rPr>
      </w:pPr>
      <w:r>
        <w:rPr>
          <w:i w:val="0"/>
          <w:iCs w:val="0"/>
          <w:color w:val="000000"/>
          <w:sz w:val="22"/>
          <w:szCs w:val="22"/>
        </w:rPr>
        <w:t>5.5.1 - A demanda do órgão tem como base as seguintes características:</w:t>
      </w:r>
    </w:p>
    <w:p w14:paraId="3AAE445C" w14:textId="77777777" w:rsidR="003C6182" w:rsidRDefault="003C6182" w:rsidP="003C6182">
      <w:pPr>
        <w:pStyle w:val="Nvel2-Red"/>
        <w:numPr>
          <w:ilvl w:val="0"/>
          <w:numId w:val="0"/>
        </w:numPr>
        <w:spacing w:before="0" w:after="0" w:line="240" w:lineRule="auto"/>
        <w:rPr>
          <w:i w:val="0"/>
          <w:iCs w:val="0"/>
          <w:sz w:val="22"/>
          <w:szCs w:val="22"/>
        </w:rPr>
      </w:pPr>
    </w:p>
    <w:p w14:paraId="4A815B15" w14:textId="77777777" w:rsidR="003C6182" w:rsidRPr="008F3579" w:rsidRDefault="003C6182" w:rsidP="003C6182">
      <w:pPr>
        <w:pStyle w:val="Nvel2-Red"/>
        <w:numPr>
          <w:ilvl w:val="0"/>
          <w:numId w:val="0"/>
        </w:numPr>
        <w:spacing w:before="0" w:after="0" w:line="240" w:lineRule="auto"/>
        <w:rPr>
          <w:i w:val="0"/>
          <w:iCs w:val="0"/>
          <w:sz w:val="22"/>
          <w:szCs w:val="22"/>
        </w:rPr>
      </w:pPr>
      <w:r w:rsidRPr="008F3579">
        <w:rPr>
          <w:i w:val="0"/>
          <w:iCs w:val="0"/>
          <w:sz w:val="22"/>
          <w:szCs w:val="22"/>
        </w:rPr>
        <w:t>[…]; […]; […]</w:t>
      </w:r>
      <w:r w:rsidRPr="008F3579">
        <w:rPr>
          <w:i w:val="0"/>
          <w:iCs w:val="0"/>
          <w:color w:val="000000"/>
          <w:sz w:val="22"/>
          <w:szCs w:val="22"/>
        </w:rPr>
        <w:t>.</w:t>
      </w:r>
    </w:p>
    <w:p w14:paraId="5F90106A" w14:textId="77777777" w:rsidR="003C6182" w:rsidRDefault="003C6182" w:rsidP="003C6182">
      <w:pPr>
        <w:pStyle w:val="Nvel3-R"/>
        <w:numPr>
          <w:ilvl w:val="0"/>
          <w:numId w:val="0"/>
        </w:numPr>
        <w:spacing w:before="0" w:after="0" w:line="240" w:lineRule="auto"/>
        <w:ind w:left="284"/>
        <w:rPr>
          <w:b/>
          <w:bCs/>
          <w:i w:val="0"/>
          <w:iCs w:val="0"/>
          <w:sz w:val="22"/>
          <w:szCs w:val="22"/>
        </w:rPr>
      </w:pPr>
    </w:p>
    <w:p w14:paraId="34D29FE7" w14:textId="77777777" w:rsidR="003C6182" w:rsidRDefault="003C6182" w:rsidP="003C6182">
      <w:pPr>
        <w:pStyle w:val="Nvel2-Red"/>
        <w:numPr>
          <w:ilvl w:val="0"/>
          <w:numId w:val="0"/>
        </w:numPr>
        <w:spacing w:before="0" w:after="0" w:line="240" w:lineRule="auto"/>
        <w:rPr>
          <w:b/>
          <w:bCs/>
          <w:i w:val="0"/>
          <w:iCs w:val="0"/>
          <w:color w:val="000000"/>
          <w:sz w:val="22"/>
          <w:szCs w:val="22"/>
        </w:rPr>
      </w:pPr>
      <w:r>
        <w:rPr>
          <w:b/>
          <w:bCs/>
          <w:i w:val="0"/>
          <w:iCs w:val="0"/>
          <w:color w:val="000000"/>
          <w:sz w:val="22"/>
          <w:szCs w:val="22"/>
        </w:rPr>
        <w:t>5.6 - Uniformes:</w:t>
      </w:r>
    </w:p>
    <w:p w14:paraId="0F4D4241" w14:textId="77777777" w:rsidR="003C6182" w:rsidRDefault="003C6182" w:rsidP="003C6182">
      <w:pPr>
        <w:pStyle w:val="Nvel2-Red"/>
        <w:numPr>
          <w:ilvl w:val="0"/>
          <w:numId w:val="0"/>
        </w:numPr>
        <w:spacing w:before="0" w:after="0" w:line="240" w:lineRule="auto"/>
        <w:rPr>
          <w:b/>
          <w:bCs/>
          <w:i w:val="0"/>
          <w:iCs w:val="0"/>
          <w:color w:val="000000"/>
          <w:sz w:val="22"/>
          <w:szCs w:val="22"/>
        </w:rPr>
      </w:pPr>
    </w:p>
    <w:p w14:paraId="21F36938" w14:textId="77777777" w:rsidR="003C6182" w:rsidRDefault="003C6182" w:rsidP="003C6182">
      <w:pPr>
        <w:pStyle w:val="Nivel2"/>
        <w:numPr>
          <w:ilvl w:val="0"/>
          <w:numId w:val="0"/>
        </w:numPr>
        <w:spacing w:before="0" w:after="0" w:line="240" w:lineRule="auto"/>
        <w:rPr>
          <w:sz w:val="22"/>
          <w:szCs w:val="22"/>
        </w:rPr>
      </w:pPr>
      <w:r>
        <w:rPr>
          <w:color w:val="000000"/>
          <w:sz w:val="22"/>
          <w:szCs w:val="22"/>
        </w:rPr>
        <w:t>5.6.1 - Os uniformes a serem fornecidos pelo contratado a seus funcionários deverão ser condizentes com a atividade a ser desempenhada, compreendendo peças para todas as estações climáticas do ano, sem qualquer repasse do custo para o empregado, observando o disposto nos itens seguintes:</w:t>
      </w:r>
    </w:p>
    <w:p w14:paraId="12184643" w14:textId="77777777" w:rsidR="003C6182" w:rsidRDefault="003C6182" w:rsidP="003C6182">
      <w:pPr>
        <w:pStyle w:val="Nivel2"/>
        <w:numPr>
          <w:ilvl w:val="0"/>
          <w:numId w:val="0"/>
        </w:numPr>
        <w:spacing w:before="0" w:after="0" w:line="240" w:lineRule="auto"/>
        <w:rPr>
          <w:color w:val="000000"/>
          <w:sz w:val="22"/>
          <w:szCs w:val="22"/>
        </w:rPr>
      </w:pPr>
    </w:p>
    <w:p w14:paraId="484C45AA" w14:textId="77777777" w:rsidR="003C6182" w:rsidRDefault="003C6182" w:rsidP="003C6182">
      <w:pPr>
        <w:pStyle w:val="Nivel2"/>
        <w:numPr>
          <w:ilvl w:val="0"/>
          <w:numId w:val="0"/>
        </w:numPr>
        <w:spacing w:before="0" w:after="0" w:line="240" w:lineRule="auto"/>
        <w:rPr>
          <w:sz w:val="22"/>
          <w:szCs w:val="22"/>
        </w:rPr>
      </w:pPr>
      <w:r>
        <w:rPr>
          <w:color w:val="000000"/>
          <w:sz w:val="22"/>
          <w:szCs w:val="22"/>
        </w:rPr>
        <w:t>5.6.2 - O uniforme deverá compreender as seguintes peças do vestuário:</w:t>
      </w:r>
    </w:p>
    <w:p w14:paraId="311975FB" w14:textId="77777777" w:rsidR="003C6182" w:rsidRDefault="003C6182" w:rsidP="003C6182">
      <w:pPr>
        <w:pStyle w:val="Nivel2"/>
        <w:numPr>
          <w:ilvl w:val="0"/>
          <w:numId w:val="0"/>
        </w:numPr>
        <w:spacing w:before="0" w:after="0" w:line="240" w:lineRule="auto"/>
        <w:rPr>
          <w:b/>
          <w:bCs/>
          <w:sz w:val="22"/>
          <w:szCs w:val="22"/>
        </w:rPr>
      </w:pPr>
    </w:p>
    <w:p w14:paraId="38CFF540" w14:textId="77777777" w:rsidR="003C6182" w:rsidRPr="008F3579" w:rsidRDefault="003C6182" w:rsidP="003C6182">
      <w:pPr>
        <w:pStyle w:val="Nivel2"/>
        <w:numPr>
          <w:ilvl w:val="0"/>
          <w:numId w:val="0"/>
        </w:numPr>
        <w:spacing w:before="0" w:after="0" w:line="240" w:lineRule="auto"/>
        <w:rPr>
          <w:sz w:val="22"/>
          <w:szCs w:val="22"/>
        </w:rPr>
      </w:pPr>
      <w:r w:rsidRPr="008F3579">
        <w:rPr>
          <w:sz w:val="22"/>
          <w:szCs w:val="22"/>
        </w:rPr>
        <w:t>[especificar os uniformes]</w:t>
      </w:r>
    </w:p>
    <w:p w14:paraId="1D0074A4" w14:textId="77777777" w:rsidR="003C6182" w:rsidRDefault="003C6182" w:rsidP="003C6182">
      <w:pPr>
        <w:pStyle w:val="Nivel2"/>
        <w:numPr>
          <w:ilvl w:val="0"/>
          <w:numId w:val="0"/>
        </w:numPr>
        <w:spacing w:before="0" w:after="0" w:line="240" w:lineRule="auto"/>
        <w:rPr>
          <w:b/>
          <w:bCs/>
          <w:sz w:val="22"/>
          <w:szCs w:val="22"/>
        </w:rPr>
      </w:pPr>
    </w:p>
    <w:p w14:paraId="358769A2" w14:textId="53975492" w:rsidR="003C6182" w:rsidRDefault="003C6182" w:rsidP="003C6182">
      <w:pPr>
        <w:pStyle w:val="Nivel2"/>
        <w:numPr>
          <w:ilvl w:val="0"/>
          <w:numId w:val="0"/>
        </w:numPr>
        <w:spacing w:before="0" w:after="0" w:line="240" w:lineRule="auto"/>
        <w:rPr>
          <w:color w:val="000000"/>
          <w:sz w:val="22"/>
          <w:szCs w:val="22"/>
        </w:rPr>
      </w:pPr>
      <w:r>
        <w:rPr>
          <w:color w:val="000000"/>
          <w:sz w:val="22"/>
          <w:szCs w:val="22"/>
        </w:rPr>
        <w:t xml:space="preserve">5.6.3 - Deverão ser fornecidos </w:t>
      </w:r>
      <w:r w:rsidRPr="008F3579">
        <w:rPr>
          <w:sz w:val="22"/>
          <w:szCs w:val="22"/>
        </w:rPr>
        <w:t>[inserir quantidade]</w:t>
      </w:r>
      <w:r>
        <w:rPr>
          <w:color w:val="000000"/>
          <w:sz w:val="22"/>
          <w:szCs w:val="22"/>
        </w:rPr>
        <w:t xml:space="preserve"> conjuntos completos ao empregado no início da execução do contrato, devendo ser substituído 01 (um) conjunto completo de uniforme a cada 06 (seis) meses, ou a qualquer época, no prazo máximo de </w:t>
      </w:r>
      <w:r w:rsidRPr="008F3579">
        <w:rPr>
          <w:sz w:val="22"/>
          <w:szCs w:val="22"/>
        </w:rPr>
        <w:t>[inserir o prazo para substituição]</w:t>
      </w:r>
      <w:r>
        <w:rPr>
          <w:color w:val="000000"/>
          <w:sz w:val="22"/>
          <w:szCs w:val="22"/>
        </w:rPr>
        <w:t>, após comunicação escrita do contratante, sempre que não atendam as condições mínimas de apresentação.</w:t>
      </w:r>
    </w:p>
    <w:p w14:paraId="26EC2C38" w14:textId="77777777" w:rsidR="003C6182" w:rsidRDefault="003C6182" w:rsidP="003C6182">
      <w:pPr>
        <w:pStyle w:val="Nivel2"/>
        <w:numPr>
          <w:ilvl w:val="0"/>
          <w:numId w:val="0"/>
        </w:numPr>
        <w:spacing w:before="0" w:after="0" w:line="240" w:lineRule="auto"/>
        <w:rPr>
          <w:color w:val="000000"/>
          <w:sz w:val="22"/>
          <w:szCs w:val="22"/>
        </w:rPr>
      </w:pPr>
    </w:p>
    <w:p w14:paraId="4D6914F1" w14:textId="77777777" w:rsidR="003C6182" w:rsidRDefault="003C6182" w:rsidP="003C6182">
      <w:pPr>
        <w:pStyle w:val="Nivel2"/>
        <w:numPr>
          <w:ilvl w:val="0"/>
          <w:numId w:val="0"/>
        </w:numPr>
        <w:spacing w:before="0" w:after="0" w:line="240" w:lineRule="auto"/>
        <w:rPr>
          <w:color w:val="000000"/>
          <w:sz w:val="22"/>
          <w:szCs w:val="22"/>
        </w:rPr>
      </w:pPr>
      <w:r>
        <w:rPr>
          <w:color w:val="000000"/>
          <w:sz w:val="22"/>
          <w:szCs w:val="22"/>
        </w:rPr>
        <w:t>5.6.4 - As peças devem ser confeccionadas com tecido e material de qualidade, seguindo os seguintes parâmetros mínimos:</w:t>
      </w:r>
    </w:p>
    <w:p w14:paraId="53554F05" w14:textId="77777777" w:rsidR="003C6182" w:rsidRDefault="003C6182" w:rsidP="003C6182">
      <w:pPr>
        <w:pStyle w:val="Nivel2"/>
        <w:numPr>
          <w:ilvl w:val="0"/>
          <w:numId w:val="0"/>
        </w:numPr>
        <w:spacing w:before="0" w:after="0" w:line="240" w:lineRule="auto"/>
        <w:rPr>
          <w:sz w:val="22"/>
          <w:szCs w:val="22"/>
        </w:rPr>
      </w:pPr>
    </w:p>
    <w:p w14:paraId="0AC55B1F" w14:textId="77777777" w:rsidR="003C6182" w:rsidRPr="008F3579" w:rsidRDefault="003C6182" w:rsidP="003C6182">
      <w:pPr>
        <w:pStyle w:val="Nivel2"/>
        <w:numPr>
          <w:ilvl w:val="0"/>
          <w:numId w:val="0"/>
        </w:numPr>
        <w:spacing w:before="0" w:after="0" w:line="240" w:lineRule="auto"/>
        <w:rPr>
          <w:sz w:val="22"/>
          <w:szCs w:val="22"/>
        </w:rPr>
      </w:pPr>
      <w:r w:rsidRPr="008F3579">
        <w:rPr>
          <w:sz w:val="22"/>
          <w:szCs w:val="22"/>
        </w:rPr>
        <w:t>[especificar os parâmetros mínimos de qualidade]</w:t>
      </w:r>
    </w:p>
    <w:p w14:paraId="504561BE" w14:textId="77777777" w:rsidR="003C6182" w:rsidRDefault="003C6182" w:rsidP="003C6182">
      <w:pPr>
        <w:pStyle w:val="Nivel2"/>
        <w:numPr>
          <w:ilvl w:val="0"/>
          <w:numId w:val="0"/>
        </w:numPr>
        <w:spacing w:before="0" w:after="0" w:line="240" w:lineRule="auto"/>
        <w:rPr>
          <w:b/>
          <w:bCs/>
          <w:sz w:val="22"/>
          <w:szCs w:val="22"/>
        </w:rPr>
      </w:pPr>
    </w:p>
    <w:p w14:paraId="10C399AE" w14:textId="77777777" w:rsidR="003C6182" w:rsidRDefault="003C6182" w:rsidP="003C6182">
      <w:pPr>
        <w:pStyle w:val="Nivel2"/>
        <w:numPr>
          <w:ilvl w:val="0"/>
          <w:numId w:val="0"/>
        </w:numPr>
        <w:spacing w:before="0" w:after="0" w:line="240" w:lineRule="auto"/>
        <w:rPr>
          <w:color w:val="000000"/>
          <w:sz w:val="22"/>
          <w:szCs w:val="22"/>
        </w:rPr>
      </w:pPr>
      <w:r>
        <w:rPr>
          <w:color w:val="000000"/>
          <w:sz w:val="22"/>
          <w:szCs w:val="22"/>
        </w:rPr>
        <w:t>5.6.5 - No caso de empregada gestante, os uniformes deverão ser apropriados para a situação, substituindo-os sempre que estiverem apertados.</w:t>
      </w:r>
    </w:p>
    <w:p w14:paraId="3AEB7204" w14:textId="77777777" w:rsidR="003C6182" w:rsidRDefault="003C6182" w:rsidP="003C6182">
      <w:pPr>
        <w:pStyle w:val="Nivel2"/>
        <w:numPr>
          <w:ilvl w:val="0"/>
          <w:numId w:val="0"/>
        </w:numPr>
        <w:spacing w:before="0" w:after="0" w:line="240" w:lineRule="auto"/>
        <w:rPr>
          <w:color w:val="000000"/>
          <w:sz w:val="22"/>
          <w:szCs w:val="22"/>
        </w:rPr>
      </w:pPr>
    </w:p>
    <w:p w14:paraId="7581DA11" w14:textId="77777777" w:rsidR="003C6182" w:rsidRDefault="003C6182" w:rsidP="003C6182">
      <w:pPr>
        <w:pStyle w:val="Nivel2"/>
        <w:numPr>
          <w:ilvl w:val="0"/>
          <w:numId w:val="0"/>
        </w:numPr>
        <w:spacing w:before="0" w:after="0" w:line="240" w:lineRule="auto"/>
        <w:rPr>
          <w:color w:val="000000"/>
          <w:sz w:val="22"/>
          <w:szCs w:val="22"/>
        </w:rPr>
      </w:pPr>
      <w:r>
        <w:rPr>
          <w:color w:val="000000"/>
          <w:sz w:val="22"/>
          <w:szCs w:val="22"/>
        </w:rPr>
        <w:t>5.6.6 - Os uniformes deverão ser entregues mediante recibo, cuja cópia, devidamente acompanhada do original para conferência, deverá ser enviada ao servidor responsável pela fiscalização do contrato.</w:t>
      </w:r>
    </w:p>
    <w:p w14:paraId="1197BD7B" w14:textId="77777777" w:rsidR="003C6182" w:rsidRDefault="003C6182" w:rsidP="003C6182">
      <w:pPr>
        <w:pStyle w:val="Nivel2"/>
        <w:numPr>
          <w:ilvl w:val="0"/>
          <w:numId w:val="0"/>
        </w:numPr>
        <w:spacing w:before="0" w:after="0" w:line="240" w:lineRule="auto"/>
        <w:rPr>
          <w:color w:val="000000"/>
          <w:sz w:val="22"/>
          <w:szCs w:val="22"/>
        </w:rPr>
      </w:pPr>
    </w:p>
    <w:p w14:paraId="054CE28A" w14:textId="77777777" w:rsidR="003C6182" w:rsidRPr="008F3579" w:rsidRDefault="003C6182" w:rsidP="003C6182">
      <w:pPr>
        <w:pStyle w:val="Nivel2"/>
        <w:numPr>
          <w:ilvl w:val="0"/>
          <w:numId w:val="0"/>
        </w:numPr>
        <w:spacing w:before="0" w:after="0" w:line="240" w:lineRule="auto"/>
        <w:rPr>
          <w:color w:val="000000"/>
          <w:sz w:val="22"/>
          <w:szCs w:val="22"/>
        </w:rPr>
      </w:pPr>
      <w:r w:rsidRPr="008F3579">
        <w:rPr>
          <w:sz w:val="22"/>
          <w:szCs w:val="22"/>
        </w:rPr>
        <w:t>5.6.7 - [outros, caso houver]</w:t>
      </w:r>
      <w:r w:rsidRPr="008F3579">
        <w:rPr>
          <w:color w:val="000000"/>
          <w:sz w:val="22"/>
          <w:szCs w:val="22"/>
        </w:rPr>
        <w:t>:</w:t>
      </w:r>
    </w:p>
    <w:p w14:paraId="719B8D37" w14:textId="77777777" w:rsidR="003C6182" w:rsidRDefault="003C6182" w:rsidP="003C6182">
      <w:pPr>
        <w:pStyle w:val="Nivel2"/>
        <w:numPr>
          <w:ilvl w:val="0"/>
          <w:numId w:val="0"/>
        </w:numPr>
        <w:spacing w:before="0" w:after="0" w:line="240" w:lineRule="auto"/>
        <w:rPr>
          <w:color w:val="000000"/>
          <w:sz w:val="22"/>
          <w:szCs w:val="22"/>
        </w:rPr>
      </w:pPr>
    </w:p>
    <w:p w14:paraId="778562F3" w14:textId="77777777" w:rsidR="003C6182" w:rsidRDefault="003C6182" w:rsidP="003C6182">
      <w:pPr>
        <w:shd w:val="clear" w:color="auto" w:fill="9CC2E5" w:themeFill="accent1" w:themeFillTint="99"/>
        <w:spacing w:after="0" w:line="240" w:lineRule="auto"/>
        <w:jc w:val="center"/>
      </w:pPr>
      <w:r>
        <w:rPr>
          <w:rFonts w:asciiTheme="minorHAnsi" w:hAnsiTheme="minorHAnsi" w:cstheme="minorHAnsi"/>
          <w:b/>
        </w:rPr>
        <w:t>6 - MODELO DE GESTÃO DO CONTRATO</w:t>
      </w:r>
    </w:p>
    <w:p w14:paraId="5331FABD"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408E1989" w14:textId="77777777" w:rsidR="003C6182" w:rsidRDefault="003C6182" w:rsidP="003C6182">
      <w:pPr>
        <w:tabs>
          <w:tab w:val="left" w:pos="7669"/>
        </w:tabs>
        <w:spacing w:after="0" w:line="240" w:lineRule="auto"/>
        <w:jc w:val="both"/>
        <w:rPr>
          <w:rFonts w:asciiTheme="minorHAnsi" w:eastAsiaTheme="minorHAnsi" w:hAnsiTheme="minorHAnsi" w:cstheme="minorHAnsi"/>
          <w:color w:val="000000"/>
          <w:lang w:eastAsia="en-US"/>
        </w:rPr>
      </w:pPr>
      <w:r>
        <w:rPr>
          <w:rFonts w:ascii="Arial" w:eastAsiaTheme="minorHAnsi" w:hAnsi="Arial" w:cstheme="minorHAnsi"/>
          <w:color w:val="000000"/>
          <w:lang w:eastAsia="en-US"/>
        </w:rPr>
        <w:t>6.1 - O licitante vencedor será convocado para assinar o Termo de Contrato dentro do prazo máximo de 05 (cinco) dias, contados da data de convocação.</w:t>
      </w:r>
    </w:p>
    <w:p w14:paraId="2676665A" w14:textId="77777777" w:rsidR="003C6182" w:rsidRDefault="003C6182" w:rsidP="003C6182">
      <w:pPr>
        <w:tabs>
          <w:tab w:val="left" w:pos="7669"/>
        </w:tabs>
        <w:spacing w:after="0" w:line="240" w:lineRule="auto"/>
        <w:jc w:val="both"/>
        <w:rPr>
          <w:rFonts w:asciiTheme="minorHAnsi" w:eastAsiaTheme="minorHAnsi" w:hAnsiTheme="minorHAnsi" w:cstheme="minorHAnsi"/>
          <w:color w:val="000000"/>
          <w:lang w:eastAsia="en-US"/>
        </w:rPr>
      </w:pPr>
    </w:p>
    <w:p w14:paraId="27414C69" w14:textId="77777777" w:rsidR="003C6182" w:rsidRDefault="003C6182" w:rsidP="003C6182">
      <w:pPr>
        <w:tabs>
          <w:tab w:val="left" w:pos="7669"/>
        </w:tabs>
        <w:spacing w:after="0" w:line="240" w:lineRule="auto"/>
        <w:jc w:val="both"/>
        <w:rPr>
          <w:rFonts w:asciiTheme="minorHAnsi" w:eastAsiaTheme="minorHAnsi" w:hAnsiTheme="minorHAnsi" w:cstheme="minorHAnsi"/>
          <w:color w:val="000000"/>
          <w:lang w:eastAsia="en-US"/>
        </w:rPr>
      </w:pPr>
      <w:r>
        <w:rPr>
          <w:rFonts w:ascii="Arial" w:eastAsiaTheme="minorHAnsi" w:hAnsi="Arial" w:cstheme="minorHAnsi"/>
          <w:color w:val="000000"/>
          <w:lang w:eastAsia="en-US"/>
        </w:rPr>
        <w:t>6.1.1 - O instrumento contratual será encaminhado ao adjudicatário somente se houver motivo relevante, devidamente justificado e às suas expensas.</w:t>
      </w:r>
    </w:p>
    <w:p w14:paraId="0F1D1716" w14:textId="77777777" w:rsidR="003C6182" w:rsidRDefault="003C6182" w:rsidP="003C6182">
      <w:pPr>
        <w:tabs>
          <w:tab w:val="left" w:pos="7669"/>
        </w:tabs>
        <w:spacing w:after="0" w:line="240" w:lineRule="auto"/>
        <w:jc w:val="both"/>
        <w:rPr>
          <w:rFonts w:asciiTheme="minorHAnsi" w:eastAsiaTheme="minorHAnsi" w:hAnsiTheme="minorHAnsi" w:cstheme="minorHAnsi"/>
          <w:color w:val="000000"/>
          <w:lang w:eastAsia="en-US"/>
        </w:rPr>
      </w:pPr>
    </w:p>
    <w:p w14:paraId="6A0B70A5" w14:textId="77777777" w:rsidR="003C6182" w:rsidRDefault="003C6182" w:rsidP="003C6182">
      <w:pPr>
        <w:tabs>
          <w:tab w:val="left" w:pos="7669"/>
        </w:tabs>
        <w:spacing w:after="0" w:line="240" w:lineRule="auto"/>
        <w:jc w:val="both"/>
        <w:rPr>
          <w:rFonts w:asciiTheme="minorHAnsi" w:eastAsiaTheme="minorHAnsi" w:hAnsiTheme="minorHAnsi" w:cstheme="minorHAnsi"/>
          <w:color w:val="000000"/>
          <w:lang w:eastAsia="en-US"/>
        </w:rPr>
      </w:pPr>
      <w:r>
        <w:rPr>
          <w:rFonts w:ascii="Arial" w:eastAsiaTheme="minorHAnsi" w:hAnsi="Arial" w:cstheme="minorHAnsi"/>
          <w:color w:val="000000"/>
          <w:lang w:eastAsia="en-US"/>
        </w:rPr>
        <w:t>6.1.2 - A recusa injustificada do adjudicatário em assinar o contrato no prazo estabelecido pela Administração caracterizará o descumprimento total da obrigação assumida e o sujeitará às penalidades legalmente estabelecidas.</w:t>
      </w:r>
    </w:p>
    <w:p w14:paraId="53ED58FC" w14:textId="77777777" w:rsidR="003C6182" w:rsidRDefault="003C6182" w:rsidP="003C6182">
      <w:pPr>
        <w:tabs>
          <w:tab w:val="left" w:pos="7669"/>
        </w:tabs>
        <w:spacing w:after="0" w:line="240" w:lineRule="auto"/>
        <w:jc w:val="both"/>
        <w:rPr>
          <w:rFonts w:asciiTheme="minorHAnsi" w:eastAsiaTheme="minorHAnsi" w:hAnsiTheme="minorHAnsi" w:cstheme="minorHAnsi"/>
          <w:color w:val="000000"/>
          <w:lang w:eastAsia="en-US"/>
        </w:rPr>
      </w:pPr>
    </w:p>
    <w:p w14:paraId="537B9CBA" w14:textId="77777777" w:rsidR="003C6182" w:rsidRDefault="003C6182" w:rsidP="003C6182">
      <w:pPr>
        <w:tabs>
          <w:tab w:val="left" w:pos="7669"/>
        </w:tabs>
        <w:spacing w:after="0" w:line="240" w:lineRule="auto"/>
        <w:jc w:val="both"/>
        <w:rPr>
          <w:rFonts w:asciiTheme="minorHAnsi" w:eastAsiaTheme="minorHAnsi" w:hAnsiTheme="minorHAnsi" w:cstheme="minorHAnsi"/>
          <w:color w:val="000000"/>
          <w:lang w:eastAsia="en-US"/>
        </w:rPr>
      </w:pPr>
      <w:r>
        <w:rPr>
          <w:rFonts w:ascii="Arial" w:eastAsiaTheme="minorHAnsi" w:hAnsi="Arial" w:cstheme="minorHAnsi"/>
          <w:color w:val="000000"/>
          <w:lang w:eastAsia="en-US"/>
        </w:rPr>
        <w:t>6.1.3 - O prazo para a assinatura do contrato poderá ser prorrogado uma vez, por igual período, quando solicitado por escrito e desde que ocorra motivo justificado e aceito pela Administração Pública.</w:t>
      </w:r>
    </w:p>
    <w:p w14:paraId="48387BF6" w14:textId="77777777" w:rsidR="003C6182" w:rsidRDefault="003C6182" w:rsidP="003C6182">
      <w:pPr>
        <w:tabs>
          <w:tab w:val="left" w:pos="7669"/>
        </w:tabs>
        <w:spacing w:after="0" w:line="240" w:lineRule="auto"/>
        <w:jc w:val="both"/>
        <w:rPr>
          <w:rFonts w:asciiTheme="minorHAnsi" w:eastAsiaTheme="minorHAnsi" w:hAnsiTheme="minorHAnsi" w:cstheme="minorHAnsi"/>
          <w:color w:val="000000"/>
          <w:lang w:eastAsia="en-US"/>
        </w:rPr>
      </w:pPr>
    </w:p>
    <w:p w14:paraId="348C372B" w14:textId="77777777" w:rsidR="007B0FA3" w:rsidRDefault="007B0FA3" w:rsidP="003C6182">
      <w:pPr>
        <w:tabs>
          <w:tab w:val="left" w:pos="7669"/>
        </w:tabs>
        <w:spacing w:after="0" w:line="240" w:lineRule="auto"/>
        <w:jc w:val="both"/>
        <w:rPr>
          <w:rFonts w:ascii="Arial" w:eastAsiaTheme="minorHAnsi" w:hAnsi="Arial" w:cstheme="minorHAnsi"/>
          <w:color w:val="000000"/>
          <w:lang w:eastAsia="en-US"/>
        </w:rPr>
      </w:pPr>
    </w:p>
    <w:p w14:paraId="39F877E4" w14:textId="0868B8F5" w:rsidR="003C6182" w:rsidRDefault="003C6182" w:rsidP="003C6182">
      <w:pPr>
        <w:tabs>
          <w:tab w:val="left" w:pos="7669"/>
        </w:tabs>
        <w:spacing w:after="0" w:line="240" w:lineRule="auto"/>
        <w:jc w:val="both"/>
        <w:rPr>
          <w:rFonts w:asciiTheme="minorHAnsi" w:eastAsiaTheme="minorHAnsi" w:hAnsiTheme="minorHAnsi" w:cstheme="minorHAnsi"/>
          <w:color w:val="000000"/>
          <w:lang w:eastAsia="en-US"/>
        </w:rPr>
      </w:pPr>
      <w:r>
        <w:rPr>
          <w:rFonts w:ascii="Arial" w:eastAsiaTheme="minorHAnsi" w:hAnsi="Arial" w:cstheme="minorHAnsi"/>
          <w:color w:val="000000"/>
          <w:lang w:eastAsia="en-US"/>
        </w:rPr>
        <w:t>6.1.4 - Havendo recusa do adjudicatário em assinar o Termo de Contrato no prazo estabelecido, será facultado à Administração convocar os licitantes remanescentes para fazê-lo em igual prazo e condições, respeitada a ordem de classificação, nos termos do artigo 90 da Lei Federal nº 14.133/2021.</w:t>
      </w:r>
    </w:p>
    <w:p w14:paraId="0C1C3269" w14:textId="77777777" w:rsidR="003C6182" w:rsidRDefault="003C6182" w:rsidP="003C6182">
      <w:pPr>
        <w:tabs>
          <w:tab w:val="left" w:pos="7669"/>
        </w:tabs>
        <w:spacing w:after="0" w:line="240" w:lineRule="auto"/>
        <w:jc w:val="both"/>
        <w:rPr>
          <w:rFonts w:asciiTheme="minorHAnsi" w:eastAsiaTheme="minorHAnsi" w:hAnsiTheme="minorHAnsi" w:cstheme="minorHAnsi"/>
          <w:color w:val="000000"/>
          <w:lang w:eastAsia="en-US"/>
        </w:rPr>
      </w:pPr>
    </w:p>
    <w:p w14:paraId="30C68BAF" w14:textId="77777777" w:rsidR="003C6182" w:rsidRDefault="003C6182" w:rsidP="003C6182">
      <w:pPr>
        <w:tabs>
          <w:tab w:val="left" w:pos="7669"/>
        </w:tabs>
        <w:spacing w:after="0" w:line="240" w:lineRule="auto"/>
        <w:jc w:val="both"/>
        <w:rPr>
          <w:rFonts w:asciiTheme="minorHAnsi" w:eastAsiaTheme="minorHAnsi" w:hAnsiTheme="minorHAnsi" w:cstheme="minorHAnsi"/>
          <w:color w:val="000000"/>
          <w:lang w:eastAsia="en-US"/>
        </w:rPr>
      </w:pPr>
      <w:r>
        <w:rPr>
          <w:rFonts w:ascii="Arial" w:eastAsiaTheme="minorHAnsi" w:hAnsi="Arial" w:cstheme="minorHAnsi"/>
          <w:color w:val="000000"/>
          <w:lang w:eastAsia="en-US"/>
        </w:rPr>
        <w:t>6.2 - O prazo de vigência do contrato será de</w:t>
      </w:r>
      <w:r>
        <w:rPr>
          <w:rFonts w:ascii="Arial" w:eastAsiaTheme="minorHAnsi" w:hAnsi="Arial" w:cstheme="minorHAnsi"/>
          <w:color w:val="FF0000"/>
          <w:lang w:eastAsia="en-US"/>
        </w:rPr>
        <w:t xml:space="preserve"> </w:t>
      </w:r>
      <w:r w:rsidRPr="00E47768">
        <w:rPr>
          <w:rFonts w:ascii="Arial" w:eastAsiaTheme="minorHAnsi" w:hAnsi="Arial" w:cstheme="minorHAnsi"/>
          <w:color w:val="FF0000"/>
          <w:lang w:eastAsia="en-US"/>
        </w:rPr>
        <w:t>[informar o prazo contratual]</w:t>
      </w:r>
      <w:r>
        <w:rPr>
          <w:rFonts w:ascii="Arial" w:eastAsiaTheme="minorHAnsi" w:hAnsi="Arial" w:cstheme="minorHAnsi"/>
          <w:color w:val="000000"/>
          <w:lang w:eastAsia="en-US"/>
        </w:rPr>
        <w:t>, com início a partir da data da sua assinatura, podendo ser prorrogado se houver interesse da Administração e previsão legal.</w:t>
      </w:r>
    </w:p>
    <w:p w14:paraId="4BE9927D" w14:textId="77777777" w:rsidR="003C6182" w:rsidRDefault="003C6182" w:rsidP="003C6182">
      <w:pPr>
        <w:tabs>
          <w:tab w:val="left" w:pos="7669"/>
        </w:tabs>
        <w:spacing w:after="0" w:line="240" w:lineRule="auto"/>
        <w:jc w:val="both"/>
        <w:rPr>
          <w:rFonts w:asciiTheme="minorHAnsi" w:eastAsiaTheme="minorHAnsi" w:hAnsiTheme="minorHAnsi" w:cstheme="minorHAnsi"/>
          <w:color w:val="000000"/>
          <w:lang w:eastAsia="en-US"/>
        </w:rPr>
      </w:pPr>
    </w:p>
    <w:p w14:paraId="5AA59E0D" w14:textId="77777777" w:rsidR="003C6182" w:rsidRDefault="003C6182" w:rsidP="003C6182">
      <w:pPr>
        <w:tabs>
          <w:tab w:val="left" w:pos="7669"/>
        </w:tabs>
        <w:spacing w:after="0" w:line="240" w:lineRule="auto"/>
        <w:jc w:val="both"/>
        <w:rPr>
          <w:rFonts w:asciiTheme="minorHAnsi" w:eastAsiaTheme="minorHAnsi" w:hAnsiTheme="minorHAnsi" w:cstheme="minorHAnsi"/>
          <w:color w:val="000000"/>
          <w:lang w:eastAsia="en-US"/>
        </w:rPr>
      </w:pPr>
      <w:r>
        <w:rPr>
          <w:rFonts w:ascii="Arial" w:eastAsiaTheme="minorHAnsi" w:hAnsi="Arial" w:cstheme="minorHAnsi"/>
          <w:color w:val="000000"/>
          <w:lang w:eastAsia="en-US"/>
        </w:rPr>
        <w:t>6.3 - O licitante vencedor se vincula à sua proposta e às previsões contidas neste Termo de referência.</w:t>
      </w:r>
    </w:p>
    <w:p w14:paraId="1EAD2DFE" w14:textId="77777777" w:rsidR="003C6182" w:rsidRDefault="003C6182" w:rsidP="003C6182">
      <w:pPr>
        <w:tabs>
          <w:tab w:val="left" w:pos="7669"/>
        </w:tabs>
        <w:spacing w:after="0" w:line="240" w:lineRule="auto"/>
        <w:jc w:val="both"/>
        <w:rPr>
          <w:rFonts w:asciiTheme="minorHAnsi" w:eastAsiaTheme="minorHAnsi" w:hAnsiTheme="minorHAnsi" w:cstheme="minorHAnsi"/>
          <w:color w:val="000000"/>
          <w:lang w:eastAsia="en-US"/>
        </w:rPr>
      </w:pPr>
    </w:p>
    <w:p w14:paraId="74CA37DF" w14:textId="77777777" w:rsidR="003C6182" w:rsidRDefault="003C6182" w:rsidP="003C6182">
      <w:pPr>
        <w:tabs>
          <w:tab w:val="left" w:pos="7669"/>
        </w:tabs>
        <w:spacing w:after="0" w:line="240" w:lineRule="auto"/>
        <w:jc w:val="both"/>
        <w:rPr>
          <w:rFonts w:asciiTheme="minorHAnsi" w:eastAsiaTheme="minorHAnsi" w:hAnsiTheme="minorHAnsi" w:cstheme="minorHAnsi"/>
          <w:color w:val="000000"/>
          <w:lang w:eastAsia="en-US"/>
        </w:rPr>
      </w:pPr>
      <w:r>
        <w:rPr>
          <w:rFonts w:ascii="Arial" w:eastAsiaTheme="minorHAnsi" w:hAnsi="Arial" w:cstheme="minorHAnsi"/>
          <w:color w:val="000000"/>
          <w:lang w:eastAsia="en-US"/>
        </w:rPr>
        <w:t>6.4 - O licitante vencedor reconhece que as hipóteses de rescisão são aquelas previstas nos artigos 137 e 138 da Lei Federal nº 14.133/2021 e reconhece os direitos da Administração previstos nos artigos 137 a 139 da mesma Lei.</w:t>
      </w:r>
    </w:p>
    <w:p w14:paraId="0CCE549C" w14:textId="77777777" w:rsidR="003C6182" w:rsidRDefault="003C6182" w:rsidP="003C6182">
      <w:pPr>
        <w:tabs>
          <w:tab w:val="left" w:pos="7669"/>
        </w:tabs>
        <w:spacing w:after="0" w:line="240" w:lineRule="auto"/>
        <w:jc w:val="both"/>
        <w:rPr>
          <w:rFonts w:asciiTheme="minorHAnsi" w:eastAsiaTheme="minorHAnsi" w:hAnsiTheme="minorHAnsi" w:cstheme="minorHAnsi"/>
          <w:color w:val="000000"/>
          <w:lang w:eastAsia="en-US"/>
        </w:rPr>
      </w:pPr>
    </w:p>
    <w:p w14:paraId="62909C0B" w14:textId="77777777" w:rsidR="003C6182" w:rsidRDefault="003C6182" w:rsidP="003C6182">
      <w:pPr>
        <w:tabs>
          <w:tab w:val="left" w:pos="7669"/>
        </w:tabs>
        <w:spacing w:after="0" w:line="240" w:lineRule="auto"/>
        <w:jc w:val="both"/>
        <w:rPr>
          <w:rFonts w:asciiTheme="minorHAnsi" w:eastAsiaTheme="minorHAnsi" w:hAnsiTheme="minorHAnsi" w:cstheme="minorHAnsi"/>
          <w:b/>
          <w:bCs/>
          <w:color w:val="000000"/>
          <w:lang w:eastAsia="en-US"/>
        </w:rPr>
      </w:pPr>
      <w:r>
        <w:rPr>
          <w:rFonts w:ascii="Arial" w:eastAsiaTheme="minorHAnsi" w:hAnsi="Arial" w:cstheme="minorHAnsi"/>
          <w:b/>
          <w:bCs/>
          <w:color w:val="000000"/>
          <w:lang w:eastAsia="en-US"/>
        </w:rPr>
        <w:t>6.5 - Da garantia da contratação:</w:t>
      </w:r>
    </w:p>
    <w:p w14:paraId="60BF34C0" w14:textId="77777777" w:rsidR="003C6182" w:rsidRDefault="003C6182" w:rsidP="003C6182">
      <w:pPr>
        <w:tabs>
          <w:tab w:val="left" w:pos="7669"/>
        </w:tabs>
        <w:spacing w:after="0" w:line="240" w:lineRule="auto"/>
        <w:jc w:val="both"/>
        <w:rPr>
          <w:rFonts w:ascii="Arial" w:hAnsi="Arial"/>
        </w:rPr>
      </w:pPr>
    </w:p>
    <w:p w14:paraId="22579307" w14:textId="77777777"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6.5.1 - Não haverá exigência da garantia da contratação, nos termos dos art. 96 e seguintes da Lei nº 14.133/2021, de acordo com as justificativas constantes do Estudo Técnico Preliminar.</w:t>
      </w:r>
    </w:p>
    <w:p w14:paraId="14B02EE4" w14:textId="77777777" w:rsidR="003C6182" w:rsidRDefault="003C6182" w:rsidP="003C6182">
      <w:pPr>
        <w:tabs>
          <w:tab w:val="left" w:pos="7669"/>
        </w:tabs>
        <w:spacing w:after="0" w:line="240" w:lineRule="auto"/>
        <w:jc w:val="both"/>
        <w:rPr>
          <w:rFonts w:ascii="Arial" w:hAnsi="Arial"/>
        </w:rPr>
      </w:pPr>
    </w:p>
    <w:p w14:paraId="46038EE9" w14:textId="77777777" w:rsidR="003C6182" w:rsidRPr="00E47768" w:rsidRDefault="003C6182" w:rsidP="00E47768">
      <w:pPr>
        <w:tabs>
          <w:tab w:val="left" w:pos="7669"/>
        </w:tabs>
        <w:spacing w:after="0" w:line="240" w:lineRule="auto"/>
        <w:jc w:val="center"/>
        <w:rPr>
          <w:rFonts w:ascii="Arial" w:hAnsi="Arial"/>
          <w:i/>
          <w:iCs/>
          <w:color w:val="FF0000"/>
        </w:rPr>
      </w:pPr>
      <w:r w:rsidRPr="00E47768">
        <w:rPr>
          <w:rFonts w:ascii="Arial" w:eastAsiaTheme="minorHAnsi" w:hAnsi="Arial" w:cstheme="minorHAnsi"/>
          <w:i/>
          <w:iCs/>
          <w:color w:val="FF0000"/>
        </w:rPr>
        <w:t>Ou</w:t>
      </w:r>
    </w:p>
    <w:p w14:paraId="118E4F53" w14:textId="77777777" w:rsidR="003C6182" w:rsidRDefault="003C6182" w:rsidP="003C6182">
      <w:pPr>
        <w:tabs>
          <w:tab w:val="left" w:pos="7669"/>
        </w:tabs>
        <w:spacing w:after="0" w:line="240" w:lineRule="auto"/>
        <w:jc w:val="both"/>
        <w:rPr>
          <w:rFonts w:ascii="Arial" w:hAnsi="Arial"/>
        </w:rPr>
      </w:pPr>
    </w:p>
    <w:p w14:paraId="1B85CBFE" w14:textId="77777777"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 xml:space="preserve">6.5.1 - Será exigida a garantia da contratação de que tratam os </w:t>
      </w:r>
      <w:proofErr w:type="spellStart"/>
      <w:r>
        <w:rPr>
          <w:rFonts w:ascii="Arial" w:eastAsiaTheme="minorHAnsi" w:hAnsi="Arial" w:cstheme="minorHAnsi"/>
        </w:rPr>
        <w:t>arts</w:t>
      </w:r>
      <w:proofErr w:type="spellEnd"/>
      <w:r>
        <w:rPr>
          <w:rFonts w:ascii="Arial" w:eastAsiaTheme="minorHAnsi" w:hAnsi="Arial" w:cstheme="minorHAnsi"/>
        </w:rPr>
        <w:t xml:space="preserve">. 96 e seguintes da Lei nº 14.133/2021, com validade durante a execução do contrato e 90 (noventa) dias após término da vigência contratual, podendo a Contratada optar pela caução em dinheiro ou em títulos da dívida pública, seguro-garantia, fiança bancária ou título de capitalização, em valor correspondente a </w:t>
      </w:r>
      <w:r w:rsidRPr="00E47768">
        <w:rPr>
          <w:rFonts w:ascii="Arial" w:eastAsiaTheme="minorHAnsi" w:hAnsi="Arial" w:cstheme="minorHAnsi"/>
          <w:color w:val="FF0000"/>
          <w:lang w:eastAsia="en-US"/>
        </w:rPr>
        <w:t>[informar o percentual numérico e por extenso]</w:t>
      </w:r>
      <w:r w:rsidRPr="00E47768">
        <w:rPr>
          <w:rFonts w:ascii="Arial" w:eastAsiaTheme="minorHAnsi" w:hAnsi="Arial" w:cstheme="minorHAnsi"/>
        </w:rPr>
        <w:t xml:space="preserve"> do valor </w:t>
      </w:r>
      <w:r w:rsidRPr="00E47768">
        <w:rPr>
          <w:rFonts w:ascii="Arial" w:eastAsiaTheme="minorHAnsi" w:hAnsi="Arial" w:cstheme="minorHAnsi"/>
          <w:color w:val="FF0000"/>
          <w:lang w:eastAsia="en-US"/>
        </w:rPr>
        <w:t>[informar se será total ou anual]</w:t>
      </w:r>
      <w:r>
        <w:rPr>
          <w:rFonts w:ascii="Arial" w:eastAsiaTheme="minorHAnsi" w:hAnsi="Arial" w:cstheme="minorHAnsi"/>
          <w:b/>
          <w:bCs/>
          <w:color w:val="FF0000"/>
          <w:lang w:eastAsia="en-US"/>
        </w:rPr>
        <w:t xml:space="preserve"> </w:t>
      </w:r>
      <w:r>
        <w:rPr>
          <w:rFonts w:ascii="Arial" w:eastAsiaTheme="minorHAnsi" w:hAnsi="Arial" w:cstheme="minorHAnsi"/>
        </w:rPr>
        <w:t xml:space="preserve">da contratação. </w:t>
      </w:r>
    </w:p>
    <w:p w14:paraId="76EF8285" w14:textId="77777777" w:rsidR="003C6182" w:rsidRDefault="003C6182" w:rsidP="003C6182">
      <w:pPr>
        <w:tabs>
          <w:tab w:val="left" w:pos="7669"/>
        </w:tabs>
        <w:spacing w:after="0" w:line="240" w:lineRule="auto"/>
        <w:jc w:val="both"/>
        <w:rPr>
          <w:rFonts w:ascii="Arial" w:hAnsi="Arial"/>
        </w:rPr>
      </w:pPr>
    </w:p>
    <w:p w14:paraId="5D6F31CF" w14:textId="77777777"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6.5.2 - Em caso de opção pelo seguro-garantia, a parte adjudicatária deverá apresentá-la, no máximo, até a data de assinatura do contrato.</w:t>
      </w:r>
    </w:p>
    <w:p w14:paraId="0DD6B808" w14:textId="77777777" w:rsidR="003C6182" w:rsidRDefault="003C6182" w:rsidP="003C6182">
      <w:pPr>
        <w:tabs>
          <w:tab w:val="left" w:pos="7669"/>
        </w:tabs>
        <w:spacing w:after="0" w:line="240" w:lineRule="auto"/>
        <w:jc w:val="both"/>
        <w:rPr>
          <w:rFonts w:ascii="Arial" w:hAnsi="Arial"/>
        </w:rPr>
      </w:pPr>
    </w:p>
    <w:p w14:paraId="015EB89E" w14:textId="77777777"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6.5.2.1 - A apólice de seguro-garantia permanecerá em vigor mesmo que a Contratada não pague o prêmio nas datas convencionadas. </w:t>
      </w:r>
    </w:p>
    <w:p w14:paraId="29DD313C" w14:textId="77777777" w:rsidR="003C6182" w:rsidRDefault="003C6182" w:rsidP="003C6182">
      <w:pPr>
        <w:tabs>
          <w:tab w:val="left" w:pos="7669"/>
        </w:tabs>
        <w:spacing w:after="0" w:line="240" w:lineRule="auto"/>
        <w:jc w:val="both"/>
        <w:rPr>
          <w:rFonts w:ascii="Arial" w:hAnsi="Arial"/>
        </w:rPr>
      </w:pPr>
    </w:p>
    <w:p w14:paraId="25B6883E" w14:textId="77777777"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6.5.2.2 - Caso o adjudicatário não apresente a apólice de seguro de garantia antes da assinatura do contrato, ocorrerá a preclusão do direito de escolha dessa modalidade de garantia.</w:t>
      </w:r>
    </w:p>
    <w:p w14:paraId="66956F67" w14:textId="77777777" w:rsidR="003C6182" w:rsidRDefault="003C6182" w:rsidP="003C6182">
      <w:pPr>
        <w:tabs>
          <w:tab w:val="left" w:pos="7669"/>
        </w:tabs>
        <w:spacing w:after="0" w:line="240" w:lineRule="auto"/>
        <w:jc w:val="both"/>
        <w:rPr>
          <w:rFonts w:ascii="Arial" w:hAnsi="Arial"/>
        </w:rPr>
      </w:pPr>
    </w:p>
    <w:p w14:paraId="0DDF9F72" w14:textId="77777777"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6.5.2.3 - A apólice de seguro-garantia deverá acompanhar as modificações referentes à vigência do contrato principal mediante a emissão do respectivo endosso pela seguradora. </w:t>
      </w:r>
    </w:p>
    <w:p w14:paraId="56F48C1D" w14:textId="77777777" w:rsidR="003C6182" w:rsidRDefault="003C6182" w:rsidP="003C6182">
      <w:pPr>
        <w:tabs>
          <w:tab w:val="left" w:pos="7669"/>
        </w:tabs>
        <w:spacing w:after="0" w:line="240" w:lineRule="auto"/>
        <w:jc w:val="both"/>
        <w:rPr>
          <w:rFonts w:ascii="Arial" w:hAnsi="Arial"/>
        </w:rPr>
      </w:pPr>
    </w:p>
    <w:p w14:paraId="7EB01B1C" w14:textId="77777777"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6.5.2.4 - Será permitida a substituição da apólice de seguro-garantia na data de renovação ou de aniversário, desde que mantidas as condições e coberturas da apólice vigente e desde que nenhum período fique descoberto, ressalvados os períodos de suspensão contratual. </w:t>
      </w:r>
    </w:p>
    <w:p w14:paraId="450CF490" w14:textId="77777777" w:rsidR="003C6182" w:rsidRDefault="003C6182" w:rsidP="003C6182">
      <w:pPr>
        <w:tabs>
          <w:tab w:val="left" w:pos="7669"/>
        </w:tabs>
        <w:spacing w:after="0" w:line="240" w:lineRule="auto"/>
        <w:jc w:val="both"/>
        <w:rPr>
          <w:rFonts w:ascii="Arial" w:hAnsi="Arial"/>
        </w:rPr>
      </w:pPr>
    </w:p>
    <w:p w14:paraId="1D0F07AA" w14:textId="77777777"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6.5.2.5 - Caso o adjudicatário não opte pelo seguro-garantia ou não apresente a apólice de seguro de garantia antes da assinatura do contrato, deverá apresentar, no prazo máximo de 10 (dez) dias úteis, prorrogáveis por igual período, a critério do Contratante, contado da assinatura do contrato, comprovante de prestação de garantia nas modalidades de caução em dinheiro ou títulos da dívida pública, fiança bancária ou títulos de capitalização.</w:t>
      </w:r>
    </w:p>
    <w:p w14:paraId="64A5C5F2" w14:textId="77777777" w:rsidR="003C6182" w:rsidRDefault="003C6182" w:rsidP="003C6182">
      <w:pPr>
        <w:tabs>
          <w:tab w:val="left" w:pos="7669"/>
        </w:tabs>
        <w:spacing w:after="0" w:line="240" w:lineRule="auto"/>
        <w:jc w:val="both"/>
        <w:rPr>
          <w:rFonts w:ascii="Arial" w:hAnsi="Arial"/>
        </w:rPr>
      </w:pPr>
    </w:p>
    <w:p w14:paraId="46A7AFCD" w14:textId="133220C9"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 xml:space="preserve">6.5.3 - Caso seja a garantia em dinheiro a modalidade de garantia escolhida pela Contratada, deverá ser efetuada em favor da Contratante, em conta específica </w:t>
      </w:r>
      <w:r w:rsidR="00E47768">
        <w:rPr>
          <w:rFonts w:ascii="Arial" w:eastAsiaTheme="minorHAnsi" w:hAnsi="Arial" w:cstheme="minorHAnsi"/>
        </w:rPr>
        <w:t xml:space="preserve">no </w:t>
      </w:r>
      <w:r w:rsidRPr="00E47768">
        <w:rPr>
          <w:rFonts w:ascii="Arial" w:eastAsiaTheme="minorHAnsi" w:hAnsi="Arial" w:cstheme="minorHAnsi"/>
          <w:color w:val="FF0000"/>
          <w:lang w:eastAsia="en-US"/>
        </w:rPr>
        <w:t xml:space="preserve">[informar o banco] </w:t>
      </w:r>
      <w:r>
        <w:rPr>
          <w:rFonts w:ascii="Arial" w:eastAsiaTheme="minorHAnsi" w:hAnsi="Arial" w:cstheme="minorHAnsi"/>
        </w:rPr>
        <w:t>com correção monetária.</w:t>
      </w:r>
    </w:p>
    <w:p w14:paraId="2A1031FA" w14:textId="77777777" w:rsidR="003C6182" w:rsidRDefault="003C6182" w:rsidP="003C6182">
      <w:pPr>
        <w:tabs>
          <w:tab w:val="left" w:pos="7669"/>
        </w:tabs>
        <w:spacing w:after="0" w:line="240" w:lineRule="auto"/>
        <w:jc w:val="both"/>
        <w:rPr>
          <w:rFonts w:ascii="Arial" w:hAnsi="Arial"/>
        </w:rPr>
      </w:pPr>
    </w:p>
    <w:p w14:paraId="4A5A09E1" w14:textId="77777777"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6.5.4 - Caso a opção seja por utilizar títulos da dívida pública, estes devem ter sido emitidos sob a forma escritural, mediante registro em sistema centralizado de liquidação e de custódia autorizado pelo Banco Central do Brasil, e avaliados pelos seus valores econômicos, conforme definido pelo Ministério competente.</w:t>
      </w:r>
    </w:p>
    <w:p w14:paraId="7B39D035" w14:textId="77777777" w:rsidR="003C6182" w:rsidRDefault="003C6182" w:rsidP="003C6182">
      <w:pPr>
        <w:tabs>
          <w:tab w:val="left" w:pos="7669"/>
        </w:tabs>
        <w:spacing w:after="0" w:line="240" w:lineRule="auto"/>
        <w:jc w:val="both"/>
        <w:rPr>
          <w:rFonts w:ascii="Arial" w:hAnsi="Arial"/>
        </w:rPr>
      </w:pPr>
    </w:p>
    <w:p w14:paraId="4C675AAF" w14:textId="77777777" w:rsidR="00E47768" w:rsidRDefault="00E47768" w:rsidP="003C6182">
      <w:pPr>
        <w:tabs>
          <w:tab w:val="left" w:pos="7669"/>
        </w:tabs>
        <w:spacing w:after="0" w:line="240" w:lineRule="auto"/>
        <w:jc w:val="both"/>
        <w:rPr>
          <w:rFonts w:ascii="Arial" w:eastAsiaTheme="minorHAnsi" w:hAnsi="Arial" w:cstheme="minorHAnsi"/>
        </w:rPr>
      </w:pPr>
    </w:p>
    <w:p w14:paraId="73F5686D" w14:textId="05208A54"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6.5.5 - No caso de garantia na modalidade de fiança bancária, deverá ser emitida por banco ou instituição financeira devidamente autorizada a operar no País pelo Banco Central do Brasil, e deverá constar expressa renúncia do fiador aos benefícios do artigo 827 do Código Civil.</w:t>
      </w:r>
    </w:p>
    <w:p w14:paraId="28B42273" w14:textId="77777777" w:rsidR="003C6182" w:rsidRDefault="003C6182" w:rsidP="003C6182">
      <w:pPr>
        <w:tabs>
          <w:tab w:val="left" w:pos="7669"/>
        </w:tabs>
        <w:spacing w:after="0" w:line="240" w:lineRule="auto"/>
        <w:jc w:val="both"/>
        <w:rPr>
          <w:rFonts w:ascii="Arial" w:hAnsi="Arial"/>
        </w:rPr>
      </w:pPr>
    </w:p>
    <w:p w14:paraId="219A4B34" w14:textId="77777777"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6.5.6 - Na hipótese de opção pelo título de capitalização, a garantia deverá ser custeada por pagamento único, com resgate pelo valor total, sob a modalidade de instrumento de garantia, emitido por sociedades de capitalização regulamente constituídas e autorizadas pelo Governo Federal.</w:t>
      </w:r>
    </w:p>
    <w:p w14:paraId="3743D0EC" w14:textId="77777777" w:rsidR="003C6182" w:rsidRDefault="003C6182" w:rsidP="003C6182">
      <w:pPr>
        <w:tabs>
          <w:tab w:val="left" w:pos="7669"/>
        </w:tabs>
        <w:spacing w:after="0" w:line="240" w:lineRule="auto"/>
        <w:jc w:val="both"/>
        <w:rPr>
          <w:rFonts w:ascii="Arial" w:hAnsi="Arial"/>
        </w:rPr>
      </w:pPr>
    </w:p>
    <w:p w14:paraId="3FB2CF11" w14:textId="77777777"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 xml:space="preserve">6.5.6.1 - O título de capitalização deverá ser apresentado à Contratante juntamente as condições gerais e o número do processo administrativo sob o qual o plano de capitalização foi aprovado pela Susep (art. 8º, III, da Circular SUSEP nº 656, de 11 de março de 2022). </w:t>
      </w:r>
    </w:p>
    <w:p w14:paraId="49BE9724" w14:textId="77777777" w:rsidR="003C6182" w:rsidRDefault="003C6182" w:rsidP="003C6182">
      <w:pPr>
        <w:tabs>
          <w:tab w:val="left" w:pos="7669"/>
        </w:tabs>
        <w:spacing w:after="0" w:line="240" w:lineRule="auto"/>
        <w:jc w:val="both"/>
        <w:rPr>
          <w:rFonts w:ascii="Arial" w:hAnsi="Arial"/>
        </w:rPr>
      </w:pPr>
    </w:p>
    <w:p w14:paraId="2FB9235C" w14:textId="77777777"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6.5.7 - A garantia assegurará qualquer que seja a modalidade escolhida, sob pena de não aceitação, o pagamento de: </w:t>
      </w:r>
    </w:p>
    <w:p w14:paraId="6C8E4DBF" w14:textId="77777777" w:rsidR="003C6182" w:rsidRDefault="003C6182" w:rsidP="003C6182">
      <w:pPr>
        <w:tabs>
          <w:tab w:val="left" w:pos="7669"/>
        </w:tabs>
        <w:spacing w:after="0" w:line="240" w:lineRule="auto"/>
        <w:jc w:val="both"/>
        <w:rPr>
          <w:rFonts w:ascii="Arial" w:hAnsi="Arial"/>
        </w:rPr>
      </w:pPr>
    </w:p>
    <w:p w14:paraId="2A49839C" w14:textId="34BB5090"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 xml:space="preserve">6.5.7.1 - </w:t>
      </w:r>
      <w:r w:rsidR="00E47768">
        <w:rPr>
          <w:rFonts w:ascii="Arial" w:eastAsiaTheme="minorHAnsi" w:hAnsi="Arial" w:cstheme="minorHAnsi"/>
        </w:rPr>
        <w:t>Prejuízos</w:t>
      </w:r>
      <w:r>
        <w:rPr>
          <w:rFonts w:ascii="Arial" w:eastAsiaTheme="minorHAnsi" w:hAnsi="Arial" w:cstheme="minorHAnsi"/>
        </w:rPr>
        <w:t xml:space="preserve"> advindos do não cumprimento do objeto do contrato e do não adimplemento das demais obrigações nele previstas; e</w:t>
      </w:r>
    </w:p>
    <w:p w14:paraId="614ACED0" w14:textId="77777777" w:rsidR="003C6182" w:rsidRDefault="003C6182" w:rsidP="003C6182">
      <w:pPr>
        <w:tabs>
          <w:tab w:val="left" w:pos="7669"/>
        </w:tabs>
        <w:spacing w:after="0" w:line="240" w:lineRule="auto"/>
        <w:jc w:val="both"/>
        <w:rPr>
          <w:rFonts w:ascii="Arial" w:hAnsi="Arial"/>
        </w:rPr>
      </w:pPr>
    </w:p>
    <w:p w14:paraId="0DECE4EC" w14:textId="70D454D3"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 xml:space="preserve">6.5.7.2 - </w:t>
      </w:r>
      <w:r w:rsidR="00E47768">
        <w:rPr>
          <w:rFonts w:ascii="Arial" w:eastAsiaTheme="minorHAnsi" w:hAnsi="Arial" w:cstheme="minorHAnsi"/>
        </w:rPr>
        <w:t>Multas</w:t>
      </w:r>
      <w:r>
        <w:rPr>
          <w:rFonts w:ascii="Arial" w:eastAsiaTheme="minorHAnsi" w:hAnsi="Arial" w:cstheme="minorHAnsi"/>
        </w:rPr>
        <w:t xml:space="preserve"> moratórias e punitivas aplicadas pela Administração à Contratada.</w:t>
      </w:r>
    </w:p>
    <w:p w14:paraId="5416DFAA" w14:textId="77777777" w:rsidR="003C6182" w:rsidRDefault="003C6182" w:rsidP="003C6182">
      <w:pPr>
        <w:tabs>
          <w:tab w:val="left" w:pos="7669"/>
        </w:tabs>
        <w:spacing w:after="0" w:line="240" w:lineRule="auto"/>
        <w:jc w:val="both"/>
        <w:rPr>
          <w:rFonts w:ascii="Arial" w:hAnsi="Arial"/>
        </w:rPr>
      </w:pPr>
    </w:p>
    <w:p w14:paraId="0C8F63DD" w14:textId="77777777"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6.5.8 - No caso de alteração do valor do contrato, ou prorrogação de sua vigência, a garantia deverá ser ajustada ou renovada, no prazo máximo de 10 (dez) dias úteis, prorrogáveis por igual período, contado da data de assinatura do termo aditivo ou da emissão do apostilamento, seguindo os mesmos parâmetros utilizados quando da contratação. </w:t>
      </w:r>
    </w:p>
    <w:p w14:paraId="73F6C65C" w14:textId="77777777" w:rsidR="003C6182" w:rsidRDefault="003C6182" w:rsidP="003C6182">
      <w:pPr>
        <w:tabs>
          <w:tab w:val="left" w:pos="7669"/>
        </w:tabs>
        <w:spacing w:after="0" w:line="240" w:lineRule="auto"/>
        <w:jc w:val="both"/>
        <w:rPr>
          <w:rFonts w:ascii="Arial" w:hAnsi="Arial"/>
        </w:rPr>
      </w:pPr>
    </w:p>
    <w:p w14:paraId="5D24B6A6" w14:textId="77777777"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6.5.9 - Na hipótese de suspensão do contrato por ordem ou inadimplemento da Administração, o Contratado ficará desobrigado de renovar a garantia ou de endossar a apólice de seguro até a ordem de reinício da execução ou o adimplemento pela Administração. </w:t>
      </w:r>
    </w:p>
    <w:p w14:paraId="647FE8A0" w14:textId="77777777" w:rsidR="003C6182" w:rsidRDefault="003C6182" w:rsidP="003C6182">
      <w:pPr>
        <w:tabs>
          <w:tab w:val="left" w:pos="7669"/>
        </w:tabs>
        <w:spacing w:after="0" w:line="240" w:lineRule="auto"/>
        <w:jc w:val="both"/>
        <w:rPr>
          <w:rFonts w:ascii="Arial" w:hAnsi="Arial"/>
        </w:rPr>
      </w:pPr>
    </w:p>
    <w:p w14:paraId="1A0C38AA" w14:textId="77777777"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6.5.10 - Se o valor da garantia for utilizado total ou parcialmente em pagamento de qualquer obrigação, o Contratado obriga-se a fazer a respectiva reposição no prazo máximo de 10 (dez) dias úteis, prorrogáveis por igual período, a critério da Contratante, contados da data em que for notificada. </w:t>
      </w:r>
    </w:p>
    <w:p w14:paraId="61E692DE" w14:textId="77777777" w:rsidR="003C6182" w:rsidRDefault="003C6182" w:rsidP="003C6182">
      <w:pPr>
        <w:tabs>
          <w:tab w:val="left" w:pos="7669"/>
        </w:tabs>
        <w:spacing w:after="0" w:line="240" w:lineRule="auto"/>
        <w:jc w:val="both"/>
        <w:rPr>
          <w:rFonts w:ascii="Arial" w:hAnsi="Arial"/>
        </w:rPr>
      </w:pPr>
    </w:p>
    <w:p w14:paraId="659D48EE" w14:textId="77777777"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6.5.11 - A Contratante executará a garantia na forma prevista na legislação que rege a matéria.</w:t>
      </w:r>
    </w:p>
    <w:p w14:paraId="5E03BD15" w14:textId="77777777" w:rsidR="003C6182" w:rsidRDefault="003C6182" w:rsidP="003C6182">
      <w:pPr>
        <w:tabs>
          <w:tab w:val="left" w:pos="7669"/>
        </w:tabs>
        <w:spacing w:after="0" w:line="240" w:lineRule="auto"/>
        <w:jc w:val="both"/>
        <w:rPr>
          <w:rFonts w:ascii="Arial" w:hAnsi="Arial"/>
        </w:rPr>
      </w:pPr>
    </w:p>
    <w:p w14:paraId="5079BAAD" w14:textId="77777777"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6.5.11.1 - O emitente da garantia ofertada pela Contratada deverá ser notificado pela Contratante quanto ao início de processo administrativo para apuração de descumprimento de cláusulas contratuais.</w:t>
      </w:r>
    </w:p>
    <w:p w14:paraId="68FB55D6" w14:textId="77777777" w:rsidR="003C6182" w:rsidRDefault="003C6182" w:rsidP="003C6182">
      <w:pPr>
        <w:tabs>
          <w:tab w:val="left" w:pos="7669"/>
        </w:tabs>
        <w:spacing w:after="0" w:line="240" w:lineRule="auto"/>
        <w:jc w:val="both"/>
        <w:rPr>
          <w:rFonts w:ascii="Arial" w:hAnsi="Arial"/>
        </w:rPr>
      </w:pPr>
    </w:p>
    <w:p w14:paraId="0D18EE87" w14:textId="77777777"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6.5.11.2 - Caso se trate da modalidade seguro-garantia, ocorrido o sinistro durante a vigência da apólice, sua caracterização e comunicação poderão ocorrer fora desta vigência, não caracterizando fato que justifique a negativa do sinistro, desde que respeitados os prazos prescricionais aplicados ao contrato de seguro, nos termos do art. 20 da Circular Susep n° 662, de 11 de abril de 2022. </w:t>
      </w:r>
    </w:p>
    <w:p w14:paraId="10836738" w14:textId="77777777" w:rsidR="003C6182" w:rsidRDefault="003C6182" w:rsidP="003C6182">
      <w:pPr>
        <w:tabs>
          <w:tab w:val="left" w:pos="7669"/>
        </w:tabs>
        <w:spacing w:after="0" w:line="240" w:lineRule="auto"/>
        <w:jc w:val="both"/>
        <w:rPr>
          <w:rFonts w:ascii="Arial" w:hAnsi="Arial"/>
        </w:rPr>
      </w:pPr>
    </w:p>
    <w:p w14:paraId="1C1B8F56" w14:textId="77777777"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6.5.12 - Extinguir-se-á a garantia com a restituição da carta fiança, autorização para a liberação de importâncias depositadas em dinheiro a título de garantia ou anuência ao resgate do título de capitalização, acompanhada de declaração da Contratante, mediante termo circunstanciado, de que a Contratada cumpriu todas as cláusulas do contrato. </w:t>
      </w:r>
    </w:p>
    <w:p w14:paraId="68568E5D" w14:textId="77777777" w:rsidR="003C6182" w:rsidRDefault="003C6182" w:rsidP="003C6182">
      <w:pPr>
        <w:tabs>
          <w:tab w:val="left" w:pos="7669"/>
        </w:tabs>
        <w:spacing w:after="0" w:line="240" w:lineRule="auto"/>
        <w:jc w:val="both"/>
        <w:rPr>
          <w:rFonts w:ascii="Arial" w:hAnsi="Arial"/>
        </w:rPr>
      </w:pPr>
    </w:p>
    <w:p w14:paraId="5BA0617F" w14:textId="77777777"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6.5.12.1 - A extinção da garantia na modalidade seguro-garantia observará a regulamentação da Susep.</w:t>
      </w:r>
    </w:p>
    <w:p w14:paraId="32C92B91" w14:textId="77777777" w:rsidR="003C6182" w:rsidRDefault="003C6182" w:rsidP="003C6182">
      <w:pPr>
        <w:tabs>
          <w:tab w:val="left" w:pos="7669"/>
        </w:tabs>
        <w:spacing w:after="0" w:line="240" w:lineRule="auto"/>
        <w:jc w:val="both"/>
        <w:rPr>
          <w:rFonts w:ascii="Arial" w:hAnsi="Arial"/>
        </w:rPr>
      </w:pPr>
    </w:p>
    <w:p w14:paraId="6A9918C3" w14:textId="77777777"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6.5.12.2 - A Administração deverá apurar se há alguma pendência contratual antes do término da vigência da apólice.</w:t>
      </w:r>
    </w:p>
    <w:p w14:paraId="0E57EECC" w14:textId="77777777" w:rsidR="003C6182" w:rsidRDefault="003C6182" w:rsidP="003C6182">
      <w:pPr>
        <w:tabs>
          <w:tab w:val="left" w:pos="7669"/>
        </w:tabs>
        <w:spacing w:after="0" w:line="240" w:lineRule="auto"/>
        <w:jc w:val="both"/>
        <w:rPr>
          <w:rFonts w:ascii="Arial" w:hAnsi="Arial"/>
        </w:rPr>
      </w:pPr>
    </w:p>
    <w:p w14:paraId="24E109CB" w14:textId="77777777" w:rsidR="007B0FA3" w:rsidRDefault="007B0FA3" w:rsidP="003C6182">
      <w:pPr>
        <w:tabs>
          <w:tab w:val="left" w:pos="7669"/>
        </w:tabs>
        <w:spacing w:after="0" w:line="240" w:lineRule="auto"/>
        <w:jc w:val="both"/>
        <w:rPr>
          <w:rFonts w:ascii="Arial" w:eastAsiaTheme="minorHAnsi" w:hAnsi="Arial" w:cstheme="minorHAnsi"/>
        </w:rPr>
      </w:pPr>
    </w:p>
    <w:p w14:paraId="3324088C" w14:textId="77777777" w:rsidR="007B0FA3" w:rsidRDefault="007B0FA3" w:rsidP="003C6182">
      <w:pPr>
        <w:tabs>
          <w:tab w:val="left" w:pos="7669"/>
        </w:tabs>
        <w:spacing w:after="0" w:line="240" w:lineRule="auto"/>
        <w:jc w:val="both"/>
        <w:rPr>
          <w:rFonts w:ascii="Arial" w:eastAsiaTheme="minorHAnsi" w:hAnsi="Arial" w:cstheme="minorHAnsi"/>
        </w:rPr>
      </w:pPr>
    </w:p>
    <w:p w14:paraId="5E70C88C" w14:textId="68417B4C"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6.5.13 - A garantia somente será liberada ou restituída após a fiel execução do contrato ou após a sua extinção por culpa exclusiva da Administração e, quando em dinheiro, será atualizada monetariamente.</w:t>
      </w:r>
    </w:p>
    <w:p w14:paraId="27CA84CB" w14:textId="77777777" w:rsidR="003C6182" w:rsidRDefault="003C6182" w:rsidP="003C6182">
      <w:pPr>
        <w:tabs>
          <w:tab w:val="left" w:pos="7669"/>
        </w:tabs>
        <w:spacing w:after="0" w:line="240" w:lineRule="auto"/>
        <w:jc w:val="both"/>
        <w:rPr>
          <w:rFonts w:ascii="Arial" w:hAnsi="Arial"/>
        </w:rPr>
      </w:pPr>
    </w:p>
    <w:p w14:paraId="1F5522BC" w14:textId="77777777"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6.5.14 - A Contratada autoriza a Contratante a reter, a qualquer tempo, a garantia, na forma prevista neste Termo de Referência.</w:t>
      </w:r>
    </w:p>
    <w:p w14:paraId="2022489C" w14:textId="77777777" w:rsidR="003C6182" w:rsidRDefault="003C6182" w:rsidP="003C6182">
      <w:pPr>
        <w:tabs>
          <w:tab w:val="left" w:pos="7669"/>
        </w:tabs>
        <w:spacing w:after="0" w:line="240" w:lineRule="auto"/>
        <w:jc w:val="both"/>
        <w:rPr>
          <w:rFonts w:ascii="Arial" w:hAnsi="Arial"/>
        </w:rPr>
      </w:pPr>
    </w:p>
    <w:p w14:paraId="5E4858FE" w14:textId="77777777"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6.5.15 - O garantidor não é parte para figurar em processo administrativo instaurado pelo Contratante com o objetivo de apurar prejuízos e/ou aplicar sanções ao Contratado.</w:t>
      </w:r>
    </w:p>
    <w:p w14:paraId="188AFDB0" w14:textId="77777777" w:rsidR="003C6182" w:rsidRDefault="003C6182" w:rsidP="003C6182">
      <w:pPr>
        <w:tabs>
          <w:tab w:val="left" w:pos="7669"/>
        </w:tabs>
        <w:spacing w:after="0" w:line="240" w:lineRule="auto"/>
        <w:jc w:val="both"/>
        <w:rPr>
          <w:rFonts w:ascii="Arial" w:hAnsi="Arial"/>
        </w:rPr>
      </w:pPr>
    </w:p>
    <w:p w14:paraId="2733149E" w14:textId="77777777" w:rsidR="003C6182" w:rsidRDefault="003C6182" w:rsidP="003C6182">
      <w:pPr>
        <w:tabs>
          <w:tab w:val="left" w:pos="7669"/>
        </w:tabs>
        <w:spacing w:after="0" w:line="240" w:lineRule="auto"/>
        <w:jc w:val="both"/>
        <w:rPr>
          <w:rFonts w:ascii="Arial" w:hAnsi="Arial"/>
        </w:rPr>
      </w:pPr>
      <w:r>
        <w:rPr>
          <w:rFonts w:ascii="Arial" w:eastAsiaTheme="minorHAnsi" w:hAnsi="Arial" w:cstheme="minorHAnsi"/>
        </w:rPr>
        <w:t>6.5.16 - A garantia de execução é independente de eventual garantia do produto ou serviço prevista neste Termo de Referência.</w:t>
      </w:r>
    </w:p>
    <w:p w14:paraId="6DAAB668" w14:textId="77777777" w:rsidR="003C6182" w:rsidRDefault="003C6182" w:rsidP="003C6182">
      <w:pPr>
        <w:tabs>
          <w:tab w:val="left" w:pos="7669"/>
        </w:tabs>
        <w:spacing w:after="0" w:line="240" w:lineRule="auto"/>
        <w:jc w:val="both"/>
        <w:rPr>
          <w:rFonts w:asciiTheme="minorHAnsi" w:eastAsiaTheme="minorHAnsi" w:hAnsiTheme="minorHAnsi" w:cstheme="minorHAnsi"/>
          <w:color w:val="000000"/>
          <w:lang w:eastAsia="en-US"/>
        </w:rPr>
      </w:pPr>
    </w:p>
    <w:p w14:paraId="492498C9" w14:textId="77777777" w:rsidR="003C6182" w:rsidRDefault="003C6182" w:rsidP="003C6182">
      <w:pPr>
        <w:tabs>
          <w:tab w:val="left" w:pos="7669"/>
        </w:tabs>
        <w:spacing w:after="0" w:line="240" w:lineRule="auto"/>
        <w:jc w:val="both"/>
        <w:rPr>
          <w:rFonts w:asciiTheme="minorHAnsi" w:eastAsiaTheme="minorHAnsi" w:hAnsiTheme="minorHAnsi" w:cstheme="minorHAnsi"/>
          <w:b/>
          <w:bCs/>
          <w:color w:val="000000"/>
          <w:lang w:eastAsia="en-US"/>
        </w:rPr>
      </w:pPr>
      <w:r>
        <w:rPr>
          <w:rFonts w:ascii="Arial" w:eastAsiaTheme="minorHAnsi" w:hAnsi="Arial" w:cstheme="minorHAnsi"/>
          <w:b/>
          <w:bCs/>
          <w:color w:val="000000"/>
          <w:lang w:eastAsia="en-US"/>
        </w:rPr>
        <w:t>6.6 - Dos procedimentos de fiscalização e gerenciamento da relação jurídica:</w:t>
      </w:r>
    </w:p>
    <w:p w14:paraId="1C062B2B" w14:textId="77777777" w:rsidR="003C6182" w:rsidRDefault="003C6182" w:rsidP="003C6182">
      <w:pPr>
        <w:tabs>
          <w:tab w:val="left" w:pos="7669"/>
        </w:tabs>
        <w:spacing w:after="0" w:line="240" w:lineRule="auto"/>
        <w:jc w:val="both"/>
        <w:rPr>
          <w:rFonts w:asciiTheme="minorHAnsi" w:hAnsiTheme="minorHAnsi" w:cstheme="minorHAnsi"/>
          <w:b/>
        </w:rPr>
      </w:pPr>
    </w:p>
    <w:p w14:paraId="33B2C36C" w14:textId="77777777" w:rsidR="003C6182" w:rsidRDefault="003C6182" w:rsidP="003C6182">
      <w:pPr>
        <w:suppressAutoHyphens w:val="0"/>
        <w:spacing w:after="0" w:line="240" w:lineRule="auto"/>
        <w:jc w:val="both"/>
      </w:pPr>
      <w:r>
        <w:rPr>
          <w:rFonts w:asciiTheme="minorHAnsi" w:eastAsiaTheme="minorHAnsi" w:hAnsiTheme="minorHAnsi" w:cstheme="minorHAnsi"/>
          <w:lang w:eastAsia="en-US"/>
        </w:rPr>
        <w:t xml:space="preserve">6.6.1 - A entrega do objeto deverá ser executada fielmente pelas partes, sendo acompanhada pelo gestor e fiscal, </w:t>
      </w:r>
      <w:r>
        <w:rPr>
          <w:rFonts w:asciiTheme="minorHAnsi" w:hAnsiTheme="minorHAnsi" w:cstheme="minorHAnsi"/>
        </w:rPr>
        <w:t xml:space="preserve">de acordo com as condições estabelecidas neste Termo de Referência, </w:t>
      </w:r>
      <w:r>
        <w:rPr>
          <w:rFonts w:asciiTheme="minorHAnsi" w:eastAsiaTheme="minorHAnsi" w:hAnsiTheme="minorHAnsi" w:cstheme="minorHAnsi"/>
          <w:lang w:eastAsia="en-US"/>
        </w:rPr>
        <w:t xml:space="preserve">artigos 24 </w:t>
      </w:r>
      <w:r>
        <w:rPr>
          <w:rFonts w:asciiTheme="minorHAnsi" w:hAnsiTheme="minorHAnsi" w:cstheme="minorHAnsi"/>
          <w:color w:val="000000"/>
          <w:lang w:eastAsia="pt-BR"/>
        </w:rPr>
        <w:t xml:space="preserve">e 25 do Decreto Municipal nº 3.815/2023 e demais </w:t>
      </w:r>
      <w:r>
        <w:rPr>
          <w:rFonts w:asciiTheme="minorHAnsi" w:eastAsiaTheme="minorHAnsi" w:hAnsiTheme="minorHAnsi" w:cstheme="minorHAnsi"/>
          <w:lang w:eastAsia="en-US"/>
        </w:rPr>
        <w:t>normas pertinentes da Lei nº 14.133/21.</w:t>
      </w:r>
    </w:p>
    <w:p w14:paraId="6BFFE5EA"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5324407C" w14:textId="77777777" w:rsidR="003C6182" w:rsidRDefault="003C6182" w:rsidP="003C6182">
      <w:pPr>
        <w:pStyle w:val="PargrafodaLista"/>
        <w:suppressAutoHyphens w:val="0"/>
        <w:spacing w:after="0" w:line="240" w:lineRule="auto"/>
        <w:ind w:left="0"/>
        <w:contextualSpacing w:val="0"/>
        <w:jc w:val="both"/>
      </w:pPr>
      <w:r>
        <w:rPr>
          <w:rFonts w:asciiTheme="minorHAnsi" w:eastAsiaTheme="minorHAnsi" w:hAnsiTheme="minorHAnsi" w:cstheme="minorHAnsi"/>
          <w:lang w:eastAsia="en-US"/>
        </w:rPr>
        <w:t>6.6.2 - Em caso de impedimento, ordem de paralisação ou suspensão, o cronograma de execução, quando adotado, será prorrogado automaticamente pelo tempo correspondente, anotadas tais circunstâncias mediante simples apostila.</w:t>
      </w:r>
    </w:p>
    <w:p w14:paraId="30CAC644"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6E24E3C9" w14:textId="77777777" w:rsidR="003C6182" w:rsidRDefault="003C6182" w:rsidP="003C6182">
      <w:pPr>
        <w:suppressAutoHyphens w:val="0"/>
        <w:spacing w:after="0" w:line="240" w:lineRule="auto"/>
        <w:jc w:val="both"/>
      </w:pPr>
      <w:r>
        <w:rPr>
          <w:rFonts w:asciiTheme="minorHAnsi" w:eastAsiaTheme="minorHAnsi" w:hAnsiTheme="minorHAnsi" w:cstheme="minorHAnsi"/>
          <w:lang w:eastAsia="en-US"/>
        </w:rPr>
        <w:t>6.6.3 - A comunicação entre a Administração e a contratada deverá ser realizada por escrito sempre que o ato exigir tal formalidade, admitindo-se o uso de mensagem eletrônica para esse fim.</w:t>
      </w:r>
    </w:p>
    <w:p w14:paraId="184381FE"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70DEBD5E" w14:textId="77777777" w:rsidR="003C6182" w:rsidRDefault="003C6182" w:rsidP="003C6182">
      <w:pPr>
        <w:suppressAutoHyphens w:val="0"/>
        <w:spacing w:after="0" w:line="240" w:lineRule="auto"/>
        <w:jc w:val="both"/>
      </w:pPr>
      <w:r>
        <w:rPr>
          <w:rFonts w:asciiTheme="minorHAnsi" w:eastAsiaTheme="minorHAnsi" w:hAnsiTheme="minorHAnsi" w:cstheme="minorHAnsi"/>
          <w:lang w:eastAsia="en-US"/>
        </w:rPr>
        <w:t>6.6.4 - A Administração poderá convocar o representante da empresa para adoção de providências que devam ser cumpridas de imediato.</w:t>
      </w:r>
    </w:p>
    <w:p w14:paraId="2C13C605"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0DA085DC" w14:textId="77777777" w:rsidR="003C6182" w:rsidRDefault="003C6182" w:rsidP="003C6182">
      <w:pPr>
        <w:suppressAutoHyphens w:val="0"/>
        <w:spacing w:after="0" w:line="240" w:lineRule="auto"/>
        <w:jc w:val="both"/>
      </w:pPr>
      <w:r>
        <w:rPr>
          <w:rFonts w:asciiTheme="minorHAnsi" w:eastAsiaTheme="minorHAnsi" w:hAnsiTheme="minorHAnsi" w:cstheme="minorHAnsi"/>
          <w:lang w:eastAsia="en-US"/>
        </w:rPr>
        <w:t>6.6.5 - Após o envio da Ordem de Serviço, a Administração poderá convocar o representante da empresa contratada para reunião inicial de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das sanções aplicáveis, dentre outros.</w:t>
      </w:r>
    </w:p>
    <w:p w14:paraId="623C0CCE"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34C42A68" w14:textId="77777777" w:rsidR="003C6182" w:rsidRDefault="003C6182" w:rsidP="003C6182">
      <w:pPr>
        <w:pStyle w:val="Recuodecorpodetexto31"/>
        <w:ind w:left="0" w:firstLine="0"/>
      </w:pPr>
      <w:r>
        <w:rPr>
          <w:rFonts w:cstheme="minorHAnsi"/>
          <w:b/>
          <w:bCs/>
          <w:sz w:val="22"/>
          <w:szCs w:val="22"/>
        </w:rPr>
        <w:t>6.7 - Gestor e Fiscal:</w:t>
      </w:r>
    </w:p>
    <w:p w14:paraId="649B9D03" w14:textId="77777777" w:rsidR="003C6182" w:rsidRDefault="003C6182" w:rsidP="003C6182">
      <w:pPr>
        <w:pStyle w:val="Recuodecorpodetexto31"/>
        <w:ind w:left="0" w:firstLine="0"/>
        <w:rPr>
          <w:rFonts w:asciiTheme="minorHAnsi" w:hAnsiTheme="minorHAnsi" w:cstheme="minorHAnsi"/>
          <w:sz w:val="22"/>
          <w:szCs w:val="22"/>
        </w:rPr>
      </w:pPr>
    </w:p>
    <w:p w14:paraId="40E37600" w14:textId="77777777" w:rsidR="003C6182" w:rsidRDefault="003C6182" w:rsidP="003C6182">
      <w:pPr>
        <w:pStyle w:val="Recuodecorpodetexto31"/>
        <w:ind w:left="0" w:firstLine="0"/>
      </w:pPr>
      <w:r>
        <w:rPr>
          <w:rFonts w:cstheme="minorHAnsi"/>
          <w:b/>
          <w:bCs/>
          <w:sz w:val="22"/>
          <w:szCs w:val="22"/>
        </w:rPr>
        <w:t>Gesto</w:t>
      </w:r>
      <w:r w:rsidRPr="00E47768">
        <w:rPr>
          <w:rFonts w:cstheme="minorHAnsi"/>
          <w:b/>
          <w:bCs/>
          <w:sz w:val="22"/>
          <w:szCs w:val="22"/>
        </w:rPr>
        <w:t>r:</w:t>
      </w:r>
      <w:r>
        <w:rPr>
          <w:rFonts w:cstheme="minorHAnsi"/>
          <w:sz w:val="22"/>
          <w:szCs w:val="22"/>
        </w:rPr>
        <w:t xml:space="preserve"> </w:t>
      </w:r>
      <w:r w:rsidRPr="00E47768">
        <w:rPr>
          <w:rFonts w:cstheme="minorHAnsi"/>
          <w:color w:val="FF0000"/>
          <w:sz w:val="22"/>
          <w:szCs w:val="22"/>
        </w:rPr>
        <w:t>[nome completo e matrícula do servidor</w:t>
      </w:r>
      <w:r w:rsidRPr="00E47768">
        <w:rPr>
          <w:rFonts w:eastAsiaTheme="minorHAnsi" w:cstheme="minorHAnsi"/>
          <w:color w:val="FF0000"/>
          <w:sz w:val="22"/>
          <w:szCs w:val="22"/>
          <w:lang w:eastAsia="en-US"/>
        </w:rPr>
        <w:t>]</w:t>
      </w:r>
      <w:r w:rsidRPr="00E47768">
        <w:rPr>
          <w:rFonts w:cstheme="minorHAnsi"/>
          <w:color w:val="000000"/>
          <w:sz w:val="22"/>
          <w:szCs w:val="22"/>
        </w:rPr>
        <w:t>.</w:t>
      </w:r>
    </w:p>
    <w:p w14:paraId="7132A5C7" w14:textId="3D1DAE28" w:rsidR="003C6182" w:rsidRDefault="003C6182" w:rsidP="003C6182">
      <w:pPr>
        <w:pStyle w:val="Recuodecorpodetexto31"/>
        <w:ind w:left="0" w:firstLine="0"/>
      </w:pPr>
      <w:r>
        <w:rPr>
          <w:rFonts w:cstheme="minorHAnsi"/>
          <w:b/>
          <w:bCs/>
          <w:sz w:val="22"/>
          <w:szCs w:val="22"/>
        </w:rPr>
        <w:t>Fiscal(</w:t>
      </w:r>
      <w:r w:rsidR="00E47768">
        <w:rPr>
          <w:rFonts w:cstheme="minorHAnsi"/>
          <w:b/>
          <w:bCs/>
          <w:sz w:val="22"/>
          <w:szCs w:val="22"/>
        </w:rPr>
        <w:t>fisca</w:t>
      </w:r>
      <w:r>
        <w:rPr>
          <w:rFonts w:cstheme="minorHAnsi"/>
          <w:b/>
          <w:bCs/>
          <w:sz w:val="22"/>
          <w:szCs w:val="22"/>
        </w:rPr>
        <w:t>is</w:t>
      </w:r>
      <w:r w:rsidRPr="00E47768">
        <w:rPr>
          <w:rFonts w:cstheme="minorHAnsi"/>
          <w:b/>
          <w:bCs/>
          <w:sz w:val="22"/>
          <w:szCs w:val="22"/>
        </w:rPr>
        <w:t>):</w:t>
      </w:r>
      <w:r>
        <w:rPr>
          <w:rFonts w:cstheme="minorHAnsi"/>
          <w:sz w:val="22"/>
          <w:szCs w:val="22"/>
        </w:rPr>
        <w:t xml:space="preserve"> </w:t>
      </w:r>
      <w:r w:rsidRPr="00E47768">
        <w:rPr>
          <w:rFonts w:cstheme="minorHAnsi"/>
          <w:color w:val="FF0000"/>
          <w:sz w:val="22"/>
          <w:szCs w:val="22"/>
        </w:rPr>
        <w:t>[nome(s) completo(s) e matrícula(s) do(s) servidor(es)</w:t>
      </w:r>
      <w:r w:rsidRPr="00E47768">
        <w:rPr>
          <w:rFonts w:eastAsiaTheme="minorHAnsi" w:cstheme="minorHAnsi"/>
          <w:color w:val="FF0000"/>
          <w:sz w:val="22"/>
          <w:szCs w:val="22"/>
          <w:lang w:eastAsia="en-US"/>
        </w:rPr>
        <w:t>]</w:t>
      </w:r>
      <w:r w:rsidRPr="00E47768">
        <w:rPr>
          <w:rFonts w:cstheme="minorHAnsi"/>
          <w:color w:val="000000"/>
          <w:sz w:val="22"/>
          <w:szCs w:val="22"/>
        </w:rPr>
        <w:t>.</w:t>
      </w:r>
    </w:p>
    <w:p w14:paraId="3F0EC3F2" w14:textId="77777777" w:rsidR="003C6182" w:rsidRDefault="003C6182" w:rsidP="003C6182">
      <w:pPr>
        <w:pStyle w:val="Recuodecorpodetexto31"/>
        <w:ind w:left="0" w:firstLine="0"/>
        <w:rPr>
          <w:rFonts w:cstheme="minorHAnsi"/>
          <w:color w:val="000000"/>
          <w:sz w:val="22"/>
          <w:szCs w:val="22"/>
        </w:rPr>
      </w:pPr>
    </w:p>
    <w:p w14:paraId="347FF01C" w14:textId="77777777" w:rsidR="003C6182" w:rsidRDefault="003C6182" w:rsidP="003C6182">
      <w:pPr>
        <w:pStyle w:val="Recuodecorpodetexto31"/>
        <w:ind w:left="0" w:firstLine="0"/>
        <w:rPr>
          <w:rFonts w:cstheme="minorHAnsi"/>
          <w:i/>
          <w:iCs/>
          <w:color w:val="FF0000"/>
          <w:sz w:val="22"/>
          <w:szCs w:val="22"/>
        </w:rPr>
      </w:pPr>
      <w:r>
        <w:rPr>
          <w:rFonts w:cstheme="minorHAnsi"/>
          <w:i/>
          <w:iCs/>
          <w:color w:val="FF0000"/>
          <w:sz w:val="22"/>
          <w:szCs w:val="22"/>
        </w:rPr>
        <w:t>Poderão ser indicados mais de 01 (um) fiscal para o contrato, subdividindo suas atribuições em técnicas e administrativas de fiscalização.</w:t>
      </w:r>
    </w:p>
    <w:p w14:paraId="2B2B29CE" w14:textId="77777777" w:rsidR="003C6182" w:rsidRDefault="003C6182" w:rsidP="003C6182">
      <w:pPr>
        <w:pStyle w:val="Recuodecorpodetexto31"/>
        <w:ind w:left="0" w:firstLine="0"/>
        <w:rPr>
          <w:rFonts w:asciiTheme="minorHAnsi" w:hAnsiTheme="minorHAnsi" w:cstheme="minorHAnsi"/>
          <w:sz w:val="22"/>
          <w:szCs w:val="22"/>
        </w:rPr>
      </w:pPr>
    </w:p>
    <w:p w14:paraId="31EF9030" w14:textId="77777777" w:rsidR="003C6182" w:rsidRDefault="003C6182" w:rsidP="003C6182">
      <w:pPr>
        <w:suppressAutoHyphens w:val="0"/>
        <w:spacing w:after="0" w:line="240" w:lineRule="auto"/>
        <w:jc w:val="both"/>
      </w:pPr>
      <w:r>
        <w:rPr>
          <w:rFonts w:asciiTheme="minorHAnsi" w:hAnsiTheme="minorHAnsi" w:cstheme="minorHAnsi"/>
        </w:rPr>
        <w:t>6.7.1 - O presente Termo de Referência inclui a Declaração de Gestor e Fiscal da presente contratação, sendo que a Autoridade Competente deverá manter atualizado o nome do responsável pela fiscalização da execução da entrega, do gestor e do fiscal.</w:t>
      </w:r>
    </w:p>
    <w:p w14:paraId="4E7B5ECC" w14:textId="77777777" w:rsidR="003C6182" w:rsidRDefault="003C6182" w:rsidP="003C6182">
      <w:pPr>
        <w:suppressAutoHyphens w:val="0"/>
        <w:spacing w:after="0" w:line="240" w:lineRule="auto"/>
        <w:jc w:val="both"/>
        <w:rPr>
          <w:rFonts w:asciiTheme="minorHAnsi" w:hAnsiTheme="minorHAnsi" w:cstheme="minorHAnsi"/>
        </w:rPr>
      </w:pPr>
    </w:p>
    <w:p w14:paraId="6DF09E62" w14:textId="77777777" w:rsidR="003C6182" w:rsidRDefault="003C6182" w:rsidP="003C6182">
      <w:pPr>
        <w:pStyle w:val="Recuodecorpodetexto31"/>
        <w:ind w:left="0" w:firstLine="0"/>
      </w:pPr>
      <w:r>
        <w:rPr>
          <w:rFonts w:cstheme="minorHAnsi"/>
          <w:sz w:val="22"/>
          <w:szCs w:val="22"/>
        </w:rPr>
        <w:t>6.7.1.1 - A atualização será realizada dentro dos autos do procedimento licitatório em caso de afastamento, férias, impedimento ou exoneração dos servidores designados.</w:t>
      </w:r>
    </w:p>
    <w:p w14:paraId="42F9137B" w14:textId="77777777" w:rsidR="003C6182" w:rsidRDefault="003C6182" w:rsidP="003C6182">
      <w:pPr>
        <w:pStyle w:val="Recuodecorpodetexto31"/>
        <w:ind w:left="0" w:firstLine="0"/>
        <w:rPr>
          <w:rFonts w:asciiTheme="minorHAnsi" w:hAnsiTheme="minorHAnsi" w:cstheme="minorHAnsi"/>
          <w:sz w:val="22"/>
          <w:szCs w:val="22"/>
        </w:rPr>
      </w:pPr>
    </w:p>
    <w:p w14:paraId="686D3584" w14:textId="77777777" w:rsidR="003C6182" w:rsidRDefault="003C6182" w:rsidP="003C6182">
      <w:pPr>
        <w:pStyle w:val="Recuodecorpodetexto31"/>
        <w:ind w:left="0" w:firstLine="0"/>
      </w:pPr>
      <w:r>
        <w:rPr>
          <w:rFonts w:cstheme="minorHAnsi"/>
          <w:sz w:val="22"/>
          <w:szCs w:val="22"/>
        </w:rPr>
        <w:t xml:space="preserve">6.7.1.2 - A atualização, caso seja necessária, será realizada por meio de ato normativo próprio (art. 18, caput do Decreto Municipal </w:t>
      </w:r>
      <w:r>
        <w:rPr>
          <w:rFonts w:cstheme="minorHAnsi"/>
          <w:color w:val="000000"/>
          <w:sz w:val="22"/>
          <w:szCs w:val="22"/>
          <w:lang w:eastAsia="pt-BR"/>
        </w:rPr>
        <w:t xml:space="preserve">nº </w:t>
      </w:r>
      <w:r>
        <w:rPr>
          <w:rFonts w:cstheme="minorHAnsi"/>
          <w:sz w:val="22"/>
          <w:szCs w:val="22"/>
        </w:rPr>
        <w:t xml:space="preserve">3.815/23), sendo que o responsável pela indicação estará sujeito à disciplina do §2º do mesmo artigo. </w:t>
      </w:r>
    </w:p>
    <w:p w14:paraId="40AAEF01" w14:textId="77777777" w:rsidR="003C6182" w:rsidRDefault="003C6182" w:rsidP="003C6182">
      <w:pPr>
        <w:pStyle w:val="Recuodecorpodetexto31"/>
        <w:ind w:left="0" w:firstLine="0"/>
        <w:rPr>
          <w:rFonts w:asciiTheme="minorHAnsi" w:eastAsiaTheme="minorHAnsi" w:hAnsiTheme="minorHAnsi" w:cstheme="minorHAnsi"/>
          <w:lang w:eastAsia="en-US"/>
        </w:rPr>
      </w:pPr>
    </w:p>
    <w:p w14:paraId="789FE256" w14:textId="77777777" w:rsidR="003C6182" w:rsidRDefault="003C6182" w:rsidP="003C6182">
      <w:pPr>
        <w:suppressAutoHyphens w:val="0"/>
        <w:spacing w:after="0" w:line="240" w:lineRule="auto"/>
        <w:jc w:val="both"/>
        <w:rPr>
          <w:rFonts w:asciiTheme="minorHAnsi" w:eastAsiaTheme="minorHAnsi" w:hAnsiTheme="minorHAnsi" w:cstheme="minorHAnsi"/>
          <w:b/>
          <w:bCs/>
          <w:lang w:eastAsia="en-US"/>
        </w:rPr>
      </w:pPr>
      <w:r>
        <w:rPr>
          <w:rFonts w:ascii="Arial" w:eastAsiaTheme="minorHAnsi" w:hAnsi="Arial" w:cstheme="minorHAnsi"/>
          <w:b/>
          <w:bCs/>
          <w:lang w:eastAsia="en-US"/>
        </w:rPr>
        <w:lastRenderedPageBreak/>
        <w:t>6.8 - Fiscalização técnica do contrato:</w:t>
      </w:r>
    </w:p>
    <w:p w14:paraId="28BAE971"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11DF9B72" w14:textId="77777777" w:rsidR="007B0FA3" w:rsidRDefault="007B0FA3" w:rsidP="003C6182">
      <w:pPr>
        <w:suppressAutoHyphens w:val="0"/>
        <w:spacing w:after="0" w:line="240" w:lineRule="auto"/>
        <w:jc w:val="both"/>
        <w:rPr>
          <w:rFonts w:ascii="Arial" w:eastAsiaTheme="minorHAnsi" w:hAnsi="Arial" w:cstheme="minorHAnsi"/>
          <w:lang w:eastAsia="en-US"/>
        </w:rPr>
      </w:pPr>
    </w:p>
    <w:p w14:paraId="259A529E" w14:textId="47689316"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 xml:space="preserve">6.8.1 - O fiscal do contrato acompanhará a execução do contrato para que sejam cumpridas todas as condições estabelecidas no contrato, de modo a assegurar os melhores resultados para a Administração. </w:t>
      </w:r>
    </w:p>
    <w:p w14:paraId="2C604493"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043398B1"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 xml:space="preserve">6.8.2 - O fiscal do contrato anotará no histórico de gerenciamento do contrato todas as ocorrências relacionadas à execução do contrato, com a descrição do que for necessário para a regularização das faltas ou dos defeitos observados. </w:t>
      </w:r>
    </w:p>
    <w:p w14:paraId="4A75773F"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176C8787"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6.8.3 - Identificada qualquer inexatidão ou irregularidade, o fiscal do contrato emitirá notificações para a correção da execução do contrato, determinando prazo para a correção.</w:t>
      </w:r>
    </w:p>
    <w:p w14:paraId="3997FF24"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 xml:space="preserve"> </w:t>
      </w:r>
    </w:p>
    <w:p w14:paraId="1723CB4B"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 xml:space="preserve">6.8.4 - O fiscal do contrato informará ao gestor do contato, em tempo hábil, a situação que demandar decisão ou adoção de medidas que ultrapassem sua competência, para que adote as medidas necessárias e saneadoras, se for o caso. </w:t>
      </w:r>
    </w:p>
    <w:p w14:paraId="533AAD19"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0D0F8269"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 xml:space="preserve">6.8.5 - No caso de ocorrências que possam inviabilizar a execução do contrato nas datas aprazadas, o fiscal do contrato comunicará o fato imediatamente ao gestor do contrato. </w:t>
      </w:r>
    </w:p>
    <w:p w14:paraId="270A9FF5"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5DA73B1D"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6.8.6 - O fiscal do contrato comunicará ao gestor do contrato, em tempo hábil, o término do contrato sob sua responsabilidade, com vistas à tempestiva renovação ou à prorrogação contratual.</w:t>
      </w:r>
    </w:p>
    <w:p w14:paraId="7393C1D1"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067F598D"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6.8.7 - A fiscalização técnica dos contratos deverá ocorrer constantemente para aferição da qualidade da prestação dos serviços, devendo haver o redimensionamento no pagamento com base nos indicadores estabelecidos.</w:t>
      </w:r>
    </w:p>
    <w:p w14:paraId="5E9B3BFB"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0458EA26"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6.8.8 - Durante a execução do objeto, fase do recebimento provisório, o fiscal designado deverá monitorar constantemente o nível de qualidade dos serviços para evitar a sua degeneração, devendo intervir para requerer à contratada a correção das faltas, falhas e irregularidades constatadas.</w:t>
      </w:r>
    </w:p>
    <w:p w14:paraId="621B5EBD"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4F0E5592"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6.8.9 - O fiscal do contrato deverá apresentar ao preposto da contratada a avaliação da execução do objeto ou, se for o caso, a avaliação de desempenho e qualidade da prestação dos serviços realizada.</w:t>
      </w:r>
    </w:p>
    <w:p w14:paraId="73F5A4DE"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31C2C8E4"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6.8.10 - O preposto deverá apor assinatura no documento, tomando ciência da avaliação realizada.</w:t>
      </w:r>
    </w:p>
    <w:p w14:paraId="18A1B091"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0DFF6712"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6.8.11 - A contratada poderá apresentar justificativa para a prestação do serviço com menor nível de conformidade, que poderá ser aceita pelo fiscal, desde que comprovada a excepcionalidade da ocorrência, resultante exclusivamente de fatores imprevisíveis e alheios ao controle do prestador.</w:t>
      </w:r>
    </w:p>
    <w:p w14:paraId="1A21E074"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20AC7D7C"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6.8.12 - Na hipótese de comportamento contínuo de desconformidade da prestação do serviço em relação à qualidade exigida, bem como quando esta ultrapassar os níveis mínimos toleráveis previstos nos indicadores, além dos fatores redutores, devem ser aplicadas as sanções à contratada de acordo com as regras previstas no ato convocatório.</w:t>
      </w:r>
    </w:p>
    <w:p w14:paraId="1456D27E"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61D5FA72"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6.8.13 - É vedada a atribuição à contratada da avaliação de desempenho e qualidade da prestação dos serviços por ela realizada.</w:t>
      </w:r>
    </w:p>
    <w:p w14:paraId="68F5DCF9"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3B2B3C6F"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6.8.14 - O fiscal poderá realizar a avaliação diária, semanal ou mensal, desde que o período escolhido seja suficiente para avaliar ou, se for o caso, aferir o desempenho e qualidade da prestação dos serviços.</w:t>
      </w:r>
    </w:p>
    <w:p w14:paraId="04BA5175"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7AD3B4E4"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6.8.15 - A fiscalização do contrato, ao verificar que houve subdimensionamento da produtividade pactuada, sem perda da qualidade na execução do serviço, deverá comunicar à autoridade responsável para que esta promova a adequação contratual à produtividade efetivamente realizada, respeitando-se os limites de alteração dos valores contratuais previstos na Lei n. 14.133/2021.</w:t>
      </w:r>
    </w:p>
    <w:p w14:paraId="26CF824B"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01C64DA4"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 xml:space="preserve">6.8.16 - A conformidade do material/técnica/equipamento a ser utilizado na execução dos serviços deverá ser verificada juntamente o documento da contratada que contenha a relação detalhada destes, de acordo com o estabelecido neste Termo de Referência e na proposta, informando as respectivas quantidades e especificações técnicas, tais como: marca, qualidade e forma de uso. </w:t>
      </w:r>
    </w:p>
    <w:p w14:paraId="2F9D509D"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412A6E2E"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6.8.17 - A fiscalização da execução dos serviços abrange, ainda, as seguintes rotinas:</w:t>
      </w:r>
    </w:p>
    <w:p w14:paraId="13D1AEB5" w14:textId="77777777" w:rsidR="003C6182" w:rsidRDefault="003C6182" w:rsidP="003C6182">
      <w:pPr>
        <w:suppressAutoHyphens w:val="0"/>
        <w:spacing w:after="0" w:line="240" w:lineRule="auto"/>
        <w:jc w:val="both"/>
        <w:rPr>
          <w:rFonts w:asciiTheme="minorHAnsi" w:eastAsiaTheme="minorHAnsi" w:hAnsiTheme="minorHAnsi" w:cstheme="minorHAnsi"/>
          <w:b/>
          <w:bCs/>
          <w:color w:val="FF0000"/>
          <w:lang w:eastAsia="en-US"/>
        </w:rPr>
      </w:pPr>
    </w:p>
    <w:p w14:paraId="6E2820FB" w14:textId="71EC9DEC" w:rsidR="003C6182" w:rsidRPr="00E47768" w:rsidRDefault="003C6182" w:rsidP="003C6182">
      <w:pPr>
        <w:suppressAutoHyphens w:val="0"/>
        <w:spacing w:after="0" w:line="240" w:lineRule="auto"/>
        <w:jc w:val="both"/>
        <w:rPr>
          <w:rFonts w:asciiTheme="minorHAnsi" w:eastAsiaTheme="minorHAnsi" w:hAnsiTheme="minorHAnsi" w:cstheme="minorHAnsi"/>
          <w:color w:val="FF0000"/>
          <w:lang w:eastAsia="en-US"/>
        </w:rPr>
      </w:pPr>
      <w:r w:rsidRPr="00E47768">
        <w:rPr>
          <w:rFonts w:ascii="Arial" w:eastAsiaTheme="minorHAnsi" w:hAnsi="Arial" w:cstheme="minorHAnsi"/>
          <w:color w:val="FF0000"/>
          <w:lang w:eastAsia="en-US"/>
        </w:rPr>
        <w:t>[inserir demais rotinas a serem realizadas pelos fiscais conforme a especificidade dos serviços prestados</w:t>
      </w:r>
      <w:r w:rsidR="00E47768">
        <w:rPr>
          <w:rFonts w:ascii="Arial" w:eastAsiaTheme="minorHAnsi" w:hAnsi="Arial" w:cstheme="minorHAnsi"/>
          <w:color w:val="FF0000"/>
          <w:lang w:eastAsia="en-US"/>
        </w:rPr>
        <w:t>, caso houver necessidade</w:t>
      </w:r>
      <w:r w:rsidRPr="00E47768">
        <w:rPr>
          <w:rFonts w:ascii="Arial" w:eastAsiaTheme="minorHAnsi" w:hAnsi="Arial" w:cstheme="minorHAnsi"/>
          <w:color w:val="FF0000"/>
          <w:lang w:eastAsia="en-US"/>
        </w:rPr>
        <w:t>]</w:t>
      </w:r>
      <w:r w:rsidRPr="00E47768">
        <w:rPr>
          <w:rFonts w:ascii="Arial" w:eastAsiaTheme="minorHAnsi" w:hAnsi="Arial" w:cstheme="minorHAnsi"/>
          <w:color w:val="000000"/>
          <w:lang w:eastAsia="en-US"/>
        </w:rPr>
        <w:t>.</w:t>
      </w:r>
    </w:p>
    <w:p w14:paraId="1486251D"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794A7A9C"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 xml:space="preserve">6.8.18 - A fiscalização de que trata esta cláusula não exclui nem reduz a responsabilidade da contratada, inclusive perante terceiros, por qualquer irregularidade, ainda que resultante de imperfeições técnicas, vícios redibitórios, ou emprego de material inadequado ou de qualidade inferior e, na ocorrência desta, não implica corresponsabilidade da contratante ou de seus agentes, gestores e fiscais, de conformidade. </w:t>
      </w:r>
    </w:p>
    <w:p w14:paraId="394EB1E7"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1B0BAEE1"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 xml:space="preserve">6.8.19 - Para efeito de recebimento provisório, ao final de cada período mensal, o fiscal do contrato deverá apurar o resultado das avaliações da execução do objeto e, se for o caso, a análise do desempenho e qualidade da prestação dos serviços realizados </w:t>
      </w:r>
      <w:r>
        <w:rPr>
          <w:rFonts w:ascii="Arial" w:eastAsiaTheme="minorHAnsi" w:hAnsi="Arial" w:cstheme="minorHAnsi"/>
          <w:shd w:val="clear" w:color="auto" w:fill="FFFF00"/>
          <w:lang w:eastAsia="en-US"/>
        </w:rPr>
        <w:t>em consonância com os indicadores previstos no ato convocatório</w:t>
      </w:r>
      <w:r>
        <w:rPr>
          <w:rFonts w:ascii="Arial" w:eastAsiaTheme="minorHAnsi" w:hAnsi="Arial" w:cstheme="minorHAnsi"/>
          <w:lang w:eastAsia="en-US"/>
        </w:rPr>
        <w:t>, que poderá resultar no redimensionamento de valores a serem pagos à contratada, registrando em relatório a ser encaminhado ao gestor do contrato.</w:t>
      </w:r>
    </w:p>
    <w:p w14:paraId="2A40BDEA"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10C27B20" w14:textId="77777777" w:rsidR="003C6182" w:rsidRDefault="003C6182" w:rsidP="003C6182">
      <w:pPr>
        <w:suppressAutoHyphens w:val="0"/>
        <w:spacing w:after="0" w:line="240" w:lineRule="auto"/>
        <w:jc w:val="both"/>
        <w:rPr>
          <w:rFonts w:asciiTheme="minorHAnsi" w:eastAsiaTheme="minorHAnsi" w:hAnsiTheme="minorHAnsi" w:cstheme="minorHAnsi"/>
          <w:b/>
          <w:bCs/>
          <w:lang w:eastAsia="en-US"/>
        </w:rPr>
      </w:pPr>
      <w:r>
        <w:rPr>
          <w:rFonts w:ascii="Arial" w:eastAsiaTheme="minorHAnsi" w:hAnsi="Arial" w:cstheme="minorHAnsi"/>
          <w:b/>
          <w:bCs/>
          <w:lang w:eastAsia="en-US"/>
        </w:rPr>
        <w:t>6.9 - Fiscalização Administrativa:</w:t>
      </w:r>
    </w:p>
    <w:p w14:paraId="0FFA282F"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0AE45756"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6.9.1 - O fiscal do contrato verificará a manutenção das condições de habilitação da contratada, acompanhará o empenho, o pagamento, as garantias, as glosas e a formalização de apostilamento e termos aditivos, solicitando quaisquer documentos comprobatórios pertinentes, caso necessário.</w:t>
      </w:r>
    </w:p>
    <w:p w14:paraId="74F743EC"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 xml:space="preserve"> </w:t>
      </w:r>
    </w:p>
    <w:p w14:paraId="4CF5B217"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6.9.2 - Caso ocorra descumprimento das obrigações contratuais, o fiscal do contrato atuará tempestivamente na solução do problema, reportando ao gestor do contrato para que tome as providências cabíveis, quando ultrapassar a sua competência.</w:t>
      </w:r>
    </w:p>
    <w:p w14:paraId="08BDF1DA"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79F3F555"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6.9.3 - A fiscalização administrativa poderá ser efetivada com base em critérios estatísticos, levando-se em consideração falhas que impactem o contrato como um todo e não apenas erros e falhas eventuais no pagamento de alguma vantagem a um determinado empregado.</w:t>
      </w:r>
    </w:p>
    <w:p w14:paraId="1F17C67A"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6E25EEE4"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6.9.4 - Na fiscalização do cumprimento das obrigações trabalhistas e sociais exigir-se-á, no primeiro mês da prestação dos serviços da contratada, a seguinte documentação:</w:t>
      </w:r>
    </w:p>
    <w:p w14:paraId="404A7FFD"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051CDAC4" w14:textId="702FC69E"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 xml:space="preserve">6.9.4.1 - </w:t>
      </w:r>
      <w:r w:rsidR="007B0FA3">
        <w:rPr>
          <w:rFonts w:ascii="Arial" w:eastAsiaTheme="minorHAnsi" w:hAnsi="Arial" w:cstheme="minorHAnsi"/>
          <w:lang w:eastAsia="en-US"/>
        </w:rPr>
        <w:t>Relação</w:t>
      </w:r>
      <w:r>
        <w:rPr>
          <w:rFonts w:ascii="Arial" w:eastAsiaTheme="minorHAnsi" w:hAnsi="Arial" w:cstheme="minorHAnsi"/>
          <w:lang w:eastAsia="en-US"/>
        </w:rPr>
        <w:t xml:space="preserve"> dos empregados, contendo nome completo, cargo ou função, horário do posto de trabalho, números da carteira de identidade (RG) e da inscrição no Cadastro de Pessoas Físicas (CPF), com indicação dos responsáveis técnicos pela execução dos serviços, quando for o caso.</w:t>
      </w:r>
    </w:p>
    <w:p w14:paraId="3F013A1D"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2D1F4B1F"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6.9.4.2 - Carteira de Trabalho e Previdência Social (CTPS) dos empregados admitidos e dos responsáveis técnicos pela execução dos serviços, quando for o caso, devidamente assinada pela contratada.</w:t>
      </w:r>
    </w:p>
    <w:p w14:paraId="24919CE9"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013D566A"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6.9.4.3 - Exames médicos admissionais dos empregados da contratada que prestarão os serviços.</w:t>
      </w:r>
    </w:p>
    <w:p w14:paraId="2928C3BA"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1BE97849"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6.9.5 - A contratada deverá entregar, até o dia trinta do mês seguinte ao da prestação dos serviços, ao setor responsável pela fiscalização do contrato, os seguintes documentos, quando não for possível a verificação da regularidade destes no Sistema de Cadastro de Fornecedores (</w:t>
      </w:r>
      <w:proofErr w:type="spellStart"/>
      <w:r>
        <w:rPr>
          <w:rFonts w:ascii="Arial" w:eastAsiaTheme="minorHAnsi" w:hAnsi="Arial" w:cstheme="minorHAnsi"/>
          <w:lang w:eastAsia="en-US"/>
        </w:rPr>
        <w:t>Sicaf</w:t>
      </w:r>
      <w:proofErr w:type="spellEnd"/>
      <w:r>
        <w:rPr>
          <w:rFonts w:ascii="Arial" w:eastAsiaTheme="minorHAnsi" w:hAnsi="Arial" w:cstheme="minorHAnsi"/>
          <w:lang w:eastAsia="en-US"/>
        </w:rPr>
        <w:t>):</w:t>
      </w:r>
    </w:p>
    <w:p w14:paraId="66B852F5"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48537FAC"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6.9.5.1 - Certidão Negativa de Débitos relativos a Créditos Tributários Federais e à Dívida Ativa da União (CND).</w:t>
      </w:r>
    </w:p>
    <w:p w14:paraId="4655B29D"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60B215AA"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lastRenderedPageBreak/>
        <w:t>6.9.5.2 - Certidões que comprovem a regularidade perante as Fazendas Estadual, Distrital e Municipal do domicílio ou sede do contratado.</w:t>
      </w:r>
    </w:p>
    <w:p w14:paraId="2AF5F26D"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38620701"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6.9.5.3 - Certidão de Regularidade do FGTS (CRF).</w:t>
      </w:r>
    </w:p>
    <w:p w14:paraId="23B38F2D"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3A8874B5"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6.9.5.4 - Certidão Negativa de Débitos Trabalhistas (CNDT).</w:t>
      </w:r>
    </w:p>
    <w:p w14:paraId="1FF228E9"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28182E5D"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6.9.6 - A contratada deverá entregar, quando solicitado pelo fiscal, quaisquer dos seguintes documentos:</w:t>
      </w:r>
    </w:p>
    <w:p w14:paraId="42B776B5"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1351DE31"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6.9.6.1 - Extrato da conta do INSS e do FGTS de qualquer empregado, a critério da Administração contratante;</w:t>
      </w:r>
    </w:p>
    <w:p w14:paraId="46C5A883"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27DE7199"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6.9.6.2 - Cópia da folha de pagamento analítica de qualquer mês da prestação dos serviços, em que conste como tomador a parte contratante;</w:t>
      </w:r>
    </w:p>
    <w:p w14:paraId="1BB8C36A"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1A2D8244"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6.9.6.3 - Cópia dos contracheques dos empregados relativos a qualquer mês da prestação dos serviços ou, ainda, quando necessário, cópia de recibos de depósitos bancários;</w:t>
      </w:r>
    </w:p>
    <w:p w14:paraId="5EEB2C7D"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7F16A3AE"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6.9.6.4 - Comprovantes de entrega de benefícios suplementares (vale-transporte, vale-alimentação, entre outros), a que estiver obrigada por força de lei ou de Convenção ou Acordo Coletivo de Trabalho, relativos a qualquer mês da prestação dos serviços e de qualquer empregado; e</w:t>
      </w:r>
    </w:p>
    <w:p w14:paraId="2292361C"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5E32993A"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6.9.6.5 - Comprovantes de realização de eventuais cursos de treinamento e reciclagem que forem exigidos por lei ou pelo contrato.</w:t>
      </w:r>
    </w:p>
    <w:p w14:paraId="562D23BB"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1CC098B9"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6.9.7 - A contratada deverá entregar ao fiscal cópia da documentação abaixo relacionada quando da extinção ou rescisão do contrato, após o último mês de prestação dos serviços, no prazo definido no contrato:</w:t>
      </w:r>
    </w:p>
    <w:p w14:paraId="23AFB83E"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273BDD7E"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6.9.7.1 - Termos de rescisão dos contratos de trabalho dos empregados prestadores de serviço, devidamente homologados, quando exigível pelo sindicato da categoria;</w:t>
      </w:r>
    </w:p>
    <w:p w14:paraId="3EAD02BD"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0E4EEFF2"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6.9.7.2 - Guias de recolhimento da contribuição previdenciária e do FGTS, referentes às rescisões contratuais;</w:t>
      </w:r>
    </w:p>
    <w:p w14:paraId="0557BDE1"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121C259A"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6.9.7.3 - Extratos dos depósitos efetuados nas contas vinculadas individuais do FGTS de cada empregado dispensado;</w:t>
      </w:r>
    </w:p>
    <w:p w14:paraId="5CDB35A6"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60A5FDB1"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6.9.7.4 - Exames médicos demissionais dos empregados dispensados.</w:t>
      </w:r>
    </w:p>
    <w:p w14:paraId="5B0247B7"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01861E36"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r>
        <w:rPr>
          <w:rFonts w:ascii="Arial" w:eastAsiaTheme="minorHAnsi" w:hAnsi="Arial" w:cstheme="minorHAnsi"/>
          <w:lang w:eastAsia="en-US"/>
        </w:rPr>
        <w:t>6.9.8 - Sempre que houver admissão de novos empregados pela contratada, os documentos elencados a partir do subitem 9.8.4 deverão ser apresentados.</w:t>
      </w:r>
    </w:p>
    <w:p w14:paraId="1141B238"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205ED574" w14:textId="77777777" w:rsidR="003C6182" w:rsidRDefault="003C6182" w:rsidP="003C6182">
      <w:pPr>
        <w:spacing w:after="0" w:line="240" w:lineRule="auto"/>
        <w:jc w:val="both"/>
        <w:rPr>
          <w:rFonts w:ascii="Arial" w:hAnsi="Arial" w:cstheme="minorHAnsi"/>
        </w:rPr>
      </w:pPr>
      <w:r>
        <w:rPr>
          <w:rFonts w:ascii="Arial" w:eastAsiaTheme="minorHAnsi" w:hAnsi="Arial" w:cstheme="minorHAnsi"/>
          <w:lang w:eastAsia="en-US"/>
        </w:rPr>
        <w:t>6.9.</w:t>
      </w:r>
      <w:r>
        <w:rPr>
          <w:rFonts w:ascii="Arial" w:hAnsi="Arial" w:cstheme="minorHAnsi"/>
        </w:rPr>
        <w:t>9 - A Administração deverá analisar os documentos solicitados no prazo de 30 (trinta) dias após o recebimento, prorrogáveis por mais 30 (trinta) dias, justificadamente.</w:t>
      </w:r>
    </w:p>
    <w:p w14:paraId="712F9094" w14:textId="77777777" w:rsidR="003C6182" w:rsidRDefault="003C6182" w:rsidP="003C6182">
      <w:pPr>
        <w:spacing w:after="0" w:line="240" w:lineRule="auto"/>
        <w:jc w:val="both"/>
        <w:rPr>
          <w:rFonts w:ascii="Arial" w:hAnsi="Arial" w:cstheme="minorHAnsi"/>
        </w:rPr>
      </w:pPr>
    </w:p>
    <w:p w14:paraId="48CA6042" w14:textId="77777777" w:rsidR="003C6182" w:rsidRDefault="003C6182" w:rsidP="003C6182">
      <w:pPr>
        <w:spacing w:after="0" w:line="240" w:lineRule="auto"/>
        <w:jc w:val="both"/>
        <w:rPr>
          <w:rFonts w:ascii="Arial" w:hAnsi="Arial" w:cstheme="minorHAnsi"/>
        </w:rPr>
      </w:pPr>
      <w:r>
        <w:rPr>
          <w:rFonts w:ascii="Arial" w:eastAsiaTheme="minorHAnsi" w:hAnsi="Arial" w:cstheme="minorHAnsi"/>
          <w:lang w:eastAsia="en-US"/>
        </w:rPr>
        <w:t>6.9.</w:t>
      </w:r>
      <w:r>
        <w:rPr>
          <w:rFonts w:ascii="Arial" w:hAnsi="Arial" w:cstheme="minorHAnsi"/>
        </w:rPr>
        <w:t>10 - A cada período de 12 meses de vigência do contrato de trabalho, a contratada deverá encaminhar termo de quitação anual das obrigações trabalhistas, na forma do art. 507-B da CLT, ou comprovar a adoção de providências voltadas à sua obtenção, relativamente aos empregados alocados, em dedicação exclusiva, na prestação de serviços contratados.</w:t>
      </w:r>
    </w:p>
    <w:p w14:paraId="16DBA829" w14:textId="77777777" w:rsidR="003C6182" w:rsidRDefault="003C6182" w:rsidP="003C6182">
      <w:pPr>
        <w:spacing w:after="0" w:line="240" w:lineRule="auto"/>
        <w:jc w:val="both"/>
        <w:rPr>
          <w:rFonts w:ascii="Arial" w:hAnsi="Arial" w:cstheme="minorHAnsi"/>
        </w:rPr>
      </w:pPr>
    </w:p>
    <w:p w14:paraId="03CEDAC1" w14:textId="77777777" w:rsidR="003C6182" w:rsidRDefault="003C6182" w:rsidP="003C6182">
      <w:pPr>
        <w:spacing w:after="0" w:line="240" w:lineRule="auto"/>
        <w:jc w:val="both"/>
        <w:rPr>
          <w:rFonts w:ascii="Arial" w:hAnsi="Arial" w:cstheme="minorHAnsi"/>
        </w:rPr>
      </w:pPr>
      <w:r>
        <w:rPr>
          <w:rFonts w:ascii="Arial" w:eastAsiaTheme="minorHAnsi" w:hAnsi="Arial" w:cstheme="minorHAnsi"/>
          <w:lang w:eastAsia="en-US"/>
        </w:rPr>
        <w:t>6.9.</w:t>
      </w:r>
      <w:r>
        <w:rPr>
          <w:rFonts w:ascii="Arial" w:hAnsi="Arial" w:cstheme="minorHAnsi"/>
        </w:rPr>
        <w:t>11 - O termo de quitação anual efetivado deverá ser firmado junto ao respectivo Sindicato dos Empregados e obedecerá ao disposto no art. 507-B, parágrafo único, da CLT.</w:t>
      </w:r>
    </w:p>
    <w:p w14:paraId="31AAD7E2" w14:textId="77777777" w:rsidR="003C6182" w:rsidRDefault="003C6182" w:rsidP="003C6182">
      <w:pPr>
        <w:spacing w:after="0" w:line="240" w:lineRule="auto"/>
        <w:jc w:val="both"/>
        <w:rPr>
          <w:rFonts w:ascii="Arial" w:hAnsi="Arial" w:cstheme="minorHAnsi"/>
        </w:rPr>
      </w:pPr>
    </w:p>
    <w:p w14:paraId="0228D4AB" w14:textId="77777777" w:rsidR="003C6182" w:rsidRDefault="003C6182" w:rsidP="003C6182">
      <w:pPr>
        <w:spacing w:after="0" w:line="240" w:lineRule="auto"/>
        <w:jc w:val="both"/>
        <w:rPr>
          <w:rFonts w:ascii="Arial" w:hAnsi="Arial" w:cstheme="minorHAnsi"/>
        </w:rPr>
      </w:pPr>
      <w:r>
        <w:rPr>
          <w:rFonts w:ascii="Arial" w:eastAsiaTheme="minorHAnsi" w:hAnsi="Arial" w:cstheme="minorHAnsi"/>
          <w:lang w:eastAsia="en-US"/>
        </w:rPr>
        <w:t>6.9.</w:t>
      </w:r>
      <w:r>
        <w:rPr>
          <w:rFonts w:ascii="Arial" w:hAnsi="Arial" w:cstheme="minorHAnsi"/>
        </w:rPr>
        <w:t>12 - Para fins de comprovação da adoção das providências a que se refere o presente item, será aceito qualquer meio de prova, tais como: recibo de convocação, declaração de negativa de negociação, ata de negociação, dentre outros.</w:t>
      </w:r>
    </w:p>
    <w:p w14:paraId="7373563F" w14:textId="77777777" w:rsidR="003C6182" w:rsidRDefault="003C6182" w:rsidP="003C6182">
      <w:pPr>
        <w:spacing w:after="0" w:line="240" w:lineRule="auto"/>
        <w:jc w:val="both"/>
        <w:rPr>
          <w:rFonts w:ascii="Arial" w:hAnsi="Arial" w:cstheme="minorHAnsi"/>
        </w:rPr>
      </w:pPr>
    </w:p>
    <w:p w14:paraId="2AC09C96" w14:textId="77777777" w:rsidR="003C6182" w:rsidRDefault="003C6182" w:rsidP="003C6182">
      <w:pPr>
        <w:spacing w:after="0" w:line="240" w:lineRule="auto"/>
        <w:jc w:val="both"/>
        <w:rPr>
          <w:rFonts w:ascii="Arial" w:hAnsi="Arial" w:cstheme="minorHAnsi"/>
        </w:rPr>
      </w:pPr>
      <w:r>
        <w:rPr>
          <w:rFonts w:ascii="Arial" w:eastAsiaTheme="minorHAnsi" w:hAnsi="Arial" w:cstheme="minorHAnsi"/>
          <w:lang w:eastAsia="en-US"/>
        </w:rPr>
        <w:lastRenderedPageBreak/>
        <w:t>6.9.</w:t>
      </w:r>
      <w:r>
        <w:rPr>
          <w:rFonts w:ascii="Arial" w:hAnsi="Arial" w:cstheme="minorHAnsi"/>
        </w:rPr>
        <w:t>13 - Não haverá pagamento adicional pela Contratante à Contratada em razão do cumprimento das obrigações previstas neste item.</w:t>
      </w:r>
    </w:p>
    <w:p w14:paraId="3A43EE0D" w14:textId="77777777" w:rsidR="003C6182" w:rsidRDefault="003C6182" w:rsidP="003C6182">
      <w:pPr>
        <w:spacing w:after="0" w:line="240" w:lineRule="auto"/>
        <w:jc w:val="both"/>
        <w:rPr>
          <w:rFonts w:ascii="Arial" w:hAnsi="Arial" w:cstheme="minorHAnsi"/>
        </w:rPr>
      </w:pPr>
    </w:p>
    <w:p w14:paraId="5B102E1B" w14:textId="77777777" w:rsidR="003C6182" w:rsidRDefault="003C6182" w:rsidP="003C6182">
      <w:pPr>
        <w:spacing w:after="0" w:line="240" w:lineRule="auto"/>
        <w:jc w:val="both"/>
        <w:rPr>
          <w:rFonts w:ascii="Arial" w:hAnsi="Arial" w:cstheme="minorHAnsi"/>
          <w:b/>
          <w:bCs/>
        </w:rPr>
      </w:pPr>
      <w:r>
        <w:rPr>
          <w:rFonts w:ascii="Arial" w:hAnsi="Arial" w:cstheme="minorHAnsi"/>
          <w:b/>
          <w:bCs/>
        </w:rPr>
        <w:t>6.10 - Gestor do Contrato:</w:t>
      </w:r>
    </w:p>
    <w:p w14:paraId="16C5A34B" w14:textId="77777777" w:rsidR="003C6182" w:rsidRDefault="003C6182" w:rsidP="003C6182">
      <w:pPr>
        <w:spacing w:after="0" w:line="240" w:lineRule="auto"/>
        <w:jc w:val="both"/>
        <w:rPr>
          <w:rFonts w:ascii="Arial" w:hAnsi="Arial" w:cstheme="minorHAnsi"/>
        </w:rPr>
      </w:pPr>
    </w:p>
    <w:p w14:paraId="371633C9" w14:textId="77777777" w:rsidR="003C6182" w:rsidRDefault="003C6182" w:rsidP="003C6182">
      <w:pPr>
        <w:spacing w:after="0" w:line="240" w:lineRule="auto"/>
        <w:jc w:val="both"/>
        <w:rPr>
          <w:rFonts w:ascii="Arial" w:hAnsi="Arial" w:cstheme="minorHAnsi"/>
        </w:rPr>
      </w:pPr>
      <w:r>
        <w:rPr>
          <w:rFonts w:ascii="Arial" w:hAnsi="Arial" w:cstheme="minorHAnsi"/>
        </w:rPr>
        <w:t>6.10.1 - O gestor do contrato coordenará a atualização do processo de acompanhamento e fiscalização do contrato contendo todos os registros formais da execução no histórico de gerenciamento do contrato, a exemplo da ordem de serviço, do registro de ocorrências, das alterações e das prorrogações contratuais, elaborando relatório com vistas à verificação da necessidade de adequações do contrato para fins de atendimento da finalidade da administração. (Decreto nº 11.246, de 2022, art. 21, IV).</w:t>
      </w:r>
    </w:p>
    <w:p w14:paraId="69CD810E" w14:textId="77777777" w:rsidR="003C6182" w:rsidRDefault="003C6182" w:rsidP="003C6182">
      <w:pPr>
        <w:spacing w:after="0" w:line="240" w:lineRule="auto"/>
        <w:jc w:val="both"/>
        <w:rPr>
          <w:rFonts w:ascii="Arial" w:hAnsi="Arial" w:cstheme="minorHAnsi"/>
        </w:rPr>
      </w:pPr>
    </w:p>
    <w:p w14:paraId="0BDCEA87" w14:textId="77777777" w:rsidR="003C6182" w:rsidRDefault="003C6182" w:rsidP="003C6182">
      <w:pPr>
        <w:spacing w:after="0" w:line="240" w:lineRule="auto"/>
        <w:jc w:val="both"/>
        <w:rPr>
          <w:rFonts w:ascii="Arial" w:hAnsi="Arial" w:cstheme="minorHAnsi"/>
        </w:rPr>
      </w:pPr>
      <w:r>
        <w:rPr>
          <w:rFonts w:ascii="Arial" w:hAnsi="Arial" w:cstheme="minorHAnsi"/>
        </w:rPr>
        <w:t>6.10.2 - O gestor do contrato acompanhará os registros realizados pelos fiscais do contrato, de todas as ocorrências relacionadas à execução do contrato e as medidas adotadas, informando, se for o caso, à autoridade superior àquelas que ultrapassarem a sua competência. (Decreto nº 11.246, de 2022, art. 21, II).</w:t>
      </w:r>
    </w:p>
    <w:p w14:paraId="351DFADC" w14:textId="77777777" w:rsidR="003C6182" w:rsidRDefault="003C6182" w:rsidP="003C6182">
      <w:pPr>
        <w:spacing w:after="0" w:line="240" w:lineRule="auto"/>
        <w:jc w:val="both"/>
        <w:rPr>
          <w:rFonts w:ascii="Arial" w:hAnsi="Arial" w:cstheme="minorHAnsi"/>
        </w:rPr>
      </w:pPr>
    </w:p>
    <w:p w14:paraId="5A2D9E24" w14:textId="77777777" w:rsidR="003C6182" w:rsidRDefault="003C6182" w:rsidP="003C6182">
      <w:pPr>
        <w:spacing w:after="0" w:line="240" w:lineRule="auto"/>
        <w:jc w:val="both"/>
        <w:rPr>
          <w:rFonts w:ascii="Arial" w:hAnsi="Arial" w:cstheme="minorHAnsi"/>
        </w:rPr>
      </w:pPr>
      <w:r>
        <w:rPr>
          <w:rFonts w:ascii="Arial" w:hAnsi="Arial" w:cstheme="minorHAnsi"/>
        </w:rPr>
        <w:t>6.10.3 - O gestor do contrato acompanhará a manutenção das condições de habilitação da contratada, para fins de empenho de despesa e pagamento, e anotará os problemas que obstem o fluxo normal da liquidação e do pagamento da despesa no relatório de riscos eventuais. (Decreto nº 11.246, de 2022, art. 21, III).</w:t>
      </w:r>
    </w:p>
    <w:p w14:paraId="2318AB37" w14:textId="77777777" w:rsidR="003C6182" w:rsidRDefault="003C6182" w:rsidP="003C6182">
      <w:pPr>
        <w:spacing w:after="0" w:line="240" w:lineRule="auto"/>
        <w:jc w:val="both"/>
        <w:rPr>
          <w:rFonts w:ascii="Arial" w:hAnsi="Arial" w:cstheme="minorHAnsi"/>
        </w:rPr>
      </w:pPr>
    </w:p>
    <w:p w14:paraId="046D122F" w14:textId="77777777" w:rsidR="003C6182" w:rsidRDefault="003C6182" w:rsidP="003C6182">
      <w:pPr>
        <w:spacing w:after="0" w:line="240" w:lineRule="auto"/>
        <w:jc w:val="both"/>
        <w:rPr>
          <w:rFonts w:ascii="Arial" w:hAnsi="Arial" w:cstheme="minorHAnsi"/>
        </w:rPr>
      </w:pPr>
      <w:r>
        <w:rPr>
          <w:rFonts w:ascii="Arial" w:hAnsi="Arial" w:cstheme="minorHAnsi"/>
        </w:rPr>
        <w:t>6.10.4 - O gestor do contrato emitirá documento comprobatório da avaliação realizada pelos fiscais técnico, administrativo e setorial quanto ao cumprimento de obrigações assumidas pelo contratado, com menção ao seu desempenho na execução contratual, baseado nos indicadores objetivamente definidos e aferidos, e a eventuais penalidades aplicadas, devendo constar do cadastro de atesto de cumprimento de obrigações. (Decreto nº 11.246, de 2022, art. 21, VIII).</w:t>
      </w:r>
    </w:p>
    <w:p w14:paraId="675F4733" w14:textId="77777777" w:rsidR="003C6182" w:rsidRDefault="003C6182" w:rsidP="003C6182">
      <w:pPr>
        <w:spacing w:after="0" w:line="240" w:lineRule="auto"/>
        <w:jc w:val="both"/>
        <w:rPr>
          <w:rFonts w:ascii="Arial" w:hAnsi="Arial" w:cstheme="minorHAnsi"/>
        </w:rPr>
      </w:pPr>
    </w:p>
    <w:p w14:paraId="4D3B5D39" w14:textId="77777777" w:rsidR="003C6182" w:rsidRDefault="003C6182" w:rsidP="003C6182">
      <w:pPr>
        <w:spacing w:after="0" w:line="240" w:lineRule="auto"/>
        <w:jc w:val="both"/>
        <w:rPr>
          <w:rFonts w:ascii="Arial" w:hAnsi="Arial" w:cstheme="minorHAnsi"/>
        </w:rPr>
      </w:pPr>
      <w:r>
        <w:rPr>
          <w:rFonts w:ascii="Arial" w:hAnsi="Arial" w:cstheme="minorHAnsi"/>
        </w:rPr>
        <w:t>6.10.5 - O gestor do contrato tomará providências para a formalização de processo administrativo de responsabilização para fins de aplicação de sanções, a ser conduzido pela comissão de que trata o art. 158 da Lei nº 14.133, de 2021, ou pelo agente ou pelo setor com competência para tal, conforme o caso. (Decreto nº 11.246, de 2022, art. 21, X).</w:t>
      </w:r>
    </w:p>
    <w:p w14:paraId="79742A8C" w14:textId="77777777" w:rsidR="003C6182" w:rsidRDefault="003C6182" w:rsidP="003C6182">
      <w:pPr>
        <w:spacing w:after="0" w:line="240" w:lineRule="auto"/>
        <w:jc w:val="both"/>
        <w:rPr>
          <w:rFonts w:ascii="Arial" w:hAnsi="Arial" w:cstheme="minorHAnsi"/>
        </w:rPr>
      </w:pPr>
    </w:p>
    <w:p w14:paraId="78912AB3" w14:textId="77777777" w:rsidR="003C6182" w:rsidRDefault="003C6182" w:rsidP="003C6182">
      <w:pPr>
        <w:spacing w:after="0" w:line="240" w:lineRule="auto"/>
        <w:jc w:val="both"/>
        <w:rPr>
          <w:rFonts w:ascii="Arial" w:hAnsi="Arial" w:cstheme="minorHAnsi"/>
        </w:rPr>
      </w:pPr>
      <w:r>
        <w:rPr>
          <w:rFonts w:ascii="Arial" w:hAnsi="Arial" w:cstheme="minorHAnsi"/>
        </w:rPr>
        <w:t>6.10.6 - O gestor do contrato deverá elaborar relatório final com informações sobre a consecução dos objetivos que tenham justificado a contratação e eventuais condutas a serem adotadas para o aprimoramento das atividades da Administração. (Decreto nº 11.246, de 2022, art. 21, VI).</w:t>
      </w:r>
    </w:p>
    <w:p w14:paraId="74202051" w14:textId="77777777" w:rsidR="003C6182" w:rsidRDefault="003C6182" w:rsidP="003C6182">
      <w:pPr>
        <w:spacing w:after="0" w:line="240" w:lineRule="auto"/>
        <w:jc w:val="both"/>
        <w:rPr>
          <w:rFonts w:ascii="Arial" w:hAnsi="Arial" w:cstheme="minorHAnsi"/>
        </w:rPr>
      </w:pPr>
    </w:p>
    <w:p w14:paraId="0F84B70B" w14:textId="77777777" w:rsidR="003C6182" w:rsidRDefault="003C6182" w:rsidP="003C6182">
      <w:pPr>
        <w:spacing w:after="0" w:line="240" w:lineRule="auto"/>
        <w:jc w:val="both"/>
      </w:pPr>
      <w:r>
        <w:rPr>
          <w:rFonts w:ascii="Arial" w:hAnsi="Arial" w:cstheme="minorHAnsi"/>
        </w:rPr>
        <w:t>6.10.7 - O gestor do contrato deverá enviar a documentação pertinente ao setor de contratos para a formalização dos procedimentos de liquidação e pagamento, no valor dimensionado pela fiscalização e gestão nos termos do contrato.</w:t>
      </w:r>
    </w:p>
    <w:p w14:paraId="716EDEF6" w14:textId="77777777" w:rsidR="003C6182" w:rsidRDefault="003C6182" w:rsidP="003C6182">
      <w:pPr>
        <w:spacing w:after="0" w:line="240" w:lineRule="auto"/>
        <w:jc w:val="both"/>
        <w:rPr>
          <w:rFonts w:ascii="Arial" w:hAnsi="Arial" w:cstheme="minorHAnsi"/>
        </w:rPr>
      </w:pPr>
    </w:p>
    <w:p w14:paraId="456C6586" w14:textId="77777777" w:rsidR="003C6182" w:rsidRDefault="003C6182" w:rsidP="003C6182">
      <w:pPr>
        <w:spacing w:after="0" w:line="240" w:lineRule="auto"/>
        <w:jc w:val="both"/>
        <w:rPr>
          <w:rFonts w:ascii="Arial" w:hAnsi="Arial" w:cstheme="minorHAnsi"/>
        </w:rPr>
      </w:pPr>
      <w:r>
        <w:rPr>
          <w:rFonts w:ascii="Arial" w:eastAsiaTheme="minorHAnsi" w:hAnsi="Arial" w:cstheme="minorHAnsi"/>
          <w:lang w:eastAsia="en-US"/>
        </w:rPr>
        <w:t>6.10.8 - O gestor e o fiscal do contrato deverão amparar-se no Manual de Fiscalização e Gestão de Contratos publicado pela CGM para melhor desempenho de suas funções, conforme disponível no site da Administração Municipal (</w:t>
      </w:r>
      <w:hyperlink r:id="rId9">
        <w:r>
          <w:rPr>
            <w:rStyle w:val="Hyperlink"/>
            <w:rFonts w:ascii="Arial" w:eastAsiaTheme="minorHAnsi" w:hAnsi="Arial" w:cstheme="minorHAnsi"/>
            <w:lang w:eastAsia="en-US"/>
          </w:rPr>
          <w:t>https://portal.uberaba.mg.gov.br/secretaria_paginas/340/1</w:t>
        </w:r>
      </w:hyperlink>
      <w:r>
        <w:rPr>
          <w:rFonts w:ascii="Arial" w:eastAsiaTheme="minorHAnsi" w:hAnsi="Arial" w:cstheme="minorHAnsi"/>
          <w:lang w:eastAsia="en-US"/>
        </w:rPr>
        <w:t>).</w:t>
      </w:r>
    </w:p>
    <w:p w14:paraId="6A7F9DB8" w14:textId="77777777" w:rsidR="003C6182" w:rsidRDefault="003C6182" w:rsidP="003C6182">
      <w:pPr>
        <w:spacing w:after="0" w:line="240" w:lineRule="auto"/>
        <w:jc w:val="both"/>
        <w:rPr>
          <w:rFonts w:ascii="Arial" w:hAnsi="Arial" w:cstheme="minorHAnsi"/>
        </w:rPr>
      </w:pPr>
    </w:p>
    <w:p w14:paraId="3CD28618" w14:textId="77777777" w:rsidR="003C6182" w:rsidRDefault="003C6182" w:rsidP="003C6182">
      <w:pPr>
        <w:suppressAutoHyphens w:val="0"/>
        <w:spacing w:after="0" w:line="240" w:lineRule="auto"/>
        <w:jc w:val="both"/>
        <w:rPr>
          <w:rFonts w:ascii="Arial" w:hAnsi="Arial" w:cstheme="minorHAnsi"/>
          <w:b/>
          <w:bCs/>
        </w:rPr>
      </w:pPr>
      <w:r>
        <w:rPr>
          <w:rFonts w:ascii="Arial" w:hAnsi="Arial" w:cstheme="minorHAnsi"/>
          <w:b/>
          <w:bCs/>
        </w:rPr>
        <w:t>6.11 - Obrigação das partes:</w:t>
      </w:r>
    </w:p>
    <w:p w14:paraId="736F0FEC" w14:textId="77777777" w:rsidR="003C6182" w:rsidRDefault="003C6182" w:rsidP="003C6182">
      <w:pPr>
        <w:suppressAutoHyphens w:val="0"/>
        <w:spacing w:after="0" w:line="240" w:lineRule="auto"/>
        <w:jc w:val="both"/>
        <w:rPr>
          <w:rFonts w:ascii="Arial" w:hAnsi="Arial" w:cstheme="minorHAnsi"/>
          <w:b/>
          <w:bCs/>
        </w:rPr>
      </w:pPr>
    </w:p>
    <w:p w14:paraId="06C2BC56" w14:textId="77777777" w:rsidR="003C6182" w:rsidRDefault="003C6182" w:rsidP="003C6182">
      <w:pPr>
        <w:suppressAutoHyphens w:val="0"/>
        <w:spacing w:after="0" w:line="240" w:lineRule="auto"/>
        <w:jc w:val="both"/>
      </w:pPr>
      <w:r>
        <w:rPr>
          <w:rFonts w:asciiTheme="minorHAnsi" w:eastAsiaTheme="minorHAnsi" w:hAnsiTheme="minorHAnsi" w:cstheme="minorHAnsi"/>
          <w:b/>
          <w:bCs/>
          <w:color w:val="000000"/>
          <w:lang w:eastAsia="en-US"/>
        </w:rPr>
        <w:t>6.11.1 - Da contratada:</w:t>
      </w:r>
    </w:p>
    <w:p w14:paraId="77BFDC6C" w14:textId="77777777" w:rsidR="003C6182" w:rsidRDefault="003C6182" w:rsidP="003C6182">
      <w:pPr>
        <w:suppressAutoHyphens w:val="0"/>
        <w:spacing w:after="0" w:line="240" w:lineRule="auto"/>
        <w:jc w:val="both"/>
        <w:rPr>
          <w:rFonts w:asciiTheme="minorHAnsi" w:eastAsiaTheme="minorHAnsi" w:hAnsiTheme="minorHAnsi" w:cstheme="minorHAnsi"/>
          <w:b/>
          <w:bCs/>
          <w:color w:val="000000"/>
          <w:lang w:eastAsia="en-US"/>
        </w:rPr>
      </w:pPr>
    </w:p>
    <w:p w14:paraId="16780962" w14:textId="77777777" w:rsidR="003C6182" w:rsidRDefault="003C6182" w:rsidP="003C6182">
      <w:pPr>
        <w:suppressAutoHyphens w:val="0"/>
        <w:spacing w:after="0" w:line="240" w:lineRule="auto"/>
        <w:jc w:val="both"/>
      </w:pPr>
      <w:r>
        <w:rPr>
          <w:rFonts w:asciiTheme="minorHAnsi" w:eastAsiaTheme="minorHAnsi" w:hAnsiTheme="minorHAnsi" w:cstheme="minorHAnsi"/>
          <w:color w:val="000000"/>
          <w:lang w:eastAsia="en-US"/>
        </w:rPr>
        <w:t>6.11.1.1 - Fornecer os serviços nas quantidades, prazos e condições pactuadas, de acordo com as exigências constantes neste Termo de Referência.</w:t>
      </w:r>
    </w:p>
    <w:p w14:paraId="160CA8AE" w14:textId="77777777" w:rsidR="003C6182" w:rsidRDefault="003C6182" w:rsidP="003C6182">
      <w:pPr>
        <w:suppressAutoHyphens w:val="0"/>
        <w:spacing w:after="0" w:line="240" w:lineRule="auto"/>
        <w:jc w:val="both"/>
        <w:rPr>
          <w:rFonts w:asciiTheme="minorHAnsi" w:eastAsia="Arial" w:hAnsiTheme="minorHAnsi" w:cstheme="minorHAnsi"/>
          <w:color w:val="000000"/>
          <w:lang w:eastAsia="en-US"/>
        </w:rPr>
      </w:pPr>
    </w:p>
    <w:p w14:paraId="7EAFD7E6" w14:textId="77777777" w:rsidR="003C6182" w:rsidRDefault="003C6182" w:rsidP="003C6182">
      <w:pPr>
        <w:suppressAutoHyphens w:val="0"/>
        <w:spacing w:after="0" w:line="240" w:lineRule="auto"/>
        <w:jc w:val="both"/>
      </w:pPr>
      <w:r>
        <w:rPr>
          <w:rFonts w:asciiTheme="minorHAnsi" w:eastAsiaTheme="minorHAnsi" w:hAnsiTheme="minorHAnsi" w:cstheme="minorHAnsi"/>
          <w:color w:val="000000"/>
          <w:lang w:eastAsia="en-US"/>
        </w:rPr>
        <w:t>6.11.1.</w:t>
      </w:r>
      <w:r>
        <w:rPr>
          <w:rFonts w:asciiTheme="minorHAnsi" w:eastAsia="Arial" w:hAnsiTheme="minorHAnsi" w:cstheme="minorHAnsi"/>
          <w:color w:val="000000"/>
          <w:lang w:eastAsia="en-US"/>
        </w:rPr>
        <w:t>2 - Executar os serviços, objeto deste Termo de Referência, em conformidade com os parâmetros delineados em propostas apresentadas e com os rigores previsíveis em normas de regência e segurança.</w:t>
      </w:r>
    </w:p>
    <w:p w14:paraId="3AFA97B4"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3A9AA5B0" w14:textId="77777777" w:rsidR="003C6182" w:rsidRDefault="003C6182" w:rsidP="003C6182">
      <w:pPr>
        <w:suppressAutoHyphens w:val="0"/>
        <w:spacing w:after="0" w:line="240" w:lineRule="auto"/>
        <w:jc w:val="both"/>
      </w:pPr>
      <w:r>
        <w:rPr>
          <w:rFonts w:asciiTheme="minorHAnsi" w:eastAsiaTheme="minorHAnsi" w:hAnsiTheme="minorHAnsi" w:cstheme="minorHAnsi"/>
          <w:color w:val="000000"/>
          <w:lang w:eastAsia="en-US"/>
        </w:rPr>
        <w:t>6.11.1.3 - Emitir faturas no valor pactuado, apresentando-as à contratante para ateste e pagamento.</w:t>
      </w:r>
    </w:p>
    <w:p w14:paraId="59D32DD9"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1592C0AA" w14:textId="77777777" w:rsidR="003C6182" w:rsidRDefault="003C6182" w:rsidP="003C6182">
      <w:pPr>
        <w:suppressAutoHyphens w:val="0"/>
        <w:spacing w:after="0" w:line="240" w:lineRule="auto"/>
        <w:jc w:val="both"/>
      </w:pPr>
      <w:r>
        <w:rPr>
          <w:rFonts w:asciiTheme="minorHAnsi" w:eastAsiaTheme="minorHAnsi" w:hAnsiTheme="minorHAnsi" w:cstheme="minorHAnsi"/>
          <w:color w:val="000000"/>
          <w:lang w:eastAsia="en-US"/>
        </w:rPr>
        <w:t>6.11.1.4 - Atender prontamente as orientações e exigências inerentes à execução do objeto contratado.</w:t>
      </w:r>
    </w:p>
    <w:p w14:paraId="39F603A3"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2DF661CD" w14:textId="77777777" w:rsidR="003C6182" w:rsidRDefault="003C6182" w:rsidP="003C6182">
      <w:pPr>
        <w:suppressAutoHyphens w:val="0"/>
        <w:spacing w:after="0" w:line="240" w:lineRule="auto"/>
        <w:jc w:val="both"/>
      </w:pPr>
      <w:r>
        <w:rPr>
          <w:rFonts w:asciiTheme="minorHAnsi" w:eastAsiaTheme="minorHAnsi" w:hAnsiTheme="minorHAnsi" w:cstheme="minorHAnsi"/>
          <w:color w:val="000000"/>
          <w:lang w:eastAsia="en-US"/>
        </w:rPr>
        <w:t xml:space="preserve">6.11.1.5 - Reparar, remover, refazer ou substituir, às suas expensas, no todo ou em parte, os serviços em que se verificarem defeitos ou incorreções resultantes da execução, no prazo máximo de </w:t>
      </w:r>
      <w:r>
        <w:rPr>
          <w:rFonts w:asciiTheme="minorHAnsi" w:eastAsiaTheme="minorHAnsi" w:hAnsiTheme="minorHAnsi" w:cstheme="minorHAnsi"/>
          <w:color w:val="000000"/>
          <w:shd w:val="clear" w:color="auto" w:fill="FFFF00"/>
          <w:lang w:eastAsia="en-US"/>
        </w:rPr>
        <w:t>07 (sete) dias corridos</w:t>
      </w:r>
      <w:r>
        <w:rPr>
          <w:rFonts w:asciiTheme="minorHAnsi" w:eastAsiaTheme="minorHAnsi" w:hAnsiTheme="minorHAnsi" w:cstheme="minorHAnsi"/>
          <w:color w:val="000000"/>
          <w:lang w:eastAsia="en-US"/>
        </w:rPr>
        <w:t>, contados a partir da data de notificação.</w:t>
      </w:r>
    </w:p>
    <w:p w14:paraId="6012CA4A"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4BE76A66" w14:textId="77777777" w:rsidR="003C6182" w:rsidRDefault="003C6182" w:rsidP="003C6182">
      <w:pPr>
        <w:suppressAutoHyphens w:val="0"/>
        <w:spacing w:after="0" w:line="240" w:lineRule="auto"/>
        <w:jc w:val="both"/>
      </w:pPr>
      <w:r>
        <w:rPr>
          <w:rFonts w:asciiTheme="minorHAnsi" w:eastAsiaTheme="minorHAnsi" w:hAnsiTheme="minorHAnsi" w:cstheme="minorHAnsi"/>
          <w:color w:val="000000"/>
          <w:lang w:eastAsia="en-US"/>
        </w:rPr>
        <w:t>6.11.1.6 - Assegurar ao contratante o direito de sustar, recusar, mandar desfazer ou refazer qualquer fração dos serviços ou a totalidade dos serviços que não estejam de acordo com as normas, especificações técnicas e critérios pactuados, recomendados neste Termo de Referência.</w:t>
      </w:r>
    </w:p>
    <w:p w14:paraId="07E9AC04"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2A78CA94" w14:textId="77777777" w:rsidR="003C6182" w:rsidRDefault="003C6182" w:rsidP="003C6182">
      <w:pPr>
        <w:suppressAutoHyphens w:val="0"/>
        <w:spacing w:after="0" w:line="240" w:lineRule="auto"/>
        <w:jc w:val="both"/>
      </w:pPr>
      <w:r>
        <w:rPr>
          <w:rFonts w:asciiTheme="minorHAnsi" w:eastAsiaTheme="minorHAnsi" w:hAnsiTheme="minorHAnsi" w:cstheme="minorHAnsi"/>
          <w:color w:val="000000"/>
          <w:lang w:eastAsia="en-US"/>
        </w:rPr>
        <w:t>6.11.1.7 - Assumir inteira responsabilidade pela entrega dos serviços.</w:t>
      </w:r>
    </w:p>
    <w:p w14:paraId="77006149"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64A11F55" w14:textId="77777777" w:rsidR="003C6182" w:rsidRDefault="003C6182" w:rsidP="003C6182">
      <w:pPr>
        <w:suppressAutoHyphens w:val="0"/>
        <w:spacing w:after="0" w:line="240" w:lineRule="auto"/>
        <w:jc w:val="both"/>
      </w:pPr>
      <w:r>
        <w:rPr>
          <w:rFonts w:asciiTheme="minorHAnsi" w:eastAsiaTheme="minorHAnsi" w:hAnsiTheme="minorHAnsi" w:cstheme="minorHAnsi"/>
          <w:color w:val="000000"/>
          <w:lang w:eastAsia="en-US"/>
        </w:rPr>
        <w:t>6.11.1.8 - Responsabilizar-se pela garantia dos materiais utilizados dentro dos padrões adequados de qualidade, segurança, durabilidade e desempenho, conforme previsto na legislação em vigor e na forma exigida neste Termo de Referência.</w:t>
      </w:r>
    </w:p>
    <w:p w14:paraId="143BFCCA"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5C5D7CFD" w14:textId="77777777" w:rsidR="003C6182" w:rsidRDefault="003C6182" w:rsidP="003C6182">
      <w:pPr>
        <w:suppressAutoHyphens w:val="0"/>
        <w:spacing w:after="0" w:line="240" w:lineRule="auto"/>
        <w:jc w:val="both"/>
      </w:pPr>
      <w:r>
        <w:rPr>
          <w:rFonts w:asciiTheme="minorHAnsi" w:eastAsiaTheme="minorHAnsi" w:hAnsiTheme="minorHAnsi" w:cstheme="minorHAnsi"/>
          <w:color w:val="000000"/>
          <w:lang w:eastAsia="en-US"/>
        </w:rPr>
        <w:t>6.11.1.9 - Responsabilizar-se pelos encargos trabalhistas, previdenciários, fiscais e comerciais resultantes da execução do objeto deste Termo de Referência.</w:t>
      </w:r>
    </w:p>
    <w:p w14:paraId="0990EB2D"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179ADB17" w14:textId="77777777" w:rsidR="003C6182" w:rsidRDefault="003C6182" w:rsidP="003C6182">
      <w:pPr>
        <w:suppressAutoHyphens w:val="0"/>
        <w:spacing w:after="0" w:line="240" w:lineRule="auto"/>
        <w:jc w:val="both"/>
      </w:pPr>
      <w:r>
        <w:rPr>
          <w:rFonts w:asciiTheme="minorHAnsi" w:eastAsiaTheme="minorHAnsi" w:hAnsiTheme="minorHAnsi" w:cstheme="minorHAnsi"/>
          <w:color w:val="000000"/>
          <w:lang w:eastAsia="en-US"/>
        </w:rPr>
        <w:t>6.11.1.10 - Não transferir para a contratante a responsabilidade pelo pagamento dos encargos estabelecidos no item anterior quando houver inadimplência da contratada, nem onerar o objeto deste Termo de Referência.</w:t>
      </w:r>
    </w:p>
    <w:p w14:paraId="2AD3CE9C"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1AA9F491" w14:textId="77777777" w:rsidR="003C6182" w:rsidRDefault="003C6182" w:rsidP="003C6182">
      <w:pPr>
        <w:suppressAutoHyphens w:val="0"/>
        <w:spacing w:after="0" w:line="240" w:lineRule="auto"/>
        <w:jc w:val="both"/>
      </w:pPr>
      <w:r>
        <w:rPr>
          <w:rFonts w:asciiTheme="minorHAnsi" w:eastAsiaTheme="minorHAnsi" w:hAnsiTheme="minorHAnsi" w:cstheme="minorHAnsi"/>
          <w:color w:val="000000"/>
          <w:lang w:eastAsia="en-US"/>
        </w:rPr>
        <w:t>6.11.1.11 - Manter, durante toda a execução do objeto, em compatibilidade com as obrigações por ele assumidas, todas as condições de habilitação e qualificação exigidas na licitação.</w:t>
      </w:r>
    </w:p>
    <w:p w14:paraId="05181381"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07B0F184" w14:textId="77777777" w:rsidR="003C6182" w:rsidRDefault="003C6182" w:rsidP="003C6182">
      <w:pPr>
        <w:suppressAutoHyphens w:val="0"/>
        <w:spacing w:after="0" w:line="240" w:lineRule="auto"/>
        <w:jc w:val="both"/>
      </w:pPr>
      <w:r>
        <w:rPr>
          <w:rFonts w:asciiTheme="minorHAnsi" w:eastAsiaTheme="minorHAnsi" w:hAnsiTheme="minorHAnsi" w:cstheme="minorHAnsi"/>
          <w:color w:val="000000"/>
          <w:lang w:eastAsia="en-US"/>
        </w:rPr>
        <w:t>6.11.1.12 - Manter preposto, aceito pela Administração, para representá-lo na execução do objeto contratado.</w:t>
      </w:r>
    </w:p>
    <w:p w14:paraId="2A2E0A87"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4356B203" w14:textId="77777777" w:rsidR="003C6182" w:rsidRDefault="003C6182" w:rsidP="003C6182">
      <w:pPr>
        <w:tabs>
          <w:tab w:val="left" w:pos="7669"/>
        </w:tabs>
        <w:spacing w:after="0" w:line="240" w:lineRule="auto"/>
        <w:jc w:val="both"/>
      </w:pPr>
      <w:r>
        <w:rPr>
          <w:rFonts w:asciiTheme="minorHAnsi" w:eastAsiaTheme="minorHAnsi" w:hAnsiTheme="minorHAnsi" w:cstheme="minorHAnsi"/>
          <w:color w:val="000000"/>
          <w:lang w:eastAsia="en-US"/>
        </w:rPr>
        <w:t>6.11.1.13</w:t>
      </w:r>
      <w:r>
        <w:rPr>
          <w:rFonts w:asciiTheme="minorHAnsi" w:hAnsiTheme="minorHAnsi" w:cstheme="minorHAnsi"/>
        </w:rPr>
        <w:t xml:space="preserve"> - Proceder à substituição do pessoal, quando necessário, que por qualquer motivo fique impossibilitado de realizar a entrega do produto.</w:t>
      </w:r>
    </w:p>
    <w:p w14:paraId="6FF7F62D" w14:textId="77777777" w:rsidR="003C6182" w:rsidRDefault="003C6182" w:rsidP="003C6182">
      <w:pPr>
        <w:tabs>
          <w:tab w:val="left" w:pos="7669"/>
        </w:tabs>
        <w:spacing w:after="0" w:line="240" w:lineRule="auto"/>
        <w:jc w:val="both"/>
        <w:rPr>
          <w:rFonts w:asciiTheme="minorHAnsi" w:hAnsiTheme="minorHAnsi" w:cstheme="minorHAnsi"/>
        </w:rPr>
      </w:pPr>
    </w:p>
    <w:p w14:paraId="16AC1B6E" w14:textId="77777777" w:rsidR="003C6182" w:rsidRDefault="003C6182" w:rsidP="003C6182">
      <w:pPr>
        <w:suppressAutoHyphens w:val="0"/>
        <w:spacing w:after="0" w:line="240" w:lineRule="auto"/>
        <w:jc w:val="both"/>
      </w:pPr>
      <w:r>
        <w:rPr>
          <w:rFonts w:asciiTheme="minorHAnsi" w:eastAsiaTheme="minorHAnsi" w:hAnsiTheme="minorHAnsi" w:cstheme="minorHAnsi"/>
          <w:color w:val="000000"/>
          <w:lang w:eastAsia="en-US"/>
        </w:rPr>
        <w:t>6.11.1.14 - Cientificar a Administração do andamento dos serviços, quando for o caso.</w:t>
      </w:r>
    </w:p>
    <w:p w14:paraId="63A500D5"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4C1DDC38" w14:textId="77777777" w:rsidR="003C6182" w:rsidRDefault="003C6182" w:rsidP="003C6182">
      <w:pPr>
        <w:suppressAutoHyphens w:val="0"/>
        <w:spacing w:after="0" w:line="240" w:lineRule="auto"/>
        <w:jc w:val="both"/>
      </w:pPr>
      <w:r>
        <w:rPr>
          <w:rFonts w:asciiTheme="minorHAnsi" w:eastAsiaTheme="minorHAnsi" w:hAnsiTheme="minorHAnsi" w:cstheme="minorHAnsi"/>
          <w:color w:val="000000"/>
          <w:lang w:eastAsia="en-US"/>
        </w:rPr>
        <w:t xml:space="preserve">6.11.1.15 - </w:t>
      </w:r>
      <w:r>
        <w:rPr>
          <w:rFonts w:asciiTheme="minorHAnsi" w:hAnsiTheme="minorHAnsi" w:cstheme="minorHAnsi"/>
        </w:rPr>
        <w:t>Responsabilizar-se por danos causados diretamente à Administração ou a terceiros, decorrentes de sua culpa ou dolo na execução dos serviços ou por seu empregado ou preposto, não excluindo ou reduzindo essa responsabilidade à fiscalização.</w:t>
      </w:r>
    </w:p>
    <w:p w14:paraId="30963F50"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0F07BA48" w14:textId="77777777" w:rsidR="003C6182" w:rsidRDefault="003C6182" w:rsidP="003C6182">
      <w:pPr>
        <w:suppressAutoHyphens w:val="0"/>
        <w:spacing w:after="0" w:line="240" w:lineRule="auto"/>
        <w:jc w:val="both"/>
      </w:pPr>
      <w:r>
        <w:rPr>
          <w:rFonts w:asciiTheme="minorHAnsi" w:eastAsiaTheme="minorHAnsi" w:hAnsiTheme="minorHAnsi" w:cstheme="minorHAnsi"/>
          <w:color w:val="000000"/>
          <w:lang w:eastAsia="en-US"/>
        </w:rPr>
        <w:t>6.11.1.16 - Guardar sigilo sobre todas as informações obtidas em decorrência do cumprimento das obrigações.</w:t>
      </w:r>
    </w:p>
    <w:p w14:paraId="368203F2"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34DE1FB3" w14:textId="77777777" w:rsidR="003C6182" w:rsidRDefault="003C6182" w:rsidP="003C6182">
      <w:pPr>
        <w:suppressAutoHyphens w:val="0"/>
        <w:spacing w:after="0" w:line="240" w:lineRule="auto"/>
        <w:jc w:val="both"/>
      </w:pPr>
      <w:r>
        <w:rPr>
          <w:rFonts w:asciiTheme="minorHAnsi" w:eastAsiaTheme="minorHAnsi" w:hAnsiTheme="minorHAnsi" w:cstheme="minorHAnsi"/>
          <w:color w:val="000000"/>
          <w:lang w:eastAsia="en-US"/>
        </w:rPr>
        <w:t>6.11.1.17 - 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contratação, exceto quando ocorrer algum dos eventos arrolados no art. 124, II, d, da Lei nº 14.133/2021.</w:t>
      </w:r>
    </w:p>
    <w:p w14:paraId="4872E620"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7AF33A21"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r>
        <w:rPr>
          <w:rFonts w:asciiTheme="minorHAnsi" w:eastAsiaTheme="minorHAnsi" w:hAnsiTheme="minorHAnsi" w:cstheme="minorHAnsi"/>
          <w:color w:val="000000"/>
          <w:lang w:eastAsia="en-US"/>
        </w:rPr>
        <w:t>6.11.1.18 - Responsabilizar-se pelos vícios e danos decorrentes da execução do objeto, bem como por todo e qualquer dano causado à Administração ou terceiros, não reduzindo essa responsabilidade a fiscalização ou o acompanhamento da execução contratual pelo contratante, que ficará autorizado a descontar dos pagamentos devidos ou da garantia, caso exigida, o valor correspondente aos danos sofridos.</w:t>
      </w:r>
    </w:p>
    <w:p w14:paraId="600A0264"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7B0AA0A6"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r>
        <w:rPr>
          <w:rFonts w:asciiTheme="minorHAnsi" w:eastAsiaTheme="minorHAnsi" w:hAnsiTheme="minorHAnsi" w:cstheme="minorHAnsi"/>
          <w:color w:val="000000"/>
          <w:lang w:eastAsia="en-US"/>
        </w:rPr>
        <w:t>6.11.1.19 - A Contratada deverá manter atualizado o cadastro do estabelecimento nos autos, inclusive quanto às alterações do estatuto social e endereço do estabelecimento.</w:t>
      </w:r>
    </w:p>
    <w:p w14:paraId="61C1F6D7" w14:textId="77777777" w:rsidR="003C6182" w:rsidRDefault="003C6182" w:rsidP="003C6182">
      <w:pPr>
        <w:suppressAutoHyphens w:val="0"/>
        <w:spacing w:after="0" w:line="240" w:lineRule="auto"/>
        <w:jc w:val="both"/>
      </w:pPr>
    </w:p>
    <w:p w14:paraId="69277DBB" w14:textId="77777777" w:rsidR="003C6182" w:rsidRDefault="003C6182" w:rsidP="003C6182">
      <w:pPr>
        <w:suppressAutoHyphens w:val="0"/>
        <w:spacing w:after="0" w:line="240" w:lineRule="auto"/>
        <w:jc w:val="both"/>
      </w:pPr>
      <w:r>
        <w:rPr>
          <w:rFonts w:asciiTheme="minorHAnsi" w:eastAsiaTheme="minorHAnsi" w:hAnsiTheme="minorHAnsi" w:cstheme="minorHAnsi"/>
          <w:b/>
          <w:bCs/>
          <w:color w:val="000000"/>
          <w:lang w:eastAsia="en-US"/>
        </w:rPr>
        <w:t>6.11.2 - Da contratante:</w:t>
      </w:r>
    </w:p>
    <w:p w14:paraId="2B0F50CB" w14:textId="77777777" w:rsidR="003C6182" w:rsidRDefault="003C6182" w:rsidP="003C6182">
      <w:pPr>
        <w:suppressAutoHyphens w:val="0"/>
        <w:spacing w:after="0" w:line="240" w:lineRule="auto"/>
        <w:jc w:val="both"/>
        <w:rPr>
          <w:rFonts w:asciiTheme="minorHAnsi" w:eastAsiaTheme="minorHAnsi" w:hAnsiTheme="minorHAnsi" w:cstheme="minorHAnsi"/>
          <w:b/>
          <w:bCs/>
          <w:color w:val="000000"/>
          <w:lang w:eastAsia="en-US"/>
        </w:rPr>
      </w:pPr>
    </w:p>
    <w:p w14:paraId="059B37C4" w14:textId="77777777" w:rsidR="003C6182" w:rsidRDefault="003C6182" w:rsidP="003C6182">
      <w:pPr>
        <w:suppressAutoHyphens w:val="0"/>
        <w:spacing w:after="0" w:line="240" w:lineRule="auto"/>
        <w:jc w:val="both"/>
      </w:pPr>
      <w:r>
        <w:rPr>
          <w:rFonts w:asciiTheme="minorHAnsi" w:eastAsiaTheme="minorHAnsi" w:hAnsiTheme="minorHAnsi" w:cstheme="minorHAnsi"/>
          <w:color w:val="000000"/>
          <w:lang w:eastAsia="en-US"/>
        </w:rPr>
        <w:t>6.11.2.1 - Acompanhar, fiscalizar e atestar nas notas fiscais/faturas a efetivo entrega do objeto deste Termo de Referência.</w:t>
      </w:r>
    </w:p>
    <w:p w14:paraId="2EB720A3"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426BDD2A" w14:textId="77777777" w:rsidR="003C6182" w:rsidRDefault="003C6182" w:rsidP="003C6182">
      <w:pPr>
        <w:suppressAutoHyphens w:val="0"/>
        <w:spacing w:after="0" w:line="240" w:lineRule="auto"/>
        <w:jc w:val="both"/>
      </w:pPr>
      <w:r>
        <w:rPr>
          <w:rFonts w:asciiTheme="minorHAnsi" w:eastAsiaTheme="minorHAnsi" w:hAnsiTheme="minorHAnsi" w:cstheme="minorHAnsi"/>
          <w:color w:val="000000"/>
          <w:lang w:eastAsia="en-US"/>
        </w:rPr>
        <w:lastRenderedPageBreak/>
        <w:t>6.11.2.2 - Rejeitar, no todo ou em parte, os serviços prestados, caso estiverem em desacordo com a especificação da proposta de preços da contratada.</w:t>
      </w:r>
    </w:p>
    <w:p w14:paraId="3F1066D4"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7345B34C" w14:textId="77777777" w:rsidR="003C6182" w:rsidRDefault="003C6182" w:rsidP="003C6182">
      <w:pPr>
        <w:suppressAutoHyphens w:val="0"/>
        <w:spacing w:after="0" w:line="240" w:lineRule="auto"/>
        <w:jc w:val="both"/>
      </w:pPr>
      <w:r>
        <w:rPr>
          <w:rFonts w:asciiTheme="minorHAnsi" w:eastAsiaTheme="minorHAnsi" w:hAnsiTheme="minorHAnsi" w:cstheme="minorHAnsi"/>
          <w:color w:val="000000"/>
          <w:lang w:eastAsia="en-US"/>
        </w:rPr>
        <w:t>6.11.2.3 - Notificar a contratada no caso de irregularidades encontradas na execução dos serviços.</w:t>
      </w:r>
    </w:p>
    <w:p w14:paraId="53FC541C"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1233866C" w14:textId="77777777" w:rsidR="003C6182" w:rsidRDefault="003C6182" w:rsidP="003C6182">
      <w:pPr>
        <w:suppressAutoHyphens w:val="0"/>
        <w:spacing w:after="0" w:line="240" w:lineRule="auto"/>
        <w:jc w:val="both"/>
      </w:pPr>
      <w:r>
        <w:rPr>
          <w:rFonts w:asciiTheme="minorHAnsi" w:eastAsiaTheme="minorHAnsi" w:hAnsiTheme="minorHAnsi" w:cstheme="minorHAnsi"/>
          <w:color w:val="000000"/>
          <w:lang w:eastAsia="en-US"/>
        </w:rPr>
        <w:t>6.11.2.4 - Solicitar o reparo, correção, ou refazimento dos serviços em que se verificarem vícios, defeitos ou incorreções.</w:t>
      </w:r>
    </w:p>
    <w:p w14:paraId="5DB8A550"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0FAAE43A" w14:textId="77777777" w:rsidR="003C6182" w:rsidRDefault="003C6182" w:rsidP="003C6182">
      <w:pPr>
        <w:suppressAutoHyphens w:val="0"/>
        <w:spacing w:after="0" w:line="240" w:lineRule="auto"/>
        <w:jc w:val="both"/>
      </w:pPr>
      <w:r>
        <w:rPr>
          <w:rFonts w:asciiTheme="minorHAnsi" w:eastAsiaTheme="minorHAnsi" w:hAnsiTheme="minorHAnsi" w:cstheme="minorHAnsi"/>
          <w:color w:val="000000"/>
          <w:lang w:eastAsia="en-US"/>
        </w:rPr>
        <w:t>6.11.2.5 - Conceder prazo de 07 (sete) dias corridos, após a notificação, para a contratada regularizar as falhas observadas.</w:t>
      </w:r>
    </w:p>
    <w:p w14:paraId="2A0249B5"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34D266EB" w14:textId="77777777" w:rsidR="003C6182" w:rsidRDefault="003C6182" w:rsidP="003C6182">
      <w:pPr>
        <w:suppressAutoHyphens w:val="0"/>
        <w:spacing w:after="0" w:line="240" w:lineRule="auto"/>
        <w:jc w:val="both"/>
      </w:pPr>
      <w:r>
        <w:rPr>
          <w:rFonts w:asciiTheme="minorHAnsi" w:eastAsiaTheme="minorHAnsi" w:hAnsiTheme="minorHAnsi" w:cstheme="minorHAnsi"/>
          <w:color w:val="000000"/>
          <w:lang w:eastAsia="en-US"/>
        </w:rPr>
        <w:t>6.11.2.6 - Prestar as informações e esclarecimentos que venham a ser solicitados pela contratada.</w:t>
      </w:r>
    </w:p>
    <w:p w14:paraId="06C307C3"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030D74C6" w14:textId="77777777" w:rsidR="003C6182" w:rsidRDefault="003C6182" w:rsidP="003C6182">
      <w:pPr>
        <w:pStyle w:val="Recuodecorpodetexto31"/>
        <w:ind w:left="0" w:firstLine="0"/>
      </w:pPr>
      <w:r>
        <w:rPr>
          <w:rFonts w:eastAsiaTheme="minorHAnsi" w:cstheme="minorHAnsi"/>
          <w:color w:val="000000"/>
          <w:sz w:val="22"/>
          <w:szCs w:val="22"/>
          <w:lang w:eastAsia="en-US"/>
        </w:rPr>
        <w:t>6.11.2.7</w:t>
      </w:r>
      <w:r>
        <w:rPr>
          <w:rFonts w:cstheme="minorHAnsi"/>
          <w:sz w:val="22"/>
          <w:szCs w:val="22"/>
        </w:rPr>
        <w:t xml:space="preserve"> - Paralisar ou suspender, a qualquer tempo, a execução dos serviços, de forma parcial ou total, mediante pagamento único e exclusivo do que foi executado.</w:t>
      </w:r>
    </w:p>
    <w:p w14:paraId="3645747F"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2192F832" w14:textId="77777777" w:rsidR="003C6182" w:rsidRDefault="003C6182" w:rsidP="003C6182">
      <w:pPr>
        <w:suppressAutoHyphens w:val="0"/>
        <w:spacing w:after="0" w:line="240" w:lineRule="auto"/>
        <w:jc w:val="both"/>
      </w:pPr>
      <w:r>
        <w:rPr>
          <w:rFonts w:asciiTheme="minorHAnsi" w:eastAsiaTheme="minorHAnsi" w:hAnsiTheme="minorHAnsi" w:cstheme="minorHAnsi"/>
          <w:color w:val="000000"/>
          <w:lang w:eastAsia="en-US"/>
        </w:rPr>
        <w:t>6.11.2.8 - Aplicar à contratada as sanções regulamentares.</w:t>
      </w:r>
    </w:p>
    <w:p w14:paraId="1E48484B"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560A2C94" w14:textId="77777777" w:rsidR="003C6182" w:rsidRDefault="003C6182" w:rsidP="003C6182">
      <w:pPr>
        <w:suppressAutoHyphens w:val="0"/>
        <w:spacing w:after="0" w:line="240" w:lineRule="auto"/>
        <w:jc w:val="both"/>
      </w:pPr>
      <w:r>
        <w:rPr>
          <w:rFonts w:asciiTheme="minorHAnsi" w:eastAsiaTheme="minorHAnsi" w:hAnsiTheme="minorHAnsi" w:cstheme="minorHAnsi"/>
          <w:color w:val="000000"/>
          <w:lang w:eastAsia="en-US"/>
        </w:rPr>
        <w:t>6.11.2.9 - Exigir o cumprimento dos recolhimentos tributários, trabalhistas e previdenciários através dos documentos pertinentes.</w:t>
      </w:r>
    </w:p>
    <w:p w14:paraId="5F5D009B"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0DED2828" w14:textId="77777777" w:rsidR="003C6182" w:rsidRDefault="003C6182" w:rsidP="003C6182">
      <w:pPr>
        <w:pStyle w:val="Standard"/>
        <w:snapToGrid w:val="0"/>
        <w:jc w:val="both"/>
        <w:rPr>
          <w:lang w:val="pt-BR"/>
        </w:rPr>
      </w:pPr>
      <w:r>
        <w:rPr>
          <w:rFonts w:asciiTheme="minorHAnsi" w:eastAsiaTheme="minorHAnsi" w:hAnsiTheme="minorHAnsi" w:cstheme="minorHAnsi"/>
          <w:sz w:val="22"/>
          <w:szCs w:val="22"/>
          <w:lang w:val="pt-BR"/>
        </w:rPr>
        <w:t xml:space="preserve">6.11.2.10 - </w:t>
      </w:r>
      <w:r>
        <w:rPr>
          <w:rFonts w:asciiTheme="minorHAnsi" w:hAnsiTheme="minorHAnsi" w:cstheme="minorHAnsi"/>
          <w:sz w:val="22"/>
          <w:szCs w:val="22"/>
          <w:lang w:val="pt-BR"/>
        </w:rPr>
        <w:t>Permitir que o pessoal da contratada acesse o local de execução da entrega quando for necessário.</w:t>
      </w:r>
    </w:p>
    <w:p w14:paraId="5E2A44F2" w14:textId="77777777" w:rsidR="003C6182" w:rsidRDefault="003C6182" w:rsidP="003C6182">
      <w:pPr>
        <w:pStyle w:val="Standard"/>
        <w:snapToGrid w:val="0"/>
        <w:jc w:val="both"/>
        <w:rPr>
          <w:rFonts w:asciiTheme="minorHAnsi" w:hAnsiTheme="minorHAnsi" w:cstheme="minorHAnsi"/>
          <w:sz w:val="22"/>
          <w:szCs w:val="22"/>
          <w:lang w:val="pt-BR"/>
        </w:rPr>
      </w:pPr>
    </w:p>
    <w:p w14:paraId="16A3DD85" w14:textId="77777777" w:rsidR="003C6182" w:rsidRDefault="003C6182" w:rsidP="003C6182">
      <w:pPr>
        <w:pStyle w:val="Recuodecorpodetexto31"/>
        <w:ind w:left="0" w:firstLine="0"/>
      </w:pPr>
      <w:r>
        <w:rPr>
          <w:rFonts w:eastAsiaTheme="minorHAnsi" w:cstheme="minorHAnsi"/>
          <w:color w:val="000000"/>
          <w:sz w:val="22"/>
          <w:szCs w:val="22"/>
          <w:lang w:eastAsia="en-US"/>
        </w:rPr>
        <w:t xml:space="preserve">6.11.2.11 </w:t>
      </w:r>
      <w:r>
        <w:rPr>
          <w:rFonts w:cstheme="minorHAnsi"/>
          <w:sz w:val="22"/>
          <w:szCs w:val="22"/>
        </w:rPr>
        <w:t>- Efetuar o pagamento na forma e prazo previsto neste Termo de Referência.</w:t>
      </w:r>
    </w:p>
    <w:p w14:paraId="2775F67C" w14:textId="77777777" w:rsidR="003C6182" w:rsidRDefault="003C6182" w:rsidP="003C6182">
      <w:pPr>
        <w:pStyle w:val="Recuodecorpodetexto31"/>
        <w:ind w:left="0" w:firstLine="0"/>
        <w:rPr>
          <w:rFonts w:asciiTheme="minorHAnsi" w:hAnsiTheme="minorHAnsi" w:cstheme="minorHAnsi"/>
          <w:sz w:val="22"/>
          <w:szCs w:val="22"/>
        </w:rPr>
      </w:pPr>
    </w:p>
    <w:p w14:paraId="737DAB3E" w14:textId="77777777" w:rsidR="003C6182" w:rsidRDefault="003C6182" w:rsidP="003C6182">
      <w:pPr>
        <w:pStyle w:val="Recuodecorpodetexto31"/>
        <w:ind w:left="0" w:firstLine="0"/>
      </w:pPr>
      <w:r>
        <w:rPr>
          <w:rFonts w:eastAsiaTheme="minorHAnsi" w:cstheme="minorHAnsi"/>
          <w:color w:val="000000"/>
          <w:sz w:val="22"/>
          <w:szCs w:val="22"/>
          <w:lang w:eastAsia="en-US"/>
        </w:rPr>
        <w:t>6.11.2.12</w:t>
      </w:r>
      <w:r>
        <w:rPr>
          <w:rFonts w:cstheme="minorHAnsi"/>
          <w:sz w:val="22"/>
          <w:szCs w:val="22"/>
        </w:rPr>
        <w:t xml:space="preserve"> - Comunicar à contratada sobre alterações de qualquer natureza que venha a ocorrer.</w:t>
      </w:r>
    </w:p>
    <w:p w14:paraId="371F4C34" w14:textId="77777777" w:rsidR="003C6182" w:rsidRDefault="003C6182" w:rsidP="003C6182">
      <w:pPr>
        <w:pStyle w:val="Recuodecorpodetexto31"/>
        <w:ind w:left="0" w:firstLine="0"/>
        <w:rPr>
          <w:rFonts w:asciiTheme="minorHAnsi" w:hAnsiTheme="minorHAnsi" w:cstheme="minorHAnsi"/>
          <w:sz w:val="22"/>
          <w:szCs w:val="22"/>
        </w:rPr>
      </w:pPr>
    </w:p>
    <w:p w14:paraId="46BB4945" w14:textId="77777777" w:rsidR="003C6182" w:rsidRDefault="003C6182" w:rsidP="003C6182">
      <w:pPr>
        <w:pStyle w:val="Recuodecorpodetexto31"/>
        <w:ind w:left="0" w:firstLine="0"/>
        <w:rPr>
          <w:sz w:val="22"/>
          <w:szCs w:val="22"/>
        </w:rPr>
      </w:pPr>
      <w:r>
        <w:rPr>
          <w:rFonts w:eastAsiaTheme="minorHAnsi" w:cstheme="minorHAnsi"/>
          <w:color w:val="000000"/>
          <w:sz w:val="22"/>
          <w:szCs w:val="22"/>
          <w:lang w:eastAsia="en-US"/>
        </w:rPr>
        <w:t>6.11.2.</w:t>
      </w:r>
      <w:r>
        <w:rPr>
          <w:rFonts w:eastAsiaTheme="minorHAnsi" w:cstheme="minorHAnsi"/>
          <w:color w:val="000000"/>
          <w:sz w:val="22"/>
          <w:szCs w:val="22"/>
        </w:rPr>
        <w:t>13</w:t>
      </w:r>
      <w:r>
        <w:rPr>
          <w:sz w:val="22"/>
          <w:szCs w:val="22"/>
        </w:rPr>
        <w:t xml:space="preserve"> - Promover a fiscalização e conferência dos serviços prestados pela contratada e atestar os documentos fiscais pertinentes, podendo sustar, recusar, mandar refazer ou desfazer qualquer procedimento que não esteja de acordo com este Termo de Referência.</w:t>
      </w:r>
    </w:p>
    <w:p w14:paraId="19F6C8DD"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2B84963C" w14:textId="77777777" w:rsidR="003C6182" w:rsidRDefault="003C6182" w:rsidP="003C6182">
      <w:pPr>
        <w:shd w:val="clear" w:color="auto" w:fill="9CC2E5" w:themeFill="accent1" w:themeFillTint="99"/>
        <w:spacing w:after="0" w:line="240" w:lineRule="auto"/>
        <w:jc w:val="center"/>
      </w:pPr>
      <w:r>
        <w:rPr>
          <w:rFonts w:asciiTheme="minorHAnsi" w:hAnsiTheme="minorHAnsi" w:cstheme="minorHAnsi"/>
          <w:b/>
        </w:rPr>
        <w:t>7 - CRITÉRIOS DE MEDIÇÃO E PAGAMENTO</w:t>
      </w:r>
    </w:p>
    <w:p w14:paraId="18844E5F" w14:textId="77777777" w:rsidR="003C6182" w:rsidRDefault="003C6182" w:rsidP="003C6182">
      <w:pPr>
        <w:tabs>
          <w:tab w:val="left" w:pos="7669"/>
        </w:tabs>
        <w:spacing w:after="0" w:line="240" w:lineRule="auto"/>
        <w:jc w:val="both"/>
        <w:rPr>
          <w:rFonts w:asciiTheme="minorHAnsi" w:hAnsiTheme="minorHAnsi" w:cstheme="minorHAnsi"/>
        </w:rPr>
      </w:pPr>
    </w:p>
    <w:p w14:paraId="26BF4C6F" w14:textId="77777777" w:rsidR="003C6182" w:rsidRDefault="003C6182" w:rsidP="003C6182">
      <w:pPr>
        <w:tabs>
          <w:tab w:val="left" w:pos="7669"/>
        </w:tabs>
        <w:spacing w:after="0" w:line="240" w:lineRule="auto"/>
        <w:jc w:val="both"/>
        <w:rPr>
          <w:rFonts w:asciiTheme="minorHAnsi" w:hAnsiTheme="minorHAnsi" w:cstheme="minorHAnsi"/>
          <w:b/>
          <w:bCs/>
          <w:i/>
          <w:iCs/>
          <w:color w:val="FF0000"/>
        </w:rPr>
      </w:pPr>
      <w:r>
        <w:rPr>
          <w:rFonts w:ascii="Arial" w:hAnsi="Arial" w:cstheme="minorHAnsi"/>
          <w:b/>
          <w:bCs/>
          <w:i/>
          <w:iCs/>
          <w:color w:val="FF0000"/>
        </w:rPr>
        <w:t>Nota:</w:t>
      </w:r>
    </w:p>
    <w:p w14:paraId="13E40177" w14:textId="77777777" w:rsidR="003C6182" w:rsidRDefault="003C6182" w:rsidP="003C6182">
      <w:pPr>
        <w:tabs>
          <w:tab w:val="left" w:pos="7669"/>
        </w:tabs>
        <w:spacing w:after="0" w:line="240" w:lineRule="auto"/>
        <w:jc w:val="both"/>
        <w:rPr>
          <w:rFonts w:asciiTheme="minorHAnsi" w:hAnsiTheme="minorHAnsi" w:cstheme="minorHAnsi"/>
        </w:rPr>
      </w:pPr>
    </w:p>
    <w:p w14:paraId="2D18DC1E" w14:textId="77777777" w:rsidR="003C6182" w:rsidRDefault="003C6182" w:rsidP="003C6182">
      <w:pPr>
        <w:tabs>
          <w:tab w:val="left" w:pos="7669"/>
        </w:tabs>
        <w:spacing w:after="0" w:line="240" w:lineRule="auto"/>
        <w:jc w:val="both"/>
        <w:rPr>
          <w:rFonts w:asciiTheme="minorHAnsi" w:hAnsiTheme="minorHAnsi" w:cstheme="minorHAnsi"/>
          <w:i/>
          <w:iCs/>
          <w:color w:val="FF0000"/>
        </w:rPr>
      </w:pPr>
      <w:r>
        <w:rPr>
          <w:rFonts w:ascii="Arial" w:hAnsi="Arial" w:cstheme="minorHAnsi"/>
          <w:i/>
          <w:iCs/>
          <w:color w:val="FF0000"/>
        </w:rPr>
        <w:t>A execução dos contratos deve ser acompanhada por meio de instrumentos de controle que permitam a mensuração de resultados e adequação dos serviços prestados. Estes instrumentos de controle, o Instrumento de Medição de Resultado - IMR ou instrumento equivalente, foram idealizados, inicialmente, para contratos de prestação de serviços como mecanismo de monitoramento e mensuração da qualidade e pontualidade na prestação dos serviços e, consequentemente, como forma de adequar os valores devidos como pagamento aos índices de qualidade verificados.</w:t>
      </w:r>
      <w:r>
        <w:rPr>
          <w:rFonts w:asciiTheme="minorHAnsi" w:hAnsiTheme="minorHAnsi" w:cstheme="minorHAnsi"/>
          <w:i/>
          <w:iCs/>
          <w:color w:val="FF0000"/>
        </w:rPr>
        <w:t xml:space="preserve"> Ou seja, a contratada receberá o que ela cumpriu fielmente de acordo com o contrato.</w:t>
      </w:r>
    </w:p>
    <w:p w14:paraId="2DC132FB" w14:textId="77777777" w:rsidR="003C6182" w:rsidRDefault="003C6182" w:rsidP="003C6182">
      <w:pPr>
        <w:tabs>
          <w:tab w:val="left" w:pos="7669"/>
        </w:tabs>
        <w:spacing w:after="0" w:line="240" w:lineRule="auto"/>
        <w:jc w:val="both"/>
        <w:rPr>
          <w:rFonts w:asciiTheme="minorHAnsi" w:hAnsiTheme="minorHAnsi" w:cstheme="minorHAnsi"/>
          <w:i/>
          <w:iCs/>
          <w:color w:val="FF0000"/>
        </w:rPr>
      </w:pPr>
    </w:p>
    <w:p w14:paraId="67CD96FB" w14:textId="77777777" w:rsidR="003C6182" w:rsidRDefault="003C6182" w:rsidP="003C6182">
      <w:pPr>
        <w:tabs>
          <w:tab w:val="left" w:pos="7669"/>
        </w:tabs>
        <w:spacing w:after="0" w:line="240" w:lineRule="auto"/>
        <w:jc w:val="both"/>
        <w:rPr>
          <w:rFonts w:asciiTheme="minorHAnsi" w:hAnsiTheme="minorHAnsi" w:cstheme="minorHAnsi"/>
          <w:i/>
          <w:iCs/>
          <w:color w:val="FF0000"/>
        </w:rPr>
      </w:pPr>
      <w:r>
        <w:rPr>
          <w:rFonts w:ascii="Arial" w:hAnsi="Arial" w:cstheme="minorHAnsi"/>
          <w:i/>
          <w:iCs/>
          <w:color w:val="FF0000"/>
        </w:rPr>
        <w:t xml:space="preserve">Contudo, para correta aplicação da regra insculpida acima, é necessário que o órgão estabeleça quais são os critérios de avaliação e os devidos parâmetros, de forma a se obter uma fórmula que permita quantificar o grau de satisfação na execução do objeto contratado, e, consequentemente, o montante devido em pagamento. Sem o devido estabelecimento dos critérios e parâmetros de avaliação dos itens previstos no artigo, a cláusula torna-se inexequível, absolutamente destituída de efeitos. Consequentemente, para que seja possível efetuar os descontos ou adequações no montante a ser pago à contratada, é necessário definir, objetivamente, quais os parâmetros para mensuração do percentual do pagamento devido em razão dos níveis esperados de qualidade da prestação do serviço. </w:t>
      </w:r>
    </w:p>
    <w:p w14:paraId="5526062E" w14:textId="77777777" w:rsidR="003C6182" w:rsidRDefault="003C6182" w:rsidP="003C6182">
      <w:pPr>
        <w:tabs>
          <w:tab w:val="left" w:pos="7669"/>
        </w:tabs>
        <w:spacing w:after="0" w:line="240" w:lineRule="auto"/>
        <w:jc w:val="both"/>
        <w:rPr>
          <w:rFonts w:asciiTheme="minorHAnsi" w:hAnsiTheme="minorHAnsi" w:cstheme="minorHAnsi"/>
          <w:i/>
          <w:iCs/>
          <w:color w:val="FF0000"/>
        </w:rPr>
      </w:pPr>
    </w:p>
    <w:p w14:paraId="30DBA38D" w14:textId="77777777" w:rsidR="007B0FA3" w:rsidRDefault="003C6182" w:rsidP="003C6182">
      <w:pPr>
        <w:tabs>
          <w:tab w:val="left" w:pos="7669"/>
        </w:tabs>
        <w:spacing w:after="0" w:line="240" w:lineRule="auto"/>
        <w:jc w:val="both"/>
        <w:rPr>
          <w:rFonts w:ascii="Arial" w:hAnsi="Arial" w:cstheme="minorHAnsi"/>
          <w:i/>
          <w:iCs/>
          <w:color w:val="FF0000"/>
        </w:rPr>
      </w:pPr>
      <w:r>
        <w:rPr>
          <w:rFonts w:ascii="Arial" w:hAnsi="Arial" w:cstheme="minorHAnsi"/>
          <w:i/>
          <w:iCs/>
          <w:color w:val="FF0000"/>
        </w:rPr>
        <w:t xml:space="preserve">Muito embora seja necessária a aferição do serviço para pagamento com base em resultados, excepcionalmente, é aceitável a adoção de critério de remuneração do contratado por postos de trabalho, o que é prática comum quando se trata de serviços contínuos executados em regime de dedicação exclusiva de </w:t>
      </w:r>
      <w:r>
        <w:rPr>
          <w:rFonts w:ascii="Arial" w:hAnsi="Arial" w:cstheme="minorHAnsi"/>
          <w:i/>
          <w:iCs/>
          <w:color w:val="FF0000"/>
        </w:rPr>
        <w:lastRenderedPageBreak/>
        <w:t xml:space="preserve">mão de obra. Em situações tais, a Administração deverá justificar a inviabilidade de adotar critério de mensuração dos resultados para o pagamento do contratado, definindo no Estudo Técnico Preliminar o método de cálculo para quantidades e tipos de postos necessários à contratação. Além disso, na adoção de postos de trabalho, admite-se a flexibilização da execução da atividade ao longo do horário de expediente, vedando-se, </w:t>
      </w:r>
    </w:p>
    <w:p w14:paraId="21E0C815" w14:textId="77777777" w:rsidR="007B0FA3" w:rsidRDefault="007B0FA3" w:rsidP="003C6182">
      <w:pPr>
        <w:tabs>
          <w:tab w:val="left" w:pos="7669"/>
        </w:tabs>
        <w:spacing w:after="0" w:line="240" w:lineRule="auto"/>
        <w:jc w:val="both"/>
        <w:rPr>
          <w:rFonts w:ascii="Arial" w:hAnsi="Arial" w:cstheme="minorHAnsi"/>
          <w:i/>
          <w:iCs/>
          <w:color w:val="FF0000"/>
        </w:rPr>
      </w:pPr>
    </w:p>
    <w:p w14:paraId="2EC7FB3D" w14:textId="751E2E3D" w:rsidR="003C6182" w:rsidRDefault="003C6182" w:rsidP="003C6182">
      <w:pPr>
        <w:tabs>
          <w:tab w:val="left" w:pos="7669"/>
        </w:tabs>
        <w:spacing w:after="0" w:line="240" w:lineRule="auto"/>
        <w:jc w:val="both"/>
        <w:rPr>
          <w:rFonts w:asciiTheme="minorHAnsi" w:hAnsiTheme="minorHAnsi" w:cstheme="minorHAnsi"/>
          <w:i/>
          <w:iCs/>
          <w:color w:val="FF0000"/>
        </w:rPr>
      </w:pPr>
      <w:r>
        <w:rPr>
          <w:rFonts w:ascii="Arial" w:hAnsi="Arial" w:cstheme="minorHAnsi"/>
          <w:i/>
          <w:iCs/>
          <w:color w:val="FF0000"/>
        </w:rPr>
        <w:t>por outro lado, a realização de horas extras ou pagamento de adicionais não previstos nem estimados originariamente no ato convocatório ou termo de referência.</w:t>
      </w:r>
    </w:p>
    <w:p w14:paraId="48FE158C" w14:textId="77777777" w:rsidR="003C6182" w:rsidRDefault="003C6182" w:rsidP="003C6182">
      <w:pPr>
        <w:tabs>
          <w:tab w:val="left" w:pos="7669"/>
        </w:tabs>
        <w:spacing w:after="0" w:line="240" w:lineRule="auto"/>
        <w:jc w:val="both"/>
        <w:rPr>
          <w:rFonts w:asciiTheme="minorHAnsi" w:hAnsiTheme="minorHAnsi" w:cstheme="minorHAnsi"/>
          <w:i/>
          <w:iCs/>
          <w:color w:val="FF0000"/>
        </w:rPr>
      </w:pPr>
    </w:p>
    <w:p w14:paraId="568D7326" w14:textId="77777777" w:rsidR="003C6182" w:rsidRDefault="003C6182" w:rsidP="003C6182">
      <w:pPr>
        <w:tabs>
          <w:tab w:val="left" w:pos="7669"/>
        </w:tabs>
        <w:spacing w:after="0" w:line="240" w:lineRule="auto"/>
        <w:jc w:val="both"/>
        <w:rPr>
          <w:rFonts w:asciiTheme="minorHAnsi" w:hAnsiTheme="minorHAnsi" w:cstheme="minorHAnsi"/>
          <w:i/>
          <w:iCs/>
          <w:color w:val="FF0000"/>
        </w:rPr>
      </w:pPr>
      <w:r>
        <w:rPr>
          <w:rFonts w:ascii="Arial" w:hAnsi="Arial" w:cstheme="minorHAnsi"/>
          <w:i/>
          <w:iCs/>
          <w:color w:val="FF0000"/>
        </w:rPr>
        <w:t>Os critérios de medição por postos de trabalho referem-se à forma como a execução dos serviços é avaliada e remunerada com base na quantidade de postos de trabalho efetivamente ocupados e utilizados para a prestação do serviço. Esse método é especialmente relevante em contratos de serviços contínuos, onde a prestação é realizada de forma regular e contínua ao longo do tempo.</w:t>
      </w:r>
    </w:p>
    <w:p w14:paraId="0B876A1A" w14:textId="77777777" w:rsidR="003C6182" w:rsidRDefault="003C6182" w:rsidP="003C6182">
      <w:pPr>
        <w:tabs>
          <w:tab w:val="left" w:pos="7669"/>
        </w:tabs>
        <w:spacing w:after="0" w:line="240" w:lineRule="auto"/>
        <w:jc w:val="both"/>
        <w:rPr>
          <w:rFonts w:asciiTheme="minorHAnsi" w:hAnsiTheme="minorHAnsi" w:cstheme="minorHAnsi"/>
          <w:i/>
          <w:iCs/>
          <w:color w:val="FF0000"/>
        </w:rPr>
      </w:pPr>
    </w:p>
    <w:p w14:paraId="64FE0D22" w14:textId="77777777" w:rsidR="003C6182" w:rsidRDefault="003C6182" w:rsidP="003C6182">
      <w:pPr>
        <w:tabs>
          <w:tab w:val="left" w:pos="7669"/>
        </w:tabs>
        <w:spacing w:after="0" w:line="240" w:lineRule="auto"/>
        <w:jc w:val="both"/>
        <w:rPr>
          <w:rFonts w:asciiTheme="minorHAnsi" w:hAnsiTheme="minorHAnsi" w:cstheme="minorHAnsi"/>
          <w:i/>
          <w:iCs/>
          <w:color w:val="FF0000"/>
        </w:rPr>
      </w:pPr>
      <w:r>
        <w:rPr>
          <w:rFonts w:ascii="Arial" w:hAnsi="Arial" w:cstheme="minorHAnsi"/>
          <w:i/>
          <w:iCs/>
          <w:color w:val="FF0000"/>
        </w:rPr>
        <w:t>Esses critérios podem incluir:</w:t>
      </w:r>
    </w:p>
    <w:p w14:paraId="014AB935" w14:textId="77777777" w:rsidR="003C6182" w:rsidRDefault="003C6182" w:rsidP="003C6182">
      <w:pPr>
        <w:tabs>
          <w:tab w:val="left" w:pos="7669"/>
        </w:tabs>
        <w:spacing w:after="0" w:line="240" w:lineRule="auto"/>
        <w:jc w:val="both"/>
        <w:rPr>
          <w:rFonts w:asciiTheme="minorHAnsi" w:hAnsiTheme="minorHAnsi" w:cstheme="minorHAnsi"/>
          <w:i/>
          <w:iCs/>
          <w:color w:val="FF0000"/>
        </w:rPr>
      </w:pPr>
    </w:p>
    <w:p w14:paraId="2AAFD04A" w14:textId="77777777" w:rsidR="003C6182" w:rsidRDefault="003C6182" w:rsidP="003C6182">
      <w:pPr>
        <w:tabs>
          <w:tab w:val="left" w:pos="7669"/>
        </w:tabs>
        <w:spacing w:after="0" w:line="240" w:lineRule="auto"/>
        <w:jc w:val="both"/>
        <w:rPr>
          <w:rFonts w:asciiTheme="minorHAnsi" w:hAnsiTheme="minorHAnsi" w:cstheme="minorHAnsi"/>
          <w:i/>
          <w:iCs/>
          <w:color w:val="FF0000"/>
        </w:rPr>
      </w:pPr>
      <w:r>
        <w:rPr>
          <w:rFonts w:ascii="Arial" w:hAnsi="Arial" w:cstheme="minorHAnsi"/>
          <w:i/>
          <w:iCs/>
          <w:color w:val="FF0000"/>
        </w:rPr>
        <w:t>1. Número de Postos de Trabalho: A medição é feita com base na quantidade de profissionais alocados para a execução do serviço, considerando a carga horária e a função desempenhada.</w:t>
      </w:r>
    </w:p>
    <w:p w14:paraId="35D67CE7" w14:textId="77777777" w:rsidR="003C6182" w:rsidRDefault="003C6182" w:rsidP="003C6182">
      <w:pPr>
        <w:tabs>
          <w:tab w:val="left" w:pos="7669"/>
        </w:tabs>
        <w:spacing w:after="0" w:line="240" w:lineRule="auto"/>
        <w:jc w:val="both"/>
        <w:rPr>
          <w:rFonts w:asciiTheme="minorHAnsi" w:hAnsiTheme="minorHAnsi" w:cstheme="minorHAnsi"/>
          <w:i/>
          <w:iCs/>
          <w:color w:val="FF0000"/>
        </w:rPr>
      </w:pPr>
    </w:p>
    <w:p w14:paraId="00827CFB" w14:textId="77777777" w:rsidR="003C6182" w:rsidRDefault="003C6182" w:rsidP="003C6182">
      <w:pPr>
        <w:tabs>
          <w:tab w:val="left" w:pos="7669"/>
        </w:tabs>
        <w:spacing w:after="0" w:line="240" w:lineRule="auto"/>
        <w:jc w:val="both"/>
        <w:rPr>
          <w:rFonts w:asciiTheme="minorHAnsi" w:hAnsiTheme="minorHAnsi" w:cstheme="minorHAnsi"/>
          <w:i/>
          <w:iCs/>
          <w:color w:val="FF0000"/>
        </w:rPr>
      </w:pPr>
      <w:r>
        <w:rPr>
          <w:rFonts w:ascii="Arial" w:hAnsi="Arial" w:cstheme="minorHAnsi"/>
          <w:i/>
          <w:iCs/>
          <w:color w:val="FF0000"/>
        </w:rPr>
        <w:t>2. Qualidade e Efetividade: Além da quantidade, pode-se avaliar a qualidade do trabalho realizado por cada posto de trabalho, levando em conta a eficiência e a produtividade dos profissionais.</w:t>
      </w:r>
    </w:p>
    <w:p w14:paraId="290156E4" w14:textId="77777777" w:rsidR="003C6182" w:rsidRDefault="003C6182" w:rsidP="003C6182">
      <w:pPr>
        <w:tabs>
          <w:tab w:val="left" w:pos="7669"/>
        </w:tabs>
        <w:spacing w:after="0" w:line="240" w:lineRule="auto"/>
        <w:jc w:val="both"/>
        <w:rPr>
          <w:rFonts w:asciiTheme="minorHAnsi" w:hAnsiTheme="minorHAnsi" w:cstheme="minorHAnsi"/>
          <w:i/>
          <w:iCs/>
          <w:color w:val="FF0000"/>
        </w:rPr>
      </w:pPr>
    </w:p>
    <w:p w14:paraId="336F3B07" w14:textId="77777777" w:rsidR="003C6182" w:rsidRDefault="003C6182" w:rsidP="003C6182">
      <w:pPr>
        <w:tabs>
          <w:tab w:val="left" w:pos="7669"/>
        </w:tabs>
        <w:spacing w:after="0" w:line="240" w:lineRule="auto"/>
        <w:jc w:val="both"/>
        <w:rPr>
          <w:rFonts w:asciiTheme="minorHAnsi" w:hAnsiTheme="minorHAnsi" w:cstheme="minorHAnsi"/>
          <w:i/>
          <w:iCs/>
          <w:color w:val="FF0000"/>
        </w:rPr>
      </w:pPr>
      <w:r>
        <w:rPr>
          <w:rFonts w:ascii="Arial" w:hAnsi="Arial" w:cstheme="minorHAnsi"/>
          <w:i/>
          <w:iCs/>
          <w:color w:val="FF0000"/>
        </w:rPr>
        <w:t>3. Condições de Trabalho: A medição pode também considerar as condições em que os postos de trabalho são mantidos, como a adequação de equipamentos e infraestrutura.</w:t>
      </w:r>
    </w:p>
    <w:p w14:paraId="4D38447C" w14:textId="77777777" w:rsidR="003C6182" w:rsidRDefault="003C6182" w:rsidP="003C6182">
      <w:pPr>
        <w:tabs>
          <w:tab w:val="left" w:pos="7669"/>
        </w:tabs>
        <w:spacing w:after="0" w:line="240" w:lineRule="auto"/>
        <w:jc w:val="both"/>
        <w:rPr>
          <w:rFonts w:asciiTheme="minorHAnsi" w:hAnsiTheme="minorHAnsi" w:cstheme="minorHAnsi"/>
          <w:i/>
          <w:iCs/>
          <w:color w:val="FF0000"/>
        </w:rPr>
      </w:pPr>
    </w:p>
    <w:p w14:paraId="02A82F71" w14:textId="77777777" w:rsidR="003C6182" w:rsidRDefault="003C6182" w:rsidP="003C6182">
      <w:pPr>
        <w:tabs>
          <w:tab w:val="left" w:pos="7669"/>
        </w:tabs>
        <w:spacing w:after="0" w:line="240" w:lineRule="auto"/>
        <w:jc w:val="both"/>
        <w:rPr>
          <w:rFonts w:asciiTheme="minorHAnsi" w:hAnsiTheme="minorHAnsi" w:cstheme="minorHAnsi"/>
          <w:i/>
          <w:iCs/>
          <w:color w:val="FF0000"/>
        </w:rPr>
      </w:pPr>
      <w:r>
        <w:rPr>
          <w:rFonts w:ascii="Arial" w:hAnsi="Arial" w:cstheme="minorHAnsi"/>
          <w:i/>
          <w:iCs/>
          <w:color w:val="FF0000"/>
        </w:rPr>
        <w:t>4. Relatórios de Atividades: A empresa contratada pode ser obrigada a apresentar relatórios periódicos que detalhem a ocupação dos postos de trabalho, as atividades realizadas e o desempenho dos profissionais.</w:t>
      </w:r>
    </w:p>
    <w:p w14:paraId="0930AA84" w14:textId="77777777" w:rsidR="003C6182" w:rsidRDefault="003C6182" w:rsidP="003C6182">
      <w:pPr>
        <w:tabs>
          <w:tab w:val="left" w:pos="7669"/>
        </w:tabs>
        <w:spacing w:after="0" w:line="240" w:lineRule="auto"/>
        <w:jc w:val="both"/>
        <w:rPr>
          <w:rFonts w:asciiTheme="minorHAnsi" w:hAnsiTheme="minorHAnsi" w:cstheme="minorHAnsi"/>
          <w:i/>
          <w:iCs/>
          <w:color w:val="FF0000"/>
        </w:rPr>
      </w:pPr>
    </w:p>
    <w:p w14:paraId="2B0A40BB" w14:textId="77777777" w:rsidR="003C6182" w:rsidRDefault="003C6182" w:rsidP="003C6182">
      <w:pPr>
        <w:tabs>
          <w:tab w:val="left" w:pos="7669"/>
        </w:tabs>
        <w:spacing w:after="0" w:line="240" w:lineRule="auto"/>
        <w:jc w:val="both"/>
        <w:rPr>
          <w:rFonts w:asciiTheme="minorHAnsi" w:hAnsiTheme="minorHAnsi" w:cstheme="minorHAnsi"/>
          <w:i/>
          <w:iCs/>
          <w:color w:val="FF0000"/>
        </w:rPr>
      </w:pPr>
      <w:r>
        <w:rPr>
          <w:rFonts w:ascii="Arial" w:hAnsi="Arial" w:cstheme="minorHAnsi"/>
          <w:i/>
          <w:iCs/>
          <w:color w:val="FF0000"/>
        </w:rPr>
        <w:t>Esses critérios são importantes para garantir que a administração pública pague apenas pelos serviços efetivamente prestados e que a qualidade do serviço seja mantida ao longo do contrato. A utilização de critérios de medição claros e objetivos ajuda a assegurar a transparência e a eficiência na execução dos serviços contínuos.</w:t>
      </w:r>
    </w:p>
    <w:p w14:paraId="436207F0" w14:textId="77777777" w:rsidR="003C6182" w:rsidRDefault="003C6182" w:rsidP="003C6182">
      <w:pPr>
        <w:tabs>
          <w:tab w:val="left" w:pos="7669"/>
        </w:tabs>
        <w:spacing w:after="0" w:line="240" w:lineRule="auto"/>
        <w:jc w:val="both"/>
        <w:rPr>
          <w:rFonts w:asciiTheme="minorHAnsi" w:hAnsiTheme="minorHAnsi" w:cstheme="minorHAnsi"/>
          <w:i/>
          <w:iCs/>
          <w:color w:val="FF0000"/>
        </w:rPr>
      </w:pPr>
    </w:p>
    <w:p w14:paraId="22D74DC1" w14:textId="77777777" w:rsidR="003C6182" w:rsidRDefault="003C6182" w:rsidP="003C6182">
      <w:pPr>
        <w:tabs>
          <w:tab w:val="left" w:pos="7669"/>
        </w:tabs>
        <w:spacing w:after="0" w:line="240" w:lineRule="auto"/>
        <w:jc w:val="both"/>
        <w:rPr>
          <w:rFonts w:asciiTheme="minorHAnsi" w:hAnsiTheme="minorHAnsi" w:cstheme="minorHAnsi"/>
          <w:i/>
          <w:iCs/>
          <w:color w:val="FF0000"/>
        </w:rPr>
      </w:pPr>
      <w:r>
        <w:rPr>
          <w:rFonts w:ascii="Arial" w:hAnsi="Arial" w:cstheme="minorHAnsi"/>
          <w:i/>
          <w:iCs/>
          <w:color w:val="FF0000"/>
        </w:rPr>
        <w:t>Orientação do TCU sobre critérios de medição e pagamento:</w:t>
      </w:r>
    </w:p>
    <w:p w14:paraId="38CEB2E4" w14:textId="77777777" w:rsidR="003C6182" w:rsidRDefault="003C6182" w:rsidP="003C6182">
      <w:pPr>
        <w:tabs>
          <w:tab w:val="left" w:pos="7669"/>
        </w:tabs>
        <w:spacing w:after="0" w:line="240" w:lineRule="auto"/>
        <w:jc w:val="both"/>
        <w:rPr>
          <w:rFonts w:asciiTheme="minorHAnsi" w:hAnsiTheme="minorHAnsi" w:cstheme="minorHAnsi"/>
          <w:i/>
          <w:iCs/>
          <w:color w:val="FF0000"/>
        </w:rPr>
      </w:pPr>
      <w:hyperlink r:id="rId10">
        <w:r>
          <w:rPr>
            <w:rStyle w:val="Hyperlink"/>
            <w:rFonts w:ascii="Arial" w:hAnsi="Arial" w:cstheme="minorHAnsi"/>
            <w:i/>
            <w:iCs/>
            <w:color w:val="FF0000"/>
          </w:rPr>
          <w:t>https://licitacoesecontratos.tcu.gov.br/4-3-7-criterios-de-medicao-e-de-pagamento-2/</w:t>
        </w:r>
      </w:hyperlink>
    </w:p>
    <w:p w14:paraId="6CB19D22" w14:textId="77777777" w:rsidR="003C6182" w:rsidRDefault="003C6182" w:rsidP="003C6182">
      <w:pPr>
        <w:tabs>
          <w:tab w:val="left" w:pos="7669"/>
        </w:tabs>
        <w:spacing w:after="0" w:line="240" w:lineRule="auto"/>
        <w:jc w:val="both"/>
        <w:rPr>
          <w:rFonts w:asciiTheme="minorHAnsi" w:hAnsiTheme="minorHAnsi" w:cstheme="minorHAnsi"/>
          <w:i/>
          <w:iCs/>
          <w:color w:val="FF0000"/>
        </w:rPr>
      </w:pPr>
    </w:p>
    <w:p w14:paraId="74E6060D" w14:textId="77777777" w:rsidR="003C6182" w:rsidRDefault="003C6182" w:rsidP="003C6182">
      <w:pPr>
        <w:tabs>
          <w:tab w:val="left" w:pos="7669"/>
        </w:tabs>
        <w:spacing w:after="0" w:line="240" w:lineRule="auto"/>
        <w:jc w:val="both"/>
        <w:rPr>
          <w:rFonts w:asciiTheme="minorHAnsi" w:hAnsiTheme="minorHAnsi" w:cstheme="minorHAnsi"/>
          <w:b/>
          <w:bCs/>
          <w:color w:val="FF0000"/>
          <w:u w:val="single"/>
        </w:rPr>
      </w:pPr>
      <w:r>
        <w:rPr>
          <w:rFonts w:ascii="Arial" w:hAnsi="Arial" w:cstheme="minorHAnsi"/>
          <w:b/>
          <w:bCs/>
          <w:color w:val="FF0000"/>
          <w:u w:val="single"/>
        </w:rPr>
        <w:t>Modelo de IMR do Governo Federal:</w:t>
      </w:r>
    </w:p>
    <w:p w14:paraId="378325B9" w14:textId="77777777" w:rsidR="003C6182" w:rsidRDefault="003C6182" w:rsidP="003C6182">
      <w:pPr>
        <w:tabs>
          <w:tab w:val="left" w:pos="7669"/>
        </w:tabs>
        <w:spacing w:after="0" w:line="240" w:lineRule="auto"/>
        <w:jc w:val="both"/>
        <w:rPr>
          <w:rFonts w:asciiTheme="minorHAnsi" w:hAnsiTheme="minorHAnsi" w:cstheme="minorHAnsi"/>
        </w:rPr>
      </w:pPr>
    </w:p>
    <w:p w14:paraId="3D4AED91" w14:textId="77777777" w:rsidR="003C6182" w:rsidRDefault="003C6182" w:rsidP="003C6182">
      <w:pPr>
        <w:tabs>
          <w:tab w:val="left" w:pos="7669"/>
        </w:tabs>
        <w:spacing w:after="0" w:line="240" w:lineRule="auto"/>
        <w:jc w:val="both"/>
      </w:pPr>
      <w:hyperlink r:id="rId11">
        <w:r>
          <w:rPr>
            <w:rStyle w:val="Hyperlink"/>
            <w:rFonts w:ascii="Arial" w:hAnsi="Arial" w:cstheme="minorHAnsi"/>
            <w:i/>
            <w:iCs/>
          </w:rPr>
          <w:t>https://www.gov.br/incra/pt-br/centrais-de-conteudos/publicacoes/editais-de-licitacoes/pregao/TO_anexo_X_edital_794_2021.pdf</w:t>
        </w:r>
      </w:hyperlink>
    </w:p>
    <w:p w14:paraId="7E88B8D3" w14:textId="77777777" w:rsidR="003C6182" w:rsidRDefault="003C6182" w:rsidP="003C6182">
      <w:pPr>
        <w:tabs>
          <w:tab w:val="left" w:pos="7669"/>
        </w:tabs>
        <w:spacing w:after="0" w:line="240" w:lineRule="auto"/>
        <w:jc w:val="both"/>
        <w:rPr>
          <w:rFonts w:asciiTheme="minorHAnsi" w:hAnsiTheme="minorHAnsi" w:cstheme="minorHAnsi"/>
        </w:rPr>
      </w:pPr>
    </w:p>
    <w:p w14:paraId="5E277F18" w14:textId="77777777" w:rsidR="003C6182" w:rsidRDefault="003C6182" w:rsidP="003C6182">
      <w:pPr>
        <w:tabs>
          <w:tab w:val="left" w:pos="7669"/>
        </w:tabs>
        <w:spacing w:after="0" w:line="240" w:lineRule="auto"/>
        <w:jc w:val="both"/>
        <w:rPr>
          <w:rFonts w:asciiTheme="minorHAnsi" w:hAnsiTheme="minorHAnsi" w:cstheme="minorHAnsi"/>
          <w:color w:val="FF0000"/>
        </w:rPr>
      </w:pPr>
      <w:r>
        <w:rPr>
          <w:rFonts w:ascii="Arial" w:hAnsi="Arial" w:cstheme="minorHAnsi"/>
          <w:color w:val="FF0000"/>
        </w:rPr>
        <w:t>Caso a Equipe de Planejamento da Contratação opte por utilizar o IMR, deverá utilizar os subitens 7.1 e 7.2 e 7.3, abaixo. Caso contrário, organizar a numeração a partir do subitem 7.4.</w:t>
      </w:r>
    </w:p>
    <w:p w14:paraId="2C43B315" w14:textId="77777777" w:rsidR="003C6182" w:rsidRDefault="003C6182" w:rsidP="003C6182">
      <w:pPr>
        <w:tabs>
          <w:tab w:val="left" w:pos="7669"/>
        </w:tabs>
        <w:spacing w:after="0" w:line="240" w:lineRule="auto"/>
        <w:jc w:val="both"/>
        <w:rPr>
          <w:rFonts w:asciiTheme="minorHAnsi" w:hAnsiTheme="minorHAnsi" w:cstheme="minorHAnsi"/>
        </w:rPr>
      </w:pPr>
    </w:p>
    <w:p w14:paraId="3C39EDAB" w14:textId="77777777" w:rsidR="003C6182" w:rsidRDefault="003C6182" w:rsidP="003C6182">
      <w:pPr>
        <w:tabs>
          <w:tab w:val="left" w:pos="7669"/>
        </w:tabs>
        <w:spacing w:after="0" w:line="240" w:lineRule="auto"/>
        <w:jc w:val="both"/>
        <w:rPr>
          <w:rFonts w:asciiTheme="minorHAnsi" w:hAnsiTheme="minorHAnsi" w:cstheme="minorHAnsi"/>
          <w:b/>
          <w:bCs/>
        </w:rPr>
      </w:pPr>
      <w:r>
        <w:rPr>
          <w:rFonts w:ascii="Arial" w:hAnsi="Arial" w:cstheme="minorHAnsi"/>
          <w:b/>
          <w:bCs/>
        </w:rPr>
        <w:t>7.1 - Critérios para o recebimento dos serviços:</w:t>
      </w:r>
    </w:p>
    <w:p w14:paraId="155F8613" w14:textId="77777777" w:rsidR="003C6182" w:rsidRDefault="003C6182" w:rsidP="003C6182">
      <w:pPr>
        <w:tabs>
          <w:tab w:val="left" w:pos="7669"/>
        </w:tabs>
        <w:spacing w:after="0" w:line="240" w:lineRule="auto"/>
        <w:jc w:val="both"/>
        <w:rPr>
          <w:rFonts w:asciiTheme="minorHAnsi" w:hAnsiTheme="minorHAnsi" w:cstheme="minorHAnsi"/>
        </w:rPr>
      </w:pPr>
    </w:p>
    <w:p w14:paraId="0CA74F49" w14:textId="77777777" w:rsidR="003C6182" w:rsidRDefault="003C6182" w:rsidP="003C6182">
      <w:pPr>
        <w:tabs>
          <w:tab w:val="left" w:pos="7669"/>
        </w:tabs>
        <w:spacing w:after="0" w:line="240" w:lineRule="auto"/>
        <w:jc w:val="both"/>
        <w:rPr>
          <w:rFonts w:asciiTheme="minorHAnsi" w:hAnsiTheme="minorHAnsi" w:cstheme="minorHAnsi"/>
        </w:rPr>
      </w:pPr>
      <w:r>
        <w:rPr>
          <w:rFonts w:ascii="Arial" w:hAnsi="Arial" w:cstheme="minorHAnsi"/>
        </w:rPr>
        <w:t xml:space="preserve">7.1.1 - Será adotado o IMR – Instrumento de Medição de Resultados, que busca garantir a disponibilidade mínima do serviço durante toda a contratação e está alinhado com as operações e necessidades do município. </w:t>
      </w:r>
    </w:p>
    <w:p w14:paraId="099968D5" w14:textId="77777777" w:rsidR="003C6182" w:rsidRDefault="003C6182" w:rsidP="003C6182">
      <w:pPr>
        <w:tabs>
          <w:tab w:val="left" w:pos="7669"/>
        </w:tabs>
        <w:spacing w:after="0" w:line="240" w:lineRule="auto"/>
        <w:jc w:val="both"/>
        <w:rPr>
          <w:rFonts w:asciiTheme="minorHAnsi" w:hAnsiTheme="minorHAnsi" w:cstheme="minorHAnsi"/>
        </w:rPr>
      </w:pPr>
    </w:p>
    <w:p w14:paraId="5D576787" w14:textId="77777777" w:rsidR="003C6182" w:rsidRDefault="003C6182" w:rsidP="003C6182">
      <w:pPr>
        <w:tabs>
          <w:tab w:val="left" w:pos="7669"/>
        </w:tabs>
        <w:spacing w:after="0" w:line="240" w:lineRule="auto"/>
        <w:jc w:val="both"/>
        <w:rPr>
          <w:rFonts w:asciiTheme="minorHAnsi" w:hAnsiTheme="minorHAnsi" w:cstheme="minorHAnsi"/>
        </w:rPr>
      </w:pPr>
      <w:r>
        <w:rPr>
          <w:rFonts w:ascii="Arial" w:hAnsi="Arial" w:cstheme="minorHAnsi"/>
        </w:rPr>
        <w:t xml:space="preserve">7.1.2 - A utilização do IMR – Instrumento de Medição de Resultados é limitada a </w:t>
      </w:r>
      <w:r>
        <w:rPr>
          <w:rFonts w:ascii="Arial" w:hAnsi="Arial" w:cstheme="minorHAnsi"/>
          <w:shd w:val="clear" w:color="auto" w:fill="FFFF00"/>
        </w:rPr>
        <w:t>20%</w:t>
      </w:r>
      <w:r>
        <w:rPr>
          <w:rFonts w:ascii="Arial" w:hAnsi="Arial" w:cstheme="minorHAnsi"/>
        </w:rPr>
        <w:t xml:space="preserve"> do valor mensal do contrato e não impede a aplicação concomitante de outros mecanismos para a avaliação da prestação dos serviços.</w:t>
      </w:r>
    </w:p>
    <w:p w14:paraId="7D2B9010" w14:textId="77777777" w:rsidR="003C6182" w:rsidRDefault="003C6182" w:rsidP="003C6182">
      <w:pPr>
        <w:tabs>
          <w:tab w:val="left" w:pos="7669"/>
        </w:tabs>
        <w:spacing w:after="0" w:line="240" w:lineRule="auto"/>
        <w:jc w:val="both"/>
        <w:rPr>
          <w:rFonts w:asciiTheme="minorHAnsi" w:hAnsiTheme="minorHAnsi" w:cstheme="minorHAnsi"/>
        </w:rPr>
      </w:pPr>
    </w:p>
    <w:p w14:paraId="0B42B6D8" w14:textId="77777777" w:rsidR="003C6182" w:rsidRDefault="003C6182" w:rsidP="003C6182">
      <w:pPr>
        <w:tabs>
          <w:tab w:val="left" w:pos="7669"/>
        </w:tabs>
        <w:spacing w:after="0" w:line="240" w:lineRule="auto"/>
        <w:jc w:val="both"/>
        <w:rPr>
          <w:rFonts w:asciiTheme="minorHAnsi" w:hAnsiTheme="minorHAnsi" w:cstheme="minorHAnsi"/>
        </w:rPr>
      </w:pPr>
      <w:r>
        <w:rPr>
          <w:rFonts w:ascii="Arial" w:hAnsi="Arial" w:cstheme="minorHAnsi"/>
        </w:rPr>
        <w:t>7.1.3 - O pagamento será efetuado em função dos resultados obtidos na contratação e balizar-se-á pela avaliação da qualidade da execução dos serviços e pelo Instrumento de Medição de Resultados – IMR.</w:t>
      </w:r>
    </w:p>
    <w:p w14:paraId="196D27DB" w14:textId="77777777" w:rsidR="003C6182" w:rsidRDefault="003C6182" w:rsidP="003C6182">
      <w:pPr>
        <w:tabs>
          <w:tab w:val="left" w:pos="7669"/>
        </w:tabs>
        <w:spacing w:after="0" w:line="240" w:lineRule="auto"/>
        <w:jc w:val="both"/>
        <w:rPr>
          <w:rFonts w:asciiTheme="minorHAnsi" w:hAnsiTheme="minorHAnsi" w:cstheme="minorHAnsi"/>
          <w:b/>
          <w:bCs/>
          <w:i/>
          <w:iCs/>
          <w:color w:val="FF0000"/>
        </w:rPr>
      </w:pPr>
    </w:p>
    <w:p w14:paraId="0B9EB68E" w14:textId="5EFA0F7E" w:rsidR="003C6182" w:rsidRDefault="003C6182" w:rsidP="003C6182">
      <w:pPr>
        <w:tabs>
          <w:tab w:val="left" w:pos="7669"/>
        </w:tabs>
        <w:spacing w:after="0" w:line="240" w:lineRule="auto"/>
        <w:jc w:val="both"/>
        <w:rPr>
          <w:rFonts w:asciiTheme="minorHAnsi" w:hAnsiTheme="minorHAnsi" w:cstheme="minorHAnsi"/>
        </w:rPr>
      </w:pPr>
      <w:r>
        <w:rPr>
          <w:rFonts w:ascii="Arial" w:hAnsi="Arial" w:cstheme="minorHAnsi"/>
        </w:rPr>
        <w:lastRenderedPageBreak/>
        <w:t>7.</w:t>
      </w:r>
      <w:r>
        <w:rPr>
          <w:rFonts w:asciiTheme="minorHAnsi" w:hAnsiTheme="minorHAnsi" w:cstheme="minorHAnsi"/>
        </w:rPr>
        <w:t>1.</w:t>
      </w:r>
      <w:r>
        <w:rPr>
          <w:rFonts w:ascii="Arial" w:hAnsi="Arial" w:cstheme="minorHAnsi"/>
        </w:rPr>
        <w:t xml:space="preserve">4 - Os serviços serão recebidos provisoriamente, no prazo de </w:t>
      </w:r>
      <w:r w:rsidRPr="00606963">
        <w:rPr>
          <w:rFonts w:ascii="Arial" w:hAnsi="Arial" w:cstheme="minorHAnsi"/>
          <w:color w:val="FF0000"/>
        </w:rPr>
        <w:t>[inserir dias]</w:t>
      </w:r>
      <w:r>
        <w:rPr>
          <w:rFonts w:ascii="Arial" w:hAnsi="Arial" w:cstheme="minorHAnsi"/>
        </w:rPr>
        <w:t>, pelo(s) fiscal(</w:t>
      </w:r>
      <w:r w:rsidR="00606963">
        <w:rPr>
          <w:rFonts w:ascii="Arial" w:hAnsi="Arial" w:cstheme="minorHAnsi"/>
        </w:rPr>
        <w:t>fisca</w:t>
      </w:r>
      <w:r>
        <w:rPr>
          <w:rFonts w:ascii="Arial" w:hAnsi="Arial" w:cstheme="minorHAnsi"/>
        </w:rPr>
        <w:t xml:space="preserve">is), mediante termos detalhados, quando verificado o cumprimento das exigências de caráter técnico e administrativo. </w:t>
      </w:r>
    </w:p>
    <w:p w14:paraId="62CE2FB0" w14:textId="77777777" w:rsidR="003C6182" w:rsidRDefault="003C6182" w:rsidP="003C6182">
      <w:pPr>
        <w:tabs>
          <w:tab w:val="left" w:pos="7669"/>
        </w:tabs>
        <w:spacing w:after="0" w:line="240" w:lineRule="auto"/>
        <w:jc w:val="both"/>
        <w:rPr>
          <w:rFonts w:asciiTheme="minorHAnsi" w:hAnsiTheme="minorHAnsi" w:cstheme="minorHAnsi"/>
        </w:rPr>
      </w:pPr>
    </w:p>
    <w:p w14:paraId="1B08656E" w14:textId="77777777" w:rsidR="003C6182" w:rsidRDefault="003C6182" w:rsidP="003C6182">
      <w:pPr>
        <w:tabs>
          <w:tab w:val="left" w:pos="7669"/>
        </w:tabs>
        <w:spacing w:after="0" w:line="240" w:lineRule="auto"/>
        <w:jc w:val="both"/>
        <w:rPr>
          <w:rFonts w:asciiTheme="minorHAnsi" w:hAnsiTheme="minorHAnsi" w:cstheme="minorHAnsi"/>
        </w:rPr>
      </w:pPr>
      <w:r>
        <w:rPr>
          <w:rFonts w:ascii="Arial" w:hAnsi="Arial" w:cstheme="minorHAnsi"/>
        </w:rPr>
        <w:t>7.</w:t>
      </w:r>
      <w:r>
        <w:rPr>
          <w:rFonts w:asciiTheme="minorHAnsi" w:hAnsiTheme="minorHAnsi" w:cstheme="minorHAnsi"/>
        </w:rPr>
        <w:t>1.</w:t>
      </w:r>
      <w:r>
        <w:rPr>
          <w:rFonts w:ascii="Arial" w:hAnsi="Arial" w:cstheme="minorHAnsi"/>
        </w:rPr>
        <w:t>5 - O prazo da disposição acima será contado do recebimento de comunicação de cobrança oriunda do contratado com a comprovação da prestação dos serviços a que se referem a parcela a ser paga.</w:t>
      </w:r>
    </w:p>
    <w:p w14:paraId="2C27F56B" w14:textId="77777777" w:rsidR="003C6182" w:rsidRDefault="003C6182" w:rsidP="003C6182">
      <w:pPr>
        <w:tabs>
          <w:tab w:val="left" w:pos="7669"/>
        </w:tabs>
        <w:spacing w:after="0" w:line="240" w:lineRule="auto"/>
        <w:jc w:val="both"/>
        <w:rPr>
          <w:rFonts w:asciiTheme="minorHAnsi" w:hAnsiTheme="minorHAnsi" w:cstheme="minorHAnsi"/>
        </w:rPr>
      </w:pPr>
    </w:p>
    <w:p w14:paraId="13FED627" w14:textId="77777777" w:rsidR="003C6182" w:rsidRDefault="003C6182" w:rsidP="003C6182">
      <w:pPr>
        <w:tabs>
          <w:tab w:val="left" w:pos="7669"/>
        </w:tabs>
        <w:spacing w:after="0" w:line="240" w:lineRule="auto"/>
        <w:jc w:val="both"/>
        <w:rPr>
          <w:rFonts w:asciiTheme="minorHAnsi" w:hAnsiTheme="minorHAnsi" w:cstheme="minorHAnsi"/>
        </w:rPr>
      </w:pPr>
      <w:r>
        <w:rPr>
          <w:rFonts w:ascii="Arial" w:hAnsi="Arial" w:cstheme="minorHAnsi"/>
        </w:rPr>
        <w:t>7.</w:t>
      </w:r>
      <w:r>
        <w:rPr>
          <w:rFonts w:asciiTheme="minorHAnsi" w:hAnsiTheme="minorHAnsi" w:cstheme="minorHAnsi"/>
        </w:rPr>
        <w:t>1.</w:t>
      </w:r>
      <w:r>
        <w:rPr>
          <w:rFonts w:ascii="Arial" w:hAnsi="Arial" w:cstheme="minorHAnsi"/>
        </w:rPr>
        <w:t xml:space="preserve">6 - O fiscal do contrato realizará o recebimento provisório dos serviços do contrato mediante termo detalhado que comprove o cumprimento das exigências de caráter técnico e administrativo. </w:t>
      </w:r>
    </w:p>
    <w:p w14:paraId="326A4633" w14:textId="77777777" w:rsidR="003C6182" w:rsidRDefault="003C6182" w:rsidP="003C6182">
      <w:pPr>
        <w:tabs>
          <w:tab w:val="left" w:pos="7669"/>
        </w:tabs>
        <w:spacing w:after="0" w:line="240" w:lineRule="auto"/>
        <w:jc w:val="both"/>
        <w:rPr>
          <w:rFonts w:asciiTheme="minorHAnsi" w:hAnsiTheme="minorHAnsi" w:cstheme="minorHAnsi"/>
        </w:rPr>
      </w:pPr>
    </w:p>
    <w:p w14:paraId="3213D690" w14:textId="77777777" w:rsidR="003C6182" w:rsidRDefault="003C6182" w:rsidP="003C6182">
      <w:pPr>
        <w:tabs>
          <w:tab w:val="left" w:pos="7669"/>
        </w:tabs>
        <w:spacing w:after="0" w:line="240" w:lineRule="auto"/>
        <w:jc w:val="both"/>
        <w:rPr>
          <w:rFonts w:asciiTheme="minorHAnsi" w:hAnsiTheme="minorHAnsi" w:cstheme="minorHAnsi"/>
        </w:rPr>
      </w:pPr>
      <w:r>
        <w:rPr>
          <w:rFonts w:ascii="Arial" w:hAnsi="Arial" w:cstheme="minorHAnsi"/>
        </w:rPr>
        <w:t>7.</w:t>
      </w:r>
      <w:r>
        <w:rPr>
          <w:rFonts w:asciiTheme="minorHAnsi" w:hAnsiTheme="minorHAnsi" w:cstheme="minorHAnsi"/>
        </w:rPr>
        <w:t>1.</w:t>
      </w:r>
      <w:r>
        <w:rPr>
          <w:rFonts w:ascii="Arial" w:hAnsi="Arial" w:cstheme="minorHAnsi"/>
        </w:rPr>
        <w:t>7 - Para efeito de recebimento provisório, ao final de cada período mensal:</w:t>
      </w:r>
    </w:p>
    <w:p w14:paraId="3E1B2974" w14:textId="77777777" w:rsidR="003C6182" w:rsidRDefault="003C6182" w:rsidP="003C6182">
      <w:pPr>
        <w:tabs>
          <w:tab w:val="left" w:pos="7669"/>
        </w:tabs>
        <w:spacing w:after="0" w:line="240" w:lineRule="auto"/>
        <w:jc w:val="both"/>
        <w:rPr>
          <w:rFonts w:asciiTheme="minorHAnsi" w:hAnsiTheme="minorHAnsi" w:cstheme="minorHAnsi"/>
        </w:rPr>
      </w:pPr>
    </w:p>
    <w:p w14:paraId="33122A7F" w14:textId="77777777" w:rsidR="003C6182" w:rsidRDefault="003C6182" w:rsidP="003C6182">
      <w:pPr>
        <w:tabs>
          <w:tab w:val="left" w:pos="7669"/>
        </w:tabs>
        <w:spacing w:after="0" w:line="240" w:lineRule="auto"/>
        <w:jc w:val="both"/>
        <w:rPr>
          <w:rFonts w:asciiTheme="minorHAnsi" w:hAnsiTheme="minorHAnsi" w:cstheme="minorHAnsi"/>
        </w:rPr>
      </w:pPr>
      <w:r>
        <w:rPr>
          <w:rFonts w:ascii="Arial" w:hAnsi="Arial" w:cstheme="minorHAnsi"/>
        </w:rPr>
        <w:t>7.</w:t>
      </w:r>
      <w:r>
        <w:rPr>
          <w:rFonts w:asciiTheme="minorHAnsi" w:hAnsiTheme="minorHAnsi" w:cstheme="minorHAnsi"/>
        </w:rPr>
        <w:t>1.</w:t>
      </w:r>
      <w:r>
        <w:rPr>
          <w:rFonts w:ascii="Arial" w:hAnsi="Arial" w:cstheme="minorHAnsi"/>
        </w:rPr>
        <w:t xml:space="preserve">7.1 - O fiscal técnico do contrato deverá apurar o resultado das avaliações da execução do objeto e, se for o caso, a análise do desempenho e qualidade da prestação dos serviços realizados em consonância com os indicadores previstos </w:t>
      </w:r>
      <w:r>
        <w:rPr>
          <w:rFonts w:ascii="Arial" w:hAnsi="Arial" w:cstheme="minorHAnsi"/>
          <w:shd w:val="clear" w:color="auto" w:fill="FFFF00"/>
        </w:rPr>
        <w:t>conforme Anexo II (que será o IMR ou outros indicadores previstos no ETP)</w:t>
      </w:r>
      <w:r>
        <w:rPr>
          <w:rFonts w:ascii="Arial" w:hAnsi="Arial" w:cstheme="minorHAnsi"/>
        </w:rPr>
        <w:t>, que poderá resultar no redimensionamento de valores a serem pagos à contratada, registrando em relatório a ser encaminhado ao gestor do contrato.</w:t>
      </w:r>
    </w:p>
    <w:p w14:paraId="5AF51E6E" w14:textId="77777777" w:rsidR="003C6182" w:rsidRDefault="003C6182" w:rsidP="003C6182">
      <w:pPr>
        <w:tabs>
          <w:tab w:val="left" w:pos="7669"/>
        </w:tabs>
        <w:spacing w:after="0" w:line="240" w:lineRule="auto"/>
        <w:jc w:val="both"/>
        <w:rPr>
          <w:rFonts w:asciiTheme="minorHAnsi" w:hAnsiTheme="minorHAnsi" w:cstheme="minorHAnsi"/>
        </w:rPr>
      </w:pPr>
    </w:p>
    <w:p w14:paraId="089D4911" w14:textId="77777777" w:rsidR="003C6182" w:rsidRDefault="003C6182" w:rsidP="003C6182">
      <w:pPr>
        <w:tabs>
          <w:tab w:val="left" w:pos="7669"/>
        </w:tabs>
        <w:spacing w:after="0" w:line="240" w:lineRule="auto"/>
        <w:jc w:val="both"/>
        <w:rPr>
          <w:rFonts w:asciiTheme="minorHAnsi" w:hAnsiTheme="minorHAnsi" w:cstheme="minorHAnsi"/>
        </w:rPr>
      </w:pPr>
      <w:r>
        <w:rPr>
          <w:rFonts w:ascii="Arial" w:hAnsi="Arial" w:cstheme="minorHAnsi"/>
        </w:rPr>
        <w:t>7.</w:t>
      </w:r>
      <w:r>
        <w:rPr>
          <w:rFonts w:asciiTheme="minorHAnsi" w:hAnsiTheme="minorHAnsi" w:cstheme="minorHAnsi"/>
        </w:rPr>
        <w:t>1.</w:t>
      </w:r>
      <w:r>
        <w:rPr>
          <w:rFonts w:ascii="Arial" w:hAnsi="Arial" w:cstheme="minorHAnsi"/>
        </w:rPr>
        <w:t xml:space="preserve">7.2 - O fiscal deverá verificar a efetiva realização dos dispêndios concernentes aos salários e às obrigações trabalhistas, previdenciárias e com o FGTS do mês anterior, dentre outros, emitindo relatório que será encaminhado ao gestor do contrato. </w:t>
      </w:r>
    </w:p>
    <w:p w14:paraId="1508C242" w14:textId="77777777" w:rsidR="003C6182" w:rsidRDefault="003C6182" w:rsidP="003C6182">
      <w:pPr>
        <w:tabs>
          <w:tab w:val="left" w:pos="7669"/>
        </w:tabs>
        <w:spacing w:after="0" w:line="240" w:lineRule="auto"/>
        <w:jc w:val="both"/>
        <w:rPr>
          <w:rFonts w:asciiTheme="minorHAnsi" w:hAnsiTheme="minorHAnsi" w:cstheme="minorHAnsi"/>
        </w:rPr>
      </w:pPr>
    </w:p>
    <w:p w14:paraId="0C11107B" w14:textId="77777777" w:rsidR="003C6182" w:rsidRDefault="003C6182" w:rsidP="003C6182">
      <w:pPr>
        <w:tabs>
          <w:tab w:val="left" w:pos="7669"/>
        </w:tabs>
        <w:spacing w:after="0" w:line="240" w:lineRule="auto"/>
        <w:jc w:val="both"/>
        <w:rPr>
          <w:rFonts w:asciiTheme="minorHAnsi" w:hAnsiTheme="minorHAnsi" w:cstheme="minorHAnsi"/>
        </w:rPr>
      </w:pPr>
      <w:r>
        <w:rPr>
          <w:rFonts w:ascii="Arial" w:hAnsi="Arial" w:cstheme="minorHAnsi"/>
        </w:rPr>
        <w:t>7.</w:t>
      </w:r>
      <w:r>
        <w:rPr>
          <w:rFonts w:asciiTheme="minorHAnsi" w:hAnsiTheme="minorHAnsi" w:cstheme="minorHAnsi"/>
        </w:rPr>
        <w:t>1.</w:t>
      </w:r>
      <w:r>
        <w:rPr>
          <w:rFonts w:ascii="Arial" w:hAnsi="Arial" w:cstheme="minorHAnsi"/>
        </w:rPr>
        <w:t>8 - Será considerado como ocorrido o recebimento provisório com a entrega do termo detalhado ou, em havendo mais de um a ser feito, com a entrega do último.</w:t>
      </w:r>
    </w:p>
    <w:p w14:paraId="05B2027F" w14:textId="77777777" w:rsidR="003C6182" w:rsidRDefault="003C6182" w:rsidP="003C6182">
      <w:pPr>
        <w:tabs>
          <w:tab w:val="left" w:pos="7669"/>
        </w:tabs>
        <w:spacing w:after="0" w:line="240" w:lineRule="auto"/>
        <w:jc w:val="both"/>
        <w:rPr>
          <w:rFonts w:asciiTheme="minorHAnsi" w:hAnsiTheme="minorHAnsi" w:cstheme="minorHAnsi"/>
        </w:rPr>
      </w:pPr>
    </w:p>
    <w:p w14:paraId="19168460" w14:textId="77777777" w:rsidR="003C6182" w:rsidRDefault="003C6182" w:rsidP="003C6182">
      <w:pPr>
        <w:tabs>
          <w:tab w:val="left" w:pos="7669"/>
        </w:tabs>
        <w:spacing w:after="0" w:line="240" w:lineRule="auto"/>
        <w:jc w:val="both"/>
        <w:rPr>
          <w:rFonts w:asciiTheme="minorHAnsi" w:hAnsiTheme="minorHAnsi" w:cstheme="minorHAnsi"/>
        </w:rPr>
      </w:pPr>
      <w:r>
        <w:rPr>
          <w:rFonts w:ascii="Arial" w:hAnsi="Arial" w:cstheme="minorHAnsi"/>
        </w:rPr>
        <w:t>7.</w:t>
      </w:r>
      <w:r>
        <w:rPr>
          <w:rFonts w:asciiTheme="minorHAnsi" w:hAnsiTheme="minorHAnsi" w:cstheme="minorHAnsi"/>
        </w:rPr>
        <w:t>1.</w:t>
      </w:r>
      <w:r>
        <w:rPr>
          <w:rFonts w:ascii="Arial" w:hAnsi="Arial" w:cstheme="minorHAnsi"/>
        </w:rPr>
        <w:t>9 - A contratada fica obrigada a reparar, corrigir, remover, reconstruir ou substituir, às suas expensas, no todo ou em parte, os serviços em que se verificarem vícios, defeitos ou incorreções resultantes da execução ou materiais empregados, cabendo à fiscalização não atestar a última e/ou única medição de serviços até que sejam sanadas todas as eventuais pendências que possam vir a ser apontadas no recebimento provisório.</w:t>
      </w:r>
    </w:p>
    <w:p w14:paraId="0FE1203C" w14:textId="77777777" w:rsidR="003C6182" w:rsidRDefault="003C6182" w:rsidP="003C6182">
      <w:pPr>
        <w:tabs>
          <w:tab w:val="left" w:pos="7669"/>
        </w:tabs>
        <w:spacing w:after="0" w:line="240" w:lineRule="auto"/>
        <w:jc w:val="both"/>
        <w:rPr>
          <w:rFonts w:asciiTheme="minorHAnsi" w:hAnsiTheme="minorHAnsi" w:cstheme="minorHAnsi"/>
        </w:rPr>
      </w:pPr>
    </w:p>
    <w:p w14:paraId="4A9E4A9B" w14:textId="77777777" w:rsidR="003C6182" w:rsidRDefault="003C6182" w:rsidP="003C6182">
      <w:pPr>
        <w:tabs>
          <w:tab w:val="left" w:pos="7669"/>
        </w:tabs>
        <w:spacing w:after="0" w:line="240" w:lineRule="auto"/>
        <w:jc w:val="both"/>
        <w:rPr>
          <w:rFonts w:asciiTheme="minorHAnsi" w:hAnsiTheme="minorHAnsi" w:cstheme="minorHAnsi"/>
        </w:rPr>
      </w:pPr>
      <w:r>
        <w:rPr>
          <w:rFonts w:ascii="Arial" w:hAnsi="Arial" w:cstheme="minorHAnsi"/>
        </w:rPr>
        <w:t>7.</w:t>
      </w:r>
      <w:r>
        <w:rPr>
          <w:rFonts w:asciiTheme="minorHAnsi" w:hAnsiTheme="minorHAnsi" w:cstheme="minorHAnsi"/>
        </w:rPr>
        <w:t>1.</w:t>
      </w:r>
      <w:r>
        <w:rPr>
          <w:rFonts w:ascii="Arial" w:hAnsi="Arial" w:cstheme="minorHAnsi"/>
        </w:rPr>
        <w:t xml:space="preserve">10 - A fiscalização não efetuará o ateste da última e/ou única medição de serviços até que sejam sanadas todas as eventuais pendências que possam vir a ser apontadas no recebimento provisório. </w:t>
      </w:r>
    </w:p>
    <w:p w14:paraId="35A0E79D" w14:textId="77777777" w:rsidR="003C6182" w:rsidRDefault="003C6182" w:rsidP="003C6182">
      <w:pPr>
        <w:tabs>
          <w:tab w:val="left" w:pos="7669"/>
        </w:tabs>
        <w:spacing w:after="0" w:line="240" w:lineRule="auto"/>
        <w:jc w:val="both"/>
        <w:rPr>
          <w:rFonts w:asciiTheme="minorHAnsi" w:hAnsiTheme="minorHAnsi" w:cstheme="minorHAnsi"/>
        </w:rPr>
      </w:pPr>
    </w:p>
    <w:p w14:paraId="78E23A90" w14:textId="77777777" w:rsidR="003C6182" w:rsidRDefault="003C6182" w:rsidP="003C6182">
      <w:pPr>
        <w:tabs>
          <w:tab w:val="left" w:pos="7669"/>
        </w:tabs>
        <w:spacing w:after="0" w:line="240" w:lineRule="auto"/>
        <w:jc w:val="both"/>
        <w:rPr>
          <w:rFonts w:asciiTheme="minorHAnsi" w:hAnsiTheme="minorHAnsi" w:cstheme="minorHAnsi"/>
        </w:rPr>
      </w:pPr>
      <w:r>
        <w:rPr>
          <w:rFonts w:ascii="Arial" w:hAnsi="Arial" w:cstheme="minorHAnsi"/>
        </w:rPr>
        <w:t>7.</w:t>
      </w:r>
      <w:r>
        <w:rPr>
          <w:rFonts w:asciiTheme="minorHAnsi" w:hAnsiTheme="minorHAnsi" w:cstheme="minorHAnsi"/>
        </w:rPr>
        <w:t>1.</w:t>
      </w:r>
      <w:r>
        <w:rPr>
          <w:rFonts w:ascii="Arial" w:hAnsi="Arial" w:cstheme="minorHAnsi"/>
        </w:rPr>
        <w:t>11 - O recebimento provisório também ficará sujeito, quando cabível, à conclusão de todos os testes de campo e à entrega dos manuais e instruções exigíveis.</w:t>
      </w:r>
    </w:p>
    <w:p w14:paraId="19ED9FEC" w14:textId="77777777" w:rsidR="003C6182" w:rsidRDefault="003C6182" w:rsidP="003C6182">
      <w:pPr>
        <w:tabs>
          <w:tab w:val="left" w:pos="7669"/>
        </w:tabs>
        <w:spacing w:after="0" w:line="240" w:lineRule="auto"/>
        <w:jc w:val="both"/>
        <w:rPr>
          <w:rFonts w:asciiTheme="minorHAnsi" w:hAnsiTheme="minorHAnsi" w:cstheme="minorHAnsi"/>
        </w:rPr>
      </w:pPr>
    </w:p>
    <w:p w14:paraId="4C1CF315" w14:textId="77777777" w:rsidR="003C6182" w:rsidRDefault="003C6182" w:rsidP="003C6182">
      <w:pPr>
        <w:tabs>
          <w:tab w:val="left" w:pos="7669"/>
        </w:tabs>
        <w:spacing w:after="0" w:line="240" w:lineRule="auto"/>
        <w:jc w:val="both"/>
        <w:rPr>
          <w:rFonts w:asciiTheme="minorHAnsi" w:hAnsiTheme="minorHAnsi" w:cstheme="minorHAnsi"/>
        </w:rPr>
      </w:pPr>
      <w:r>
        <w:rPr>
          <w:rFonts w:ascii="Arial" w:hAnsi="Arial" w:cstheme="minorHAnsi"/>
        </w:rPr>
        <w:t>7.</w:t>
      </w:r>
      <w:r>
        <w:rPr>
          <w:rFonts w:asciiTheme="minorHAnsi" w:hAnsiTheme="minorHAnsi" w:cstheme="minorHAnsi"/>
        </w:rPr>
        <w:t>1.</w:t>
      </w:r>
      <w:r>
        <w:rPr>
          <w:rFonts w:ascii="Arial" w:hAnsi="Arial" w:cstheme="minorHAnsi"/>
        </w:rPr>
        <w:t>12 - Os serviços poderão ser rejeitados, no todo ou em parte, quando em desacordo com as especificações constantes neste Termo de Referência e na proposta, sem prejuízo da aplicação das penalidades.</w:t>
      </w:r>
    </w:p>
    <w:p w14:paraId="0DA63803" w14:textId="77777777" w:rsidR="003C6182" w:rsidRDefault="003C6182" w:rsidP="003C6182">
      <w:pPr>
        <w:tabs>
          <w:tab w:val="left" w:pos="7669"/>
        </w:tabs>
        <w:spacing w:after="0" w:line="240" w:lineRule="auto"/>
        <w:jc w:val="both"/>
        <w:rPr>
          <w:rFonts w:asciiTheme="minorHAnsi" w:hAnsiTheme="minorHAnsi" w:cstheme="minorHAnsi"/>
        </w:rPr>
      </w:pPr>
    </w:p>
    <w:p w14:paraId="3CBF743A" w14:textId="77777777" w:rsidR="003C6182" w:rsidRDefault="003C6182" w:rsidP="003C6182">
      <w:pPr>
        <w:tabs>
          <w:tab w:val="left" w:pos="7669"/>
        </w:tabs>
        <w:spacing w:after="0" w:line="240" w:lineRule="auto"/>
        <w:jc w:val="both"/>
        <w:rPr>
          <w:rFonts w:asciiTheme="minorHAnsi" w:hAnsiTheme="minorHAnsi" w:cstheme="minorHAnsi"/>
        </w:rPr>
      </w:pPr>
      <w:r>
        <w:rPr>
          <w:rFonts w:ascii="Arial" w:hAnsi="Arial" w:cstheme="minorHAnsi"/>
        </w:rPr>
        <w:t>7.</w:t>
      </w:r>
      <w:r>
        <w:rPr>
          <w:rFonts w:asciiTheme="minorHAnsi" w:hAnsiTheme="minorHAnsi" w:cstheme="minorHAnsi"/>
        </w:rPr>
        <w:t>1.</w:t>
      </w:r>
      <w:r>
        <w:rPr>
          <w:rFonts w:ascii="Arial" w:hAnsi="Arial" w:cstheme="minorHAnsi"/>
        </w:rPr>
        <w:t>13 - Quando a fiscalização for exercida por um único servidor, o Termo Detalhado deverá conter o registro, a análise e a conclusão acerca das ocorrências na execução do contrato, em relação à fiscalização técnica e administrativa e demais documentos que julgar necessários, devendo encaminhá-los ao gestor do contrato para recebimento definitivo.</w:t>
      </w:r>
    </w:p>
    <w:p w14:paraId="17DAA433" w14:textId="77777777" w:rsidR="003C6182" w:rsidRDefault="003C6182" w:rsidP="003C6182">
      <w:pPr>
        <w:tabs>
          <w:tab w:val="left" w:pos="7669"/>
        </w:tabs>
        <w:spacing w:after="0" w:line="240" w:lineRule="auto"/>
        <w:jc w:val="both"/>
        <w:rPr>
          <w:rFonts w:asciiTheme="minorHAnsi" w:hAnsiTheme="minorHAnsi" w:cstheme="minorHAnsi"/>
        </w:rPr>
      </w:pPr>
    </w:p>
    <w:p w14:paraId="39D9E4D0" w14:textId="77777777" w:rsidR="003C6182" w:rsidRDefault="003C6182" w:rsidP="003C6182">
      <w:pPr>
        <w:tabs>
          <w:tab w:val="left" w:pos="7669"/>
        </w:tabs>
        <w:spacing w:after="0" w:line="240" w:lineRule="auto"/>
        <w:jc w:val="both"/>
        <w:rPr>
          <w:rFonts w:asciiTheme="minorHAnsi" w:hAnsiTheme="minorHAnsi" w:cstheme="minorHAnsi"/>
        </w:rPr>
      </w:pPr>
      <w:r>
        <w:rPr>
          <w:rFonts w:ascii="Arial" w:hAnsi="Arial" w:cstheme="minorHAnsi"/>
        </w:rPr>
        <w:t>7.</w:t>
      </w:r>
      <w:r>
        <w:rPr>
          <w:rFonts w:asciiTheme="minorHAnsi" w:hAnsiTheme="minorHAnsi" w:cstheme="minorHAnsi"/>
        </w:rPr>
        <w:t>1.</w:t>
      </w:r>
      <w:r>
        <w:rPr>
          <w:rFonts w:ascii="Arial" w:hAnsi="Arial" w:cstheme="minorHAnsi"/>
        </w:rPr>
        <w:t xml:space="preserve">14 - Os serviços serão recebidos definitivamente no prazo de </w:t>
      </w:r>
      <w:r w:rsidRPr="007B0FA3">
        <w:rPr>
          <w:rFonts w:ascii="Arial" w:hAnsi="Arial" w:cstheme="minorHAnsi"/>
          <w:color w:val="FF0000"/>
        </w:rPr>
        <w:t>[inserir dias]</w:t>
      </w:r>
      <w:r w:rsidRPr="007B0FA3">
        <w:rPr>
          <w:rFonts w:ascii="Arial" w:hAnsi="Arial" w:cstheme="minorHAnsi"/>
        </w:rPr>
        <w:t>,</w:t>
      </w:r>
      <w:r>
        <w:rPr>
          <w:rFonts w:ascii="Arial" w:hAnsi="Arial" w:cstheme="minorHAnsi"/>
        </w:rPr>
        <w:t xml:space="preserve"> contados do recebimento provisório, pelo gestor do contrato, após a verificação da qualidade e quantidade dos serviços e consequente aceitação mediante termo detalhado, obedecendo aos seguintes procedimentos:</w:t>
      </w:r>
    </w:p>
    <w:p w14:paraId="772BC073" w14:textId="77777777" w:rsidR="003C6182" w:rsidRDefault="003C6182" w:rsidP="003C6182">
      <w:pPr>
        <w:tabs>
          <w:tab w:val="left" w:pos="7669"/>
        </w:tabs>
        <w:spacing w:after="0" w:line="240" w:lineRule="auto"/>
        <w:jc w:val="both"/>
        <w:rPr>
          <w:rFonts w:asciiTheme="minorHAnsi" w:hAnsiTheme="minorHAnsi" w:cstheme="minorHAnsi"/>
        </w:rPr>
      </w:pPr>
    </w:p>
    <w:p w14:paraId="6482E127" w14:textId="2ECAC531" w:rsidR="003C6182" w:rsidRDefault="003C6182" w:rsidP="003C6182">
      <w:pPr>
        <w:tabs>
          <w:tab w:val="left" w:pos="7669"/>
        </w:tabs>
        <w:spacing w:after="0" w:line="240" w:lineRule="auto"/>
        <w:jc w:val="both"/>
        <w:rPr>
          <w:rFonts w:asciiTheme="minorHAnsi" w:hAnsiTheme="minorHAnsi" w:cstheme="minorHAnsi"/>
        </w:rPr>
      </w:pPr>
      <w:r>
        <w:rPr>
          <w:rFonts w:ascii="Arial" w:hAnsi="Arial" w:cstheme="minorHAnsi"/>
        </w:rPr>
        <w:t>7.</w:t>
      </w:r>
      <w:r>
        <w:rPr>
          <w:rFonts w:asciiTheme="minorHAnsi" w:hAnsiTheme="minorHAnsi" w:cstheme="minorHAnsi"/>
        </w:rPr>
        <w:t>1.</w:t>
      </w:r>
      <w:r>
        <w:rPr>
          <w:rFonts w:ascii="Arial" w:hAnsi="Arial" w:cstheme="minorHAnsi"/>
        </w:rPr>
        <w:t>14.1 - Emitir documento comprobatório da avaliação realizada pelo(s) fiscal(</w:t>
      </w:r>
      <w:r w:rsidR="00606963">
        <w:rPr>
          <w:rFonts w:ascii="Arial" w:hAnsi="Arial" w:cstheme="minorHAnsi"/>
        </w:rPr>
        <w:t>fisca</w:t>
      </w:r>
      <w:r>
        <w:rPr>
          <w:rFonts w:ascii="Arial" w:hAnsi="Arial" w:cstheme="minorHAnsi"/>
        </w:rPr>
        <w:t>is), no cumprimento de obrigações assumidas pela contratada, com menção ao seu desempenho na execução contratual, baseado em indicadores objetivamente definidos e aferidos e a eventuais penalidades aplicadas, devendo constar do cadastro de atesto de cumprimento de obrigações.</w:t>
      </w:r>
    </w:p>
    <w:p w14:paraId="0C048C3C" w14:textId="77777777" w:rsidR="003C6182" w:rsidRDefault="003C6182" w:rsidP="003C6182">
      <w:pPr>
        <w:tabs>
          <w:tab w:val="left" w:pos="7669"/>
        </w:tabs>
        <w:spacing w:after="0" w:line="240" w:lineRule="auto"/>
        <w:jc w:val="both"/>
        <w:rPr>
          <w:rFonts w:asciiTheme="minorHAnsi" w:hAnsiTheme="minorHAnsi" w:cstheme="minorHAnsi"/>
        </w:rPr>
      </w:pPr>
    </w:p>
    <w:p w14:paraId="25847EF7" w14:textId="77777777" w:rsidR="003C6182" w:rsidRDefault="003C6182" w:rsidP="003C6182">
      <w:pPr>
        <w:tabs>
          <w:tab w:val="left" w:pos="7669"/>
        </w:tabs>
        <w:spacing w:after="0" w:line="240" w:lineRule="auto"/>
        <w:jc w:val="both"/>
        <w:rPr>
          <w:rFonts w:asciiTheme="minorHAnsi" w:hAnsiTheme="minorHAnsi" w:cstheme="minorHAnsi"/>
        </w:rPr>
      </w:pPr>
      <w:r>
        <w:rPr>
          <w:rFonts w:ascii="Arial" w:hAnsi="Arial" w:cstheme="minorHAnsi"/>
        </w:rPr>
        <w:t>7.</w:t>
      </w:r>
      <w:r>
        <w:rPr>
          <w:rFonts w:asciiTheme="minorHAnsi" w:hAnsiTheme="minorHAnsi" w:cstheme="minorHAnsi"/>
        </w:rPr>
        <w:t>1.</w:t>
      </w:r>
      <w:r>
        <w:rPr>
          <w:rFonts w:ascii="Arial" w:hAnsi="Arial" w:cstheme="minorHAnsi"/>
        </w:rPr>
        <w:t>14.2 - Realizar a análise dos relatórios e de toda a documentação apresentada pela fiscalização e, caso haja irregularidades que impeçam a liquidação e o pagamento da despesa, indicar as cláusulas contratuais pertinentes, solicitando à contratada, por escrito, as respectivas correções.</w:t>
      </w:r>
    </w:p>
    <w:p w14:paraId="670780CD" w14:textId="77777777" w:rsidR="003C6182" w:rsidRDefault="003C6182" w:rsidP="003C6182">
      <w:pPr>
        <w:tabs>
          <w:tab w:val="left" w:pos="7669"/>
        </w:tabs>
        <w:spacing w:after="0" w:line="240" w:lineRule="auto"/>
        <w:jc w:val="both"/>
        <w:rPr>
          <w:rFonts w:asciiTheme="minorHAnsi" w:hAnsiTheme="minorHAnsi" w:cstheme="minorHAnsi"/>
        </w:rPr>
      </w:pPr>
    </w:p>
    <w:p w14:paraId="25E525B8" w14:textId="77777777" w:rsidR="003C6182" w:rsidRDefault="003C6182" w:rsidP="003C6182">
      <w:pPr>
        <w:tabs>
          <w:tab w:val="left" w:pos="7669"/>
        </w:tabs>
        <w:spacing w:after="0" w:line="240" w:lineRule="auto"/>
        <w:jc w:val="both"/>
        <w:rPr>
          <w:rFonts w:asciiTheme="minorHAnsi" w:hAnsiTheme="minorHAnsi" w:cstheme="minorHAnsi"/>
        </w:rPr>
      </w:pPr>
      <w:r>
        <w:rPr>
          <w:rFonts w:ascii="Arial" w:hAnsi="Arial" w:cstheme="minorHAnsi"/>
        </w:rPr>
        <w:t>7.</w:t>
      </w:r>
      <w:r>
        <w:rPr>
          <w:rFonts w:asciiTheme="minorHAnsi" w:hAnsiTheme="minorHAnsi" w:cstheme="minorHAnsi"/>
        </w:rPr>
        <w:t>1.</w:t>
      </w:r>
      <w:r>
        <w:rPr>
          <w:rFonts w:ascii="Arial" w:hAnsi="Arial" w:cstheme="minorHAnsi"/>
        </w:rPr>
        <w:t>14.3 - Emitir Termo Detalhado para efeito de recebimento definitivo dos serviços prestados, com base nos relatórios e documentações apresentadas.</w:t>
      </w:r>
    </w:p>
    <w:p w14:paraId="62E4D73D" w14:textId="77777777" w:rsidR="003C6182" w:rsidRDefault="003C6182" w:rsidP="003C6182">
      <w:pPr>
        <w:tabs>
          <w:tab w:val="left" w:pos="7669"/>
        </w:tabs>
        <w:spacing w:after="0" w:line="240" w:lineRule="auto"/>
        <w:jc w:val="both"/>
        <w:rPr>
          <w:rFonts w:asciiTheme="minorHAnsi" w:hAnsiTheme="minorHAnsi" w:cstheme="minorHAnsi"/>
        </w:rPr>
      </w:pPr>
    </w:p>
    <w:p w14:paraId="00221F5F" w14:textId="4261E2C0" w:rsidR="003C6182" w:rsidRDefault="003C6182" w:rsidP="003C6182">
      <w:pPr>
        <w:tabs>
          <w:tab w:val="left" w:pos="7669"/>
        </w:tabs>
        <w:spacing w:after="0" w:line="240" w:lineRule="auto"/>
        <w:jc w:val="both"/>
        <w:rPr>
          <w:rFonts w:asciiTheme="minorHAnsi" w:hAnsiTheme="minorHAnsi" w:cstheme="minorHAnsi"/>
        </w:rPr>
      </w:pPr>
      <w:r>
        <w:rPr>
          <w:rFonts w:ascii="Arial" w:hAnsi="Arial" w:cstheme="minorHAnsi"/>
        </w:rPr>
        <w:t>7.</w:t>
      </w:r>
      <w:r>
        <w:rPr>
          <w:rFonts w:asciiTheme="minorHAnsi" w:hAnsiTheme="minorHAnsi" w:cstheme="minorHAnsi"/>
        </w:rPr>
        <w:t>1.</w:t>
      </w:r>
      <w:r>
        <w:rPr>
          <w:rFonts w:ascii="Arial" w:hAnsi="Arial" w:cstheme="minorHAnsi"/>
        </w:rPr>
        <w:t>14.4 - Comunicar a empresa para que emita a Nota Fiscal ou Fatura, com o valor exato dimensionado pela fiscalização.</w:t>
      </w:r>
    </w:p>
    <w:p w14:paraId="381A3BAE" w14:textId="77777777" w:rsidR="003C6182" w:rsidRDefault="003C6182" w:rsidP="003C6182">
      <w:pPr>
        <w:tabs>
          <w:tab w:val="left" w:pos="7669"/>
        </w:tabs>
        <w:spacing w:after="0" w:line="240" w:lineRule="auto"/>
        <w:jc w:val="both"/>
        <w:rPr>
          <w:rFonts w:asciiTheme="minorHAnsi" w:hAnsiTheme="minorHAnsi" w:cstheme="minorHAnsi"/>
        </w:rPr>
      </w:pPr>
    </w:p>
    <w:p w14:paraId="61705694" w14:textId="77777777" w:rsidR="003C6182" w:rsidRDefault="003C6182" w:rsidP="003C6182">
      <w:pPr>
        <w:tabs>
          <w:tab w:val="left" w:pos="7669"/>
        </w:tabs>
        <w:spacing w:after="0" w:line="240" w:lineRule="auto"/>
        <w:jc w:val="both"/>
        <w:rPr>
          <w:rFonts w:asciiTheme="minorHAnsi" w:hAnsiTheme="minorHAnsi" w:cstheme="minorHAnsi"/>
        </w:rPr>
      </w:pPr>
      <w:r>
        <w:rPr>
          <w:rFonts w:ascii="Arial" w:hAnsi="Arial" w:cstheme="minorHAnsi"/>
        </w:rPr>
        <w:t>7.</w:t>
      </w:r>
      <w:r>
        <w:rPr>
          <w:rFonts w:asciiTheme="minorHAnsi" w:hAnsiTheme="minorHAnsi" w:cstheme="minorHAnsi"/>
        </w:rPr>
        <w:t>1.</w:t>
      </w:r>
      <w:r>
        <w:rPr>
          <w:rFonts w:ascii="Arial" w:hAnsi="Arial" w:cstheme="minorHAnsi"/>
        </w:rPr>
        <w:t>14.5 - Enviar a documentação pertinente ao setor de contratos para a formalização dos procedimentos de liquidação e pagamento, no valor dimensionado pela fiscalização e gestão</w:t>
      </w:r>
      <w:r>
        <w:rPr>
          <w:rFonts w:asciiTheme="minorHAnsi" w:hAnsiTheme="minorHAnsi" w:cstheme="minorHAnsi"/>
        </w:rPr>
        <w:t>.</w:t>
      </w:r>
    </w:p>
    <w:p w14:paraId="2DB66839" w14:textId="77777777" w:rsidR="003C6182" w:rsidRDefault="003C6182" w:rsidP="003C6182">
      <w:pPr>
        <w:tabs>
          <w:tab w:val="left" w:pos="7669"/>
        </w:tabs>
        <w:spacing w:after="0" w:line="240" w:lineRule="auto"/>
        <w:jc w:val="both"/>
        <w:rPr>
          <w:rFonts w:asciiTheme="minorHAnsi" w:hAnsiTheme="minorHAnsi" w:cstheme="minorHAnsi"/>
        </w:rPr>
      </w:pPr>
    </w:p>
    <w:p w14:paraId="49C9213B" w14:textId="77777777" w:rsidR="003C6182" w:rsidRDefault="003C6182" w:rsidP="003C6182">
      <w:pPr>
        <w:tabs>
          <w:tab w:val="left" w:pos="7669"/>
        </w:tabs>
        <w:spacing w:after="0" w:line="240" w:lineRule="auto"/>
        <w:jc w:val="both"/>
        <w:rPr>
          <w:rFonts w:asciiTheme="minorHAnsi" w:hAnsiTheme="minorHAnsi" w:cstheme="minorHAnsi"/>
        </w:rPr>
      </w:pPr>
      <w:r>
        <w:rPr>
          <w:rFonts w:ascii="Arial" w:hAnsi="Arial" w:cstheme="minorHAnsi"/>
        </w:rPr>
        <w:t>7.</w:t>
      </w:r>
      <w:r>
        <w:rPr>
          <w:rFonts w:asciiTheme="minorHAnsi" w:hAnsiTheme="minorHAnsi" w:cstheme="minorHAnsi"/>
        </w:rPr>
        <w:t>1.</w:t>
      </w:r>
      <w:r>
        <w:rPr>
          <w:rFonts w:ascii="Arial" w:hAnsi="Arial" w:cstheme="minorHAnsi"/>
        </w:rPr>
        <w:t xml:space="preserve">15 - No caso de controvérsia sobre a execução do objeto, quanto à dimensão, qualidade e quantidade, deverá ser observado o teor do art. 143 da Lei nº 14.133, de 2021, comunicando-se à empresa para emissão de Nota Fiscal no que </w:t>
      </w:r>
      <w:proofErr w:type="spellStart"/>
      <w:r>
        <w:rPr>
          <w:rFonts w:ascii="Arial" w:hAnsi="Arial" w:cstheme="minorHAnsi"/>
        </w:rPr>
        <w:t>pertine</w:t>
      </w:r>
      <w:proofErr w:type="spellEnd"/>
      <w:r>
        <w:rPr>
          <w:rFonts w:ascii="Arial" w:hAnsi="Arial" w:cstheme="minorHAnsi"/>
        </w:rPr>
        <w:t xml:space="preserve"> à parcela incontroversa da execução do objeto, para efeito de liquidação e pagamento.</w:t>
      </w:r>
    </w:p>
    <w:p w14:paraId="440CBC0F" w14:textId="77777777" w:rsidR="003C6182" w:rsidRDefault="003C6182" w:rsidP="003C6182">
      <w:pPr>
        <w:tabs>
          <w:tab w:val="left" w:pos="7669"/>
        </w:tabs>
        <w:spacing w:after="0" w:line="240" w:lineRule="auto"/>
        <w:jc w:val="both"/>
        <w:rPr>
          <w:rFonts w:asciiTheme="minorHAnsi" w:hAnsiTheme="minorHAnsi" w:cstheme="minorHAnsi"/>
        </w:rPr>
      </w:pPr>
    </w:p>
    <w:p w14:paraId="37976D4E" w14:textId="77777777" w:rsidR="003C6182" w:rsidRDefault="003C6182" w:rsidP="003C6182">
      <w:pPr>
        <w:tabs>
          <w:tab w:val="left" w:pos="7669"/>
        </w:tabs>
        <w:spacing w:after="0" w:line="240" w:lineRule="auto"/>
        <w:jc w:val="both"/>
        <w:rPr>
          <w:rFonts w:asciiTheme="minorHAnsi" w:hAnsiTheme="minorHAnsi" w:cstheme="minorHAnsi"/>
        </w:rPr>
      </w:pPr>
      <w:r>
        <w:rPr>
          <w:rFonts w:ascii="Arial" w:hAnsi="Arial" w:cstheme="minorHAnsi"/>
        </w:rPr>
        <w:t>7.</w:t>
      </w:r>
      <w:r>
        <w:rPr>
          <w:rFonts w:asciiTheme="minorHAnsi" w:hAnsiTheme="minorHAnsi" w:cstheme="minorHAnsi"/>
        </w:rPr>
        <w:t>1.</w:t>
      </w:r>
      <w:r>
        <w:rPr>
          <w:rFonts w:ascii="Arial" w:hAnsi="Arial" w:cstheme="minorHAnsi"/>
        </w:rPr>
        <w:t>16 - Nenhum prazo de recebimento ocorrerá enquanto pendente a solução, pelo contratado, de inconsistências verificadas na execução do objeto ou no instrumento de cobrança.</w:t>
      </w:r>
    </w:p>
    <w:p w14:paraId="47492BB7" w14:textId="77777777" w:rsidR="003C6182" w:rsidRDefault="003C6182" w:rsidP="003C6182">
      <w:pPr>
        <w:tabs>
          <w:tab w:val="left" w:pos="7669"/>
        </w:tabs>
        <w:spacing w:after="0" w:line="240" w:lineRule="auto"/>
        <w:jc w:val="both"/>
        <w:rPr>
          <w:rFonts w:asciiTheme="minorHAnsi" w:hAnsiTheme="minorHAnsi" w:cstheme="minorHAnsi"/>
        </w:rPr>
      </w:pPr>
    </w:p>
    <w:p w14:paraId="5D1EF846" w14:textId="77777777" w:rsidR="003C6182" w:rsidRDefault="003C6182" w:rsidP="003C6182">
      <w:pPr>
        <w:tabs>
          <w:tab w:val="left" w:pos="7669"/>
        </w:tabs>
        <w:spacing w:after="0" w:line="240" w:lineRule="auto"/>
        <w:jc w:val="both"/>
        <w:rPr>
          <w:rFonts w:asciiTheme="minorHAnsi" w:hAnsiTheme="minorHAnsi" w:cstheme="minorHAnsi"/>
        </w:rPr>
      </w:pPr>
      <w:r>
        <w:rPr>
          <w:rFonts w:ascii="Arial" w:hAnsi="Arial" w:cstheme="minorHAnsi"/>
        </w:rPr>
        <w:t>7.</w:t>
      </w:r>
      <w:r>
        <w:rPr>
          <w:rFonts w:asciiTheme="minorHAnsi" w:hAnsiTheme="minorHAnsi" w:cstheme="minorHAnsi"/>
        </w:rPr>
        <w:t>1.</w:t>
      </w:r>
      <w:r>
        <w:rPr>
          <w:rFonts w:ascii="Arial" w:hAnsi="Arial" w:cstheme="minorHAnsi"/>
        </w:rPr>
        <w:t>17 - O recebimento provisório ou definitivo não excluirá a responsabilidade civil pela solidez e pela segurança do serviço nem a responsabilidade ético-profissional pela perfeita execução do contrato.</w:t>
      </w:r>
    </w:p>
    <w:p w14:paraId="08278BBF" w14:textId="77777777" w:rsidR="003C6182" w:rsidRDefault="003C6182" w:rsidP="003C6182">
      <w:pPr>
        <w:tabs>
          <w:tab w:val="left" w:pos="7669"/>
        </w:tabs>
        <w:spacing w:after="0" w:line="240" w:lineRule="auto"/>
        <w:jc w:val="both"/>
        <w:rPr>
          <w:rFonts w:asciiTheme="minorHAnsi" w:hAnsiTheme="minorHAnsi" w:cstheme="minorHAnsi"/>
        </w:rPr>
      </w:pPr>
    </w:p>
    <w:p w14:paraId="7028CA98" w14:textId="77777777" w:rsidR="003C6182" w:rsidRDefault="003C6182" w:rsidP="003C6182">
      <w:pPr>
        <w:tabs>
          <w:tab w:val="left" w:pos="7669"/>
        </w:tabs>
        <w:spacing w:after="0" w:line="240" w:lineRule="auto"/>
        <w:jc w:val="both"/>
        <w:rPr>
          <w:rFonts w:asciiTheme="minorHAnsi" w:hAnsiTheme="minorHAnsi" w:cstheme="minorHAnsi"/>
          <w:b/>
          <w:bCs/>
        </w:rPr>
      </w:pPr>
      <w:r>
        <w:rPr>
          <w:rFonts w:ascii="Arial" w:hAnsi="Arial" w:cstheme="minorHAnsi"/>
          <w:b/>
          <w:bCs/>
        </w:rPr>
        <w:t>7.2 - Pagamento:</w:t>
      </w:r>
    </w:p>
    <w:p w14:paraId="67F10980" w14:textId="77777777" w:rsidR="003C6182" w:rsidRDefault="003C6182" w:rsidP="003C6182">
      <w:pPr>
        <w:tabs>
          <w:tab w:val="left" w:pos="7669"/>
        </w:tabs>
        <w:spacing w:after="0" w:line="240" w:lineRule="auto"/>
        <w:jc w:val="both"/>
        <w:rPr>
          <w:rFonts w:asciiTheme="minorHAnsi" w:hAnsiTheme="minorHAnsi" w:cstheme="minorHAnsi"/>
        </w:rPr>
      </w:pPr>
    </w:p>
    <w:p w14:paraId="25065D13" w14:textId="77777777" w:rsidR="003C6182" w:rsidRDefault="003C6182" w:rsidP="003C6182">
      <w:pPr>
        <w:tabs>
          <w:tab w:val="left" w:pos="7669"/>
        </w:tabs>
        <w:spacing w:after="0" w:line="240" w:lineRule="auto"/>
        <w:jc w:val="both"/>
      </w:pPr>
      <w:r>
        <w:rPr>
          <w:rFonts w:asciiTheme="minorHAnsi" w:hAnsiTheme="minorHAnsi" w:cstheme="minorHAnsi"/>
        </w:rPr>
        <w:t>7.2.1 - O pagamento será efetuado em parcelas mensais, em até 30 (trinta) dias corridos após a entrega da Nota Fiscal correspondente, devidamente atestada pelo agente público responsável pelo cumprimento do estágio de liquidação da despesa.</w:t>
      </w:r>
    </w:p>
    <w:p w14:paraId="002D7920" w14:textId="77777777" w:rsidR="003C6182" w:rsidRDefault="003C6182" w:rsidP="003C6182">
      <w:pPr>
        <w:spacing w:after="0" w:line="240" w:lineRule="auto"/>
        <w:rPr>
          <w:rFonts w:asciiTheme="minorHAnsi" w:hAnsiTheme="minorHAnsi" w:cstheme="minorHAnsi"/>
          <w:b/>
        </w:rPr>
      </w:pPr>
    </w:p>
    <w:p w14:paraId="6B8C5E38" w14:textId="77777777" w:rsidR="003C6182" w:rsidRDefault="003C6182" w:rsidP="003C6182">
      <w:pPr>
        <w:tabs>
          <w:tab w:val="left" w:pos="7669"/>
        </w:tabs>
        <w:spacing w:after="0" w:line="240" w:lineRule="auto"/>
        <w:jc w:val="both"/>
      </w:pPr>
      <w:r>
        <w:rPr>
          <w:rFonts w:asciiTheme="minorHAnsi" w:hAnsiTheme="minorHAnsi" w:cstheme="minorHAnsi"/>
        </w:rPr>
        <w:t xml:space="preserve">7.2.2 - A nota fiscal eletrônica - NF-e deverá ser enviada ao seguinte e-mail: </w:t>
      </w:r>
      <w:r w:rsidRPr="00606963">
        <w:rPr>
          <w:rFonts w:asciiTheme="minorHAnsi" w:hAnsiTheme="minorHAnsi" w:cstheme="minorHAnsi"/>
          <w:color w:val="FF0000"/>
        </w:rPr>
        <w:t>[inserir e-mail</w:t>
      </w:r>
      <w:r w:rsidRPr="00606963">
        <w:rPr>
          <w:rFonts w:asciiTheme="minorHAnsi" w:eastAsiaTheme="minorHAnsi" w:hAnsiTheme="minorHAnsi" w:cstheme="minorHAnsi"/>
          <w:color w:val="FF0000"/>
          <w:lang w:eastAsia="en-US"/>
        </w:rPr>
        <w:t>]</w:t>
      </w:r>
      <w:r>
        <w:rPr>
          <w:rFonts w:asciiTheme="minorHAnsi" w:hAnsiTheme="minorHAnsi" w:cstheme="minorHAnsi"/>
          <w:color w:val="000000"/>
        </w:rPr>
        <w:t>.</w:t>
      </w:r>
    </w:p>
    <w:p w14:paraId="030780E3" w14:textId="77777777" w:rsidR="003C6182" w:rsidRDefault="003C6182" w:rsidP="003C6182">
      <w:pPr>
        <w:tabs>
          <w:tab w:val="left" w:pos="7669"/>
        </w:tabs>
        <w:spacing w:after="0" w:line="240" w:lineRule="auto"/>
        <w:jc w:val="both"/>
        <w:rPr>
          <w:rFonts w:asciiTheme="minorHAnsi" w:hAnsiTheme="minorHAnsi" w:cstheme="minorHAnsi"/>
        </w:rPr>
      </w:pPr>
    </w:p>
    <w:p w14:paraId="51E82D9A" w14:textId="77777777" w:rsidR="003C6182" w:rsidRDefault="003C6182" w:rsidP="003C6182">
      <w:pPr>
        <w:tabs>
          <w:tab w:val="left" w:pos="7669"/>
        </w:tabs>
        <w:spacing w:after="0" w:line="240" w:lineRule="auto"/>
        <w:jc w:val="both"/>
      </w:pPr>
      <w:r>
        <w:rPr>
          <w:rFonts w:asciiTheme="minorHAnsi" w:hAnsiTheme="minorHAnsi" w:cstheme="minorHAnsi"/>
        </w:rPr>
        <w:t xml:space="preserve">7.2.3 - Caso a contratada seja domiciliada no Município de Uberaba, deverá apresentar a Certidão Negativa de Débitos Municipais. </w:t>
      </w:r>
    </w:p>
    <w:p w14:paraId="532A3C12" w14:textId="77777777" w:rsidR="003C6182" w:rsidRDefault="003C6182" w:rsidP="003C6182">
      <w:pPr>
        <w:tabs>
          <w:tab w:val="left" w:pos="7669"/>
        </w:tabs>
        <w:spacing w:after="0" w:line="240" w:lineRule="auto"/>
        <w:jc w:val="both"/>
        <w:rPr>
          <w:rFonts w:asciiTheme="minorHAnsi" w:hAnsiTheme="minorHAnsi" w:cstheme="minorHAnsi"/>
        </w:rPr>
      </w:pPr>
    </w:p>
    <w:p w14:paraId="164F6831" w14:textId="77777777" w:rsidR="003C6182" w:rsidRDefault="003C6182" w:rsidP="003C6182">
      <w:pPr>
        <w:tabs>
          <w:tab w:val="left" w:pos="7669"/>
        </w:tabs>
        <w:spacing w:after="0" w:line="240" w:lineRule="auto"/>
        <w:jc w:val="both"/>
      </w:pPr>
      <w:r>
        <w:rPr>
          <w:rFonts w:asciiTheme="minorHAnsi" w:hAnsiTheme="minorHAnsi" w:cstheme="minorHAnsi"/>
        </w:rPr>
        <w:t>7.2.4 - Na eventualidade de aplicação de multas, estas deverão ser automaticamente descontadas do pagamento a que fizer jus a empresa contratada.</w:t>
      </w:r>
    </w:p>
    <w:p w14:paraId="7F5CD79E" w14:textId="77777777" w:rsidR="003C6182" w:rsidRDefault="003C6182" w:rsidP="003C6182">
      <w:pPr>
        <w:tabs>
          <w:tab w:val="left" w:pos="7669"/>
        </w:tabs>
        <w:spacing w:after="0" w:line="240" w:lineRule="auto"/>
        <w:jc w:val="both"/>
        <w:rPr>
          <w:rFonts w:asciiTheme="minorHAnsi" w:hAnsiTheme="minorHAnsi" w:cstheme="minorHAnsi"/>
        </w:rPr>
      </w:pPr>
    </w:p>
    <w:p w14:paraId="27C8D4F7" w14:textId="77777777" w:rsidR="003C6182" w:rsidRDefault="003C6182" w:rsidP="003C6182">
      <w:pPr>
        <w:tabs>
          <w:tab w:val="left" w:pos="7669"/>
        </w:tabs>
        <w:spacing w:after="0" w:line="240" w:lineRule="auto"/>
        <w:jc w:val="both"/>
      </w:pPr>
      <w:r>
        <w:rPr>
          <w:rFonts w:asciiTheme="minorHAnsi" w:hAnsiTheme="minorHAnsi" w:cstheme="minorHAnsi"/>
        </w:rPr>
        <w:t>7.2.5 - A nota fiscal só será liberada quando o objeto estiver em total conformidade com as especificações constantes no edital.</w:t>
      </w:r>
    </w:p>
    <w:p w14:paraId="5E9ED847" w14:textId="77777777" w:rsidR="003C6182" w:rsidRDefault="003C6182" w:rsidP="003C6182">
      <w:pPr>
        <w:tabs>
          <w:tab w:val="left" w:pos="7669"/>
        </w:tabs>
        <w:spacing w:after="0" w:line="240" w:lineRule="auto"/>
        <w:jc w:val="both"/>
        <w:rPr>
          <w:rFonts w:asciiTheme="minorHAnsi" w:hAnsiTheme="minorHAnsi" w:cstheme="minorHAnsi"/>
        </w:rPr>
      </w:pPr>
    </w:p>
    <w:p w14:paraId="0EDBFFC0" w14:textId="77777777" w:rsidR="003C6182" w:rsidRDefault="003C6182" w:rsidP="003C6182">
      <w:pPr>
        <w:tabs>
          <w:tab w:val="left" w:pos="7669"/>
        </w:tabs>
        <w:spacing w:after="0" w:line="240" w:lineRule="auto"/>
        <w:jc w:val="both"/>
      </w:pPr>
      <w:r>
        <w:rPr>
          <w:rFonts w:asciiTheme="minorHAnsi" w:hAnsiTheme="minorHAnsi" w:cstheme="minorHAnsi"/>
        </w:rPr>
        <w:t>7.2.6 - Caso não ocorra o pagamento na data prevista no subitem 10.2.1 por culpa da Administração, o valor será corrigido pelo INPC - Índice Nacional de Preços ao Consumidor/IBGE.</w:t>
      </w:r>
    </w:p>
    <w:p w14:paraId="28EF2811" w14:textId="77777777" w:rsidR="003C6182" w:rsidRDefault="003C6182" w:rsidP="003C6182">
      <w:pPr>
        <w:tabs>
          <w:tab w:val="left" w:pos="7669"/>
        </w:tabs>
        <w:spacing w:after="0" w:line="240" w:lineRule="auto"/>
        <w:jc w:val="both"/>
        <w:rPr>
          <w:rFonts w:asciiTheme="minorHAnsi" w:hAnsiTheme="minorHAnsi" w:cstheme="minorHAnsi"/>
        </w:rPr>
      </w:pPr>
    </w:p>
    <w:p w14:paraId="79E0DA4E" w14:textId="77777777" w:rsidR="003C6182" w:rsidRDefault="003C6182" w:rsidP="003C6182">
      <w:pPr>
        <w:tabs>
          <w:tab w:val="left" w:pos="7669"/>
        </w:tabs>
        <w:spacing w:after="0" w:line="240" w:lineRule="auto"/>
        <w:jc w:val="both"/>
      </w:pPr>
      <w:r>
        <w:rPr>
          <w:rFonts w:asciiTheme="minorHAnsi" w:hAnsiTheme="minorHAnsi" w:cstheme="minorHAnsi"/>
        </w:rPr>
        <w:t>7.2.7 - Quando a contratada não apresentar situação regular no ato da emissão da Nota de Empenho ou se recusar a se regularizar, será convocado outro licitante, observada a ordem de classificação e assim sucessivamente, sem prejuízo da aplicação das sanções cabíveis.</w:t>
      </w:r>
    </w:p>
    <w:p w14:paraId="4223E323" w14:textId="77777777" w:rsidR="003C6182" w:rsidRDefault="003C6182" w:rsidP="003C6182">
      <w:pPr>
        <w:tabs>
          <w:tab w:val="left" w:pos="7669"/>
        </w:tabs>
        <w:spacing w:after="0" w:line="240" w:lineRule="auto"/>
        <w:jc w:val="both"/>
        <w:rPr>
          <w:rFonts w:asciiTheme="minorHAnsi" w:hAnsiTheme="minorHAnsi" w:cstheme="minorHAnsi"/>
        </w:rPr>
      </w:pPr>
    </w:p>
    <w:p w14:paraId="75CD98D8" w14:textId="77777777" w:rsidR="003C6182" w:rsidRDefault="003C6182" w:rsidP="003C6182">
      <w:pPr>
        <w:tabs>
          <w:tab w:val="left" w:pos="7669"/>
        </w:tabs>
        <w:spacing w:after="0" w:line="240" w:lineRule="auto"/>
        <w:jc w:val="both"/>
      </w:pPr>
      <w:r>
        <w:rPr>
          <w:rFonts w:asciiTheme="minorHAnsi" w:hAnsiTheme="minorHAnsi" w:cstheme="minorHAnsi"/>
        </w:rPr>
        <w:t>7.2.8 - Não será concedida antecipação de pagamento de créditos.</w:t>
      </w:r>
    </w:p>
    <w:p w14:paraId="6B6D7C38" w14:textId="77777777" w:rsidR="003C6182" w:rsidRDefault="003C6182" w:rsidP="003C6182">
      <w:pPr>
        <w:tabs>
          <w:tab w:val="left" w:pos="7669"/>
        </w:tabs>
        <w:spacing w:after="0" w:line="240" w:lineRule="auto"/>
        <w:jc w:val="both"/>
        <w:rPr>
          <w:rFonts w:asciiTheme="minorHAnsi" w:hAnsiTheme="minorHAnsi" w:cstheme="minorHAnsi"/>
        </w:rPr>
      </w:pPr>
    </w:p>
    <w:p w14:paraId="624363F5" w14:textId="77777777" w:rsidR="003C6182" w:rsidRDefault="003C6182" w:rsidP="003C6182">
      <w:pPr>
        <w:suppressAutoHyphens w:val="0"/>
        <w:spacing w:after="0" w:line="240" w:lineRule="auto"/>
        <w:jc w:val="both"/>
      </w:pPr>
      <w:r>
        <w:rPr>
          <w:rFonts w:asciiTheme="minorHAnsi" w:eastAsia="Arial" w:hAnsiTheme="minorHAnsi" w:cstheme="minorHAnsi"/>
          <w:color w:val="000000"/>
          <w:lang w:eastAsia="en-US"/>
        </w:rPr>
        <w:t>7.2.</w:t>
      </w:r>
      <w:r>
        <w:rPr>
          <w:rFonts w:asciiTheme="minorHAnsi" w:eastAsiaTheme="minorHAnsi" w:hAnsiTheme="minorHAnsi" w:cstheme="minorHAnsi"/>
          <w:color w:val="000000"/>
          <w:lang w:eastAsia="en-US"/>
        </w:rPr>
        <w:t>9 - No caso de controvérsia sobre a execução dos serviços quanto a dimensão, qualidade e quantidade, deverá ser observado o teor do art. 143 da Lei nº 14.133/21, comunicando à empresa para emissão de Nota Fiscal no que for pertinente à parcela incontroversa da execução do objeto para efeito de liquidação e pagamento.</w:t>
      </w:r>
    </w:p>
    <w:p w14:paraId="4E5E9255" w14:textId="77777777" w:rsidR="003C6182" w:rsidRDefault="003C6182" w:rsidP="003C6182">
      <w:pPr>
        <w:suppressAutoHyphens w:val="0"/>
        <w:spacing w:after="0" w:line="240" w:lineRule="auto"/>
        <w:jc w:val="both"/>
        <w:rPr>
          <w:rFonts w:asciiTheme="minorHAnsi" w:eastAsiaTheme="minorHAnsi" w:hAnsiTheme="minorHAnsi" w:cstheme="minorHAnsi"/>
          <w:color w:val="000000"/>
          <w:lang w:eastAsia="en-US"/>
        </w:rPr>
      </w:pPr>
    </w:p>
    <w:p w14:paraId="1D20A90A" w14:textId="77777777" w:rsidR="003C6182" w:rsidRDefault="003C6182" w:rsidP="003C6182">
      <w:pPr>
        <w:widowControl w:val="0"/>
        <w:tabs>
          <w:tab w:val="left" w:pos="1985"/>
        </w:tabs>
        <w:spacing w:after="0" w:line="240" w:lineRule="auto"/>
        <w:jc w:val="both"/>
      </w:pPr>
      <w:r>
        <w:rPr>
          <w:rFonts w:asciiTheme="minorHAnsi" w:eastAsiaTheme="minorHAnsi" w:hAnsiTheme="minorHAnsi" w:cstheme="minorHAnsi"/>
          <w:b/>
          <w:bCs/>
          <w:color w:val="000000"/>
          <w:lang w:eastAsia="en-US"/>
        </w:rPr>
        <w:t xml:space="preserve">7.3 - </w:t>
      </w:r>
      <w:r>
        <w:rPr>
          <w:rFonts w:ascii="Arial" w:hAnsi="Arial" w:cs="Arial"/>
          <w:b/>
          <w:color w:val="000000"/>
        </w:rPr>
        <w:t>D</w:t>
      </w:r>
      <w:r w:rsidRPr="005C108A">
        <w:rPr>
          <w:rFonts w:ascii="Arial" w:hAnsi="Arial" w:cs="Arial"/>
          <w:b/>
          <w:color w:val="000000"/>
        </w:rPr>
        <w:t>o reajuste e reequilíbrio econômico-financeiro</w:t>
      </w:r>
      <w:r>
        <w:rPr>
          <w:rFonts w:asciiTheme="minorHAnsi" w:hAnsiTheme="minorHAnsi" w:cstheme="minorHAnsi"/>
          <w:b/>
          <w:color w:val="000000"/>
        </w:rPr>
        <w:t>:</w:t>
      </w:r>
    </w:p>
    <w:p w14:paraId="0901962A" w14:textId="77777777" w:rsidR="003C6182" w:rsidRDefault="003C6182" w:rsidP="003C6182">
      <w:pPr>
        <w:widowControl w:val="0"/>
        <w:tabs>
          <w:tab w:val="left" w:pos="1985"/>
        </w:tabs>
        <w:spacing w:after="0" w:line="240" w:lineRule="auto"/>
        <w:jc w:val="both"/>
        <w:rPr>
          <w:rFonts w:asciiTheme="minorHAnsi" w:hAnsiTheme="minorHAnsi" w:cstheme="minorHAnsi"/>
          <w:color w:val="000000"/>
        </w:rPr>
      </w:pPr>
    </w:p>
    <w:p w14:paraId="3961C4B0" w14:textId="77777777" w:rsidR="00895CE0" w:rsidRDefault="00895CE0" w:rsidP="003C6182">
      <w:pPr>
        <w:pStyle w:val="PargrafodaLista"/>
        <w:numPr>
          <w:ilvl w:val="0"/>
          <w:numId w:val="5"/>
        </w:numPr>
        <w:autoSpaceDE w:val="0"/>
        <w:autoSpaceDN w:val="0"/>
        <w:adjustRightInd w:val="0"/>
        <w:spacing w:after="0" w:line="240" w:lineRule="auto"/>
        <w:ind w:left="0" w:firstLine="0"/>
        <w:jc w:val="both"/>
        <w:rPr>
          <w:rFonts w:ascii="Arial" w:hAnsi="Arial" w:cs="Arial"/>
          <w:lang w:eastAsia="pt-BR"/>
        </w:rPr>
      </w:pPr>
    </w:p>
    <w:p w14:paraId="3FA55C01" w14:textId="77777777" w:rsidR="00895CE0" w:rsidRDefault="00895CE0" w:rsidP="003C6182">
      <w:pPr>
        <w:pStyle w:val="PargrafodaLista"/>
        <w:numPr>
          <w:ilvl w:val="0"/>
          <w:numId w:val="5"/>
        </w:numPr>
        <w:autoSpaceDE w:val="0"/>
        <w:autoSpaceDN w:val="0"/>
        <w:adjustRightInd w:val="0"/>
        <w:spacing w:after="0" w:line="240" w:lineRule="auto"/>
        <w:ind w:left="0" w:firstLine="0"/>
        <w:jc w:val="both"/>
        <w:rPr>
          <w:rFonts w:ascii="Arial" w:hAnsi="Arial" w:cs="Arial"/>
          <w:lang w:eastAsia="pt-BR"/>
        </w:rPr>
      </w:pPr>
    </w:p>
    <w:p w14:paraId="1CEA7F35" w14:textId="76C35BCA" w:rsidR="003C6182" w:rsidRPr="005C108A" w:rsidRDefault="003C6182" w:rsidP="003C6182">
      <w:pPr>
        <w:pStyle w:val="PargrafodaLista"/>
        <w:numPr>
          <w:ilvl w:val="0"/>
          <w:numId w:val="5"/>
        </w:numPr>
        <w:autoSpaceDE w:val="0"/>
        <w:autoSpaceDN w:val="0"/>
        <w:adjustRightInd w:val="0"/>
        <w:spacing w:after="0" w:line="240" w:lineRule="auto"/>
        <w:ind w:left="0" w:firstLine="0"/>
        <w:jc w:val="both"/>
        <w:rPr>
          <w:rFonts w:ascii="Arial" w:hAnsi="Arial" w:cs="Arial"/>
          <w:lang w:eastAsia="pt-BR"/>
        </w:rPr>
      </w:pPr>
      <w:r w:rsidRPr="000F2AB7">
        <w:rPr>
          <w:rFonts w:ascii="Arial" w:hAnsi="Arial" w:cs="Arial"/>
          <w:lang w:eastAsia="pt-BR"/>
        </w:rPr>
        <w:t>7.</w:t>
      </w:r>
      <w:r>
        <w:rPr>
          <w:rFonts w:ascii="Arial" w:hAnsi="Arial" w:cs="Arial"/>
          <w:lang w:eastAsia="pt-BR"/>
        </w:rPr>
        <w:t>3</w:t>
      </w:r>
      <w:r w:rsidRPr="000F2AB7">
        <w:rPr>
          <w:rFonts w:ascii="Arial" w:hAnsi="Arial" w:cs="Arial"/>
          <w:lang w:eastAsia="pt-BR"/>
        </w:rPr>
        <w:t>.1 -</w:t>
      </w:r>
      <w:r>
        <w:rPr>
          <w:rFonts w:ascii="Arial" w:hAnsi="Arial" w:cs="Arial"/>
          <w:b/>
          <w:bCs/>
          <w:lang w:eastAsia="pt-BR"/>
        </w:rPr>
        <w:t xml:space="preserve"> </w:t>
      </w:r>
      <w:r w:rsidRPr="005C108A">
        <w:rPr>
          <w:rFonts w:ascii="Arial" w:hAnsi="Arial" w:cs="Arial"/>
          <w:bCs/>
          <w:lang w:eastAsia="pt-BR"/>
        </w:rPr>
        <w:t xml:space="preserve">Quando houver reajuste, o mesmo ocorrerá para obrigações </w:t>
      </w:r>
      <w:r w:rsidRPr="005C108A">
        <w:rPr>
          <w:rFonts w:ascii="Arial" w:hAnsi="Arial" w:cs="Arial"/>
          <w:lang w:eastAsia="pt-BR"/>
        </w:rPr>
        <w:t>iniciadas e concluídas após a ocorrência da anualidade, considerando o intervalo mínimo de 12 (doze) meses e a partir da data do orçamento estimado, conforme artigo 25, § 7° e artigo 92, inciso V da Lei Federal nº 14.133/2021.</w:t>
      </w:r>
    </w:p>
    <w:p w14:paraId="6B1EE5B3" w14:textId="77777777" w:rsidR="003C6182" w:rsidRPr="005C108A" w:rsidRDefault="003C6182" w:rsidP="003C6182">
      <w:pPr>
        <w:pStyle w:val="PargrafodaLista"/>
        <w:rPr>
          <w:rFonts w:ascii="Arial" w:hAnsi="Arial" w:cs="Arial"/>
          <w:lang w:eastAsia="pt-BR"/>
        </w:rPr>
      </w:pPr>
    </w:p>
    <w:p w14:paraId="1B5EEEE1" w14:textId="77777777" w:rsidR="003C6182" w:rsidRPr="005C108A" w:rsidRDefault="003C6182" w:rsidP="003C6182">
      <w:pPr>
        <w:pStyle w:val="PargrafodaLista"/>
        <w:numPr>
          <w:ilvl w:val="0"/>
          <w:numId w:val="5"/>
        </w:numPr>
        <w:suppressAutoHyphens w:val="0"/>
        <w:autoSpaceDE w:val="0"/>
        <w:autoSpaceDN w:val="0"/>
        <w:adjustRightInd w:val="0"/>
        <w:spacing w:after="0" w:line="240" w:lineRule="auto"/>
        <w:ind w:left="0" w:firstLine="0"/>
        <w:jc w:val="both"/>
        <w:rPr>
          <w:rFonts w:ascii="Arial" w:hAnsi="Arial" w:cs="Arial"/>
          <w:lang w:eastAsia="pt-BR"/>
        </w:rPr>
      </w:pPr>
      <w:r w:rsidRPr="000F2AB7">
        <w:rPr>
          <w:rFonts w:ascii="Arial" w:hAnsi="Arial" w:cs="Arial"/>
          <w:lang w:eastAsia="pt-BR"/>
        </w:rPr>
        <w:t>7.</w:t>
      </w:r>
      <w:r>
        <w:rPr>
          <w:rFonts w:ascii="Arial" w:hAnsi="Arial" w:cs="Arial"/>
          <w:lang w:eastAsia="pt-BR"/>
        </w:rPr>
        <w:t>3</w:t>
      </w:r>
      <w:r w:rsidRPr="000F2AB7">
        <w:rPr>
          <w:rFonts w:ascii="Arial" w:hAnsi="Arial" w:cs="Arial"/>
          <w:lang w:eastAsia="pt-BR"/>
        </w:rPr>
        <w:t>.1.1 -</w:t>
      </w:r>
      <w:r w:rsidRPr="005C108A">
        <w:rPr>
          <w:rFonts w:ascii="Arial" w:hAnsi="Arial" w:cs="Arial"/>
          <w:b/>
          <w:bCs/>
          <w:lang w:eastAsia="pt-BR"/>
        </w:rPr>
        <w:t xml:space="preserve"> </w:t>
      </w:r>
      <w:r w:rsidRPr="005C108A">
        <w:rPr>
          <w:rFonts w:ascii="Arial" w:hAnsi="Arial" w:cs="Arial"/>
          <w:bCs/>
          <w:lang w:eastAsia="pt-BR"/>
        </w:rPr>
        <w:t>O</w:t>
      </w:r>
      <w:r w:rsidRPr="005C108A">
        <w:rPr>
          <w:rFonts w:ascii="Arial" w:hAnsi="Arial" w:cs="Arial"/>
          <w:lang w:eastAsia="pt-BR"/>
        </w:rPr>
        <w:t>s preços contratados serão reajustados monetariamente com base no INPC (Índice Nacional de Preços ao Consumidor).</w:t>
      </w:r>
    </w:p>
    <w:p w14:paraId="23FEE21D" w14:textId="77777777" w:rsidR="003C6182" w:rsidRPr="005C108A" w:rsidRDefault="003C6182" w:rsidP="003C6182">
      <w:pPr>
        <w:pStyle w:val="PargrafodaLista"/>
        <w:numPr>
          <w:ilvl w:val="0"/>
          <w:numId w:val="5"/>
        </w:numPr>
        <w:suppressAutoHyphens w:val="0"/>
        <w:autoSpaceDE w:val="0"/>
        <w:autoSpaceDN w:val="0"/>
        <w:adjustRightInd w:val="0"/>
        <w:spacing w:after="0" w:line="240" w:lineRule="auto"/>
        <w:jc w:val="both"/>
        <w:rPr>
          <w:rFonts w:ascii="Arial" w:hAnsi="Arial" w:cs="Arial"/>
          <w:lang w:eastAsia="pt-BR"/>
        </w:rPr>
      </w:pPr>
    </w:p>
    <w:p w14:paraId="04354B1B" w14:textId="77777777" w:rsidR="003C6182" w:rsidRPr="005C108A" w:rsidRDefault="003C6182" w:rsidP="003C6182">
      <w:pPr>
        <w:pStyle w:val="PargrafodaLista"/>
        <w:widowControl w:val="0"/>
        <w:numPr>
          <w:ilvl w:val="0"/>
          <w:numId w:val="5"/>
        </w:numPr>
        <w:tabs>
          <w:tab w:val="left" w:pos="1985"/>
        </w:tabs>
        <w:spacing w:after="0" w:line="240" w:lineRule="auto"/>
        <w:ind w:left="0" w:firstLine="0"/>
        <w:jc w:val="both"/>
        <w:rPr>
          <w:rFonts w:ascii="Arial" w:hAnsi="Arial" w:cs="Arial"/>
          <w:color w:val="000000"/>
        </w:rPr>
      </w:pPr>
      <w:r w:rsidRPr="000F2AB7">
        <w:rPr>
          <w:rFonts w:ascii="Arial" w:hAnsi="Arial" w:cs="Arial"/>
          <w:lang w:eastAsia="pt-BR"/>
        </w:rPr>
        <w:t>7.</w:t>
      </w:r>
      <w:r>
        <w:rPr>
          <w:rFonts w:ascii="Arial" w:hAnsi="Arial" w:cs="Arial"/>
          <w:lang w:eastAsia="pt-BR"/>
        </w:rPr>
        <w:t>3</w:t>
      </w:r>
      <w:r w:rsidRPr="000F2AB7">
        <w:rPr>
          <w:rFonts w:ascii="Arial" w:hAnsi="Arial" w:cs="Arial"/>
          <w:lang w:eastAsia="pt-BR"/>
        </w:rPr>
        <w:t>.1</w:t>
      </w:r>
      <w:r w:rsidRPr="000F2AB7">
        <w:rPr>
          <w:rFonts w:ascii="Arial" w:hAnsi="Arial" w:cs="Arial"/>
          <w:bCs/>
          <w:color w:val="000000"/>
        </w:rPr>
        <w:t xml:space="preserve">.2 - </w:t>
      </w:r>
      <w:r w:rsidRPr="005C108A">
        <w:rPr>
          <w:rFonts w:ascii="Arial" w:hAnsi="Arial" w:cs="Arial"/>
          <w:color w:val="000000"/>
        </w:rPr>
        <w:t xml:space="preserve">O valor poderá ainda ser revisto mediante acordo entre as partes, com vistas à manutenção do equilíbrio contratual, na forma do artigo 124, inciso II, alíneas “a”, “b”, “c” e “d”, ou de forma unilateral pela Administração nos termos do artigo 124, inciso I, alíneas “a” e “b”, da Lei Federal nº 14.133/2021, quando aplicáveis. </w:t>
      </w:r>
    </w:p>
    <w:p w14:paraId="0B8EF2C0" w14:textId="77777777" w:rsidR="003C6182" w:rsidRPr="005C108A" w:rsidRDefault="003C6182" w:rsidP="003C6182">
      <w:pPr>
        <w:pStyle w:val="PargrafodaLista"/>
        <w:numPr>
          <w:ilvl w:val="0"/>
          <w:numId w:val="5"/>
        </w:numPr>
        <w:autoSpaceDE w:val="0"/>
        <w:autoSpaceDN w:val="0"/>
        <w:adjustRightInd w:val="0"/>
        <w:spacing w:after="0" w:line="240" w:lineRule="auto"/>
        <w:jc w:val="both"/>
        <w:rPr>
          <w:rFonts w:ascii="Arial" w:hAnsi="Arial" w:cs="Arial"/>
          <w:lang w:eastAsia="pt-BR"/>
        </w:rPr>
      </w:pPr>
    </w:p>
    <w:p w14:paraId="06035C1D" w14:textId="77777777" w:rsidR="003C6182" w:rsidRPr="005C108A" w:rsidRDefault="003C6182" w:rsidP="003C6182">
      <w:pPr>
        <w:pStyle w:val="PargrafodaLista"/>
        <w:widowControl w:val="0"/>
        <w:numPr>
          <w:ilvl w:val="0"/>
          <w:numId w:val="5"/>
        </w:numPr>
        <w:tabs>
          <w:tab w:val="left" w:pos="1985"/>
        </w:tabs>
        <w:spacing w:after="0" w:line="240" w:lineRule="auto"/>
        <w:ind w:left="0" w:firstLine="0"/>
        <w:jc w:val="both"/>
        <w:rPr>
          <w:rFonts w:ascii="Arial" w:hAnsi="Arial" w:cs="Arial"/>
          <w:lang w:eastAsia="pt-BR"/>
        </w:rPr>
      </w:pPr>
      <w:r w:rsidRPr="000F2AB7">
        <w:rPr>
          <w:rFonts w:ascii="Arial" w:hAnsi="Arial" w:cs="Arial"/>
          <w:lang w:eastAsia="pt-BR"/>
        </w:rPr>
        <w:t>7.</w:t>
      </w:r>
      <w:r>
        <w:rPr>
          <w:rFonts w:ascii="Arial" w:hAnsi="Arial" w:cs="Arial"/>
          <w:lang w:eastAsia="pt-BR"/>
        </w:rPr>
        <w:t>3</w:t>
      </w:r>
      <w:r w:rsidRPr="000F2AB7">
        <w:rPr>
          <w:rFonts w:ascii="Arial" w:hAnsi="Arial" w:cs="Arial"/>
          <w:lang w:eastAsia="pt-BR"/>
        </w:rPr>
        <w:t>.</w:t>
      </w:r>
      <w:r w:rsidRPr="000F2AB7">
        <w:rPr>
          <w:rFonts w:ascii="Arial" w:hAnsi="Arial" w:cs="Arial"/>
          <w:bCs/>
          <w:color w:val="000000"/>
        </w:rPr>
        <w:t>2</w:t>
      </w:r>
      <w:r>
        <w:rPr>
          <w:rFonts w:ascii="Arial" w:hAnsi="Arial" w:cs="Arial"/>
          <w:bCs/>
          <w:color w:val="000000"/>
        </w:rPr>
        <w:t xml:space="preserve"> -</w:t>
      </w:r>
      <w:r w:rsidRPr="000F2AB7">
        <w:rPr>
          <w:rFonts w:ascii="Arial" w:hAnsi="Arial" w:cs="Arial"/>
          <w:bCs/>
          <w:color w:val="000000"/>
        </w:rPr>
        <w:t xml:space="preserve"> </w:t>
      </w:r>
      <w:r w:rsidRPr="005C108A">
        <w:rPr>
          <w:rFonts w:ascii="Arial" w:hAnsi="Arial" w:cs="Arial"/>
          <w:color w:val="000000"/>
        </w:rPr>
        <w:t>O reajuste deverá ser formulado durante a vigência do contrato e antes de eventual prorrogação nos termos do artigo 107 da Lei Federal nº 14.133/2021. Ressalvando que o</w:t>
      </w:r>
      <w:r w:rsidRPr="005C108A">
        <w:rPr>
          <w:rFonts w:ascii="Arial" w:hAnsi="Arial" w:cs="Arial"/>
          <w:lang w:eastAsia="pt-BR"/>
        </w:rPr>
        <w:t>s preços inicialmente contratados são fixos e irreajustáveis antes do prazo citado.</w:t>
      </w:r>
    </w:p>
    <w:p w14:paraId="49F16607" w14:textId="77777777" w:rsidR="003C6182" w:rsidRPr="005C108A" w:rsidRDefault="003C6182" w:rsidP="003C6182">
      <w:pPr>
        <w:pStyle w:val="PargrafodaLista"/>
        <w:numPr>
          <w:ilvl w:val="0"/>
          <w:numId w:val="5"/>
        </w:numPr>
        <w:autoSpaceDE w:val="0"/>
        <w:autoSpaceDN w:val="0"/>
        <w:adjustRightInd w:val="0"/>
        <w:spacing w:after="0" w:line="240" w:lineRule="auto"/>
        <w:jc w:val="both"/>
        <w:rPr>
          <w:rFonts w:ascii="Arial" w:hAnsi="Arial" w:cs="Arial"/>
          <w:lang w:eastAsia="pt-BR"/>
        </w:rPr>
      </w:pPr>
    </w:p>
    <w:p w14:paraId="4CE3FBCD" w14:textId="77777777" w:rsidR="003C6182" w:rsidRPr="005C108A" w:rsidRDefault="003C6182" w:rsidP="003C6182">
      <w:pPr>
        <w:pStyle w:val="PargrafodaLista"/>
        <w:numPr>
          <w:ilvl w:val="0"/>
          <w:numId w:val="5"/>
        </w:numPr>
        <w:autoSpaceDE w:val="0"/>
        <w:autoSpaceDN w:val="0"/>
        <w:adjustRightInd w:val="0"/>
        <w:spacing w:after="0" w:line="240" w:lineRule="auto"/>
        <w:ind w:left="0" w:firstLine="0"/>
        <w:jc w:val="both"/>
        <w:rPr>
          <w:rFonts w:ascii="Arial" w:hAnsi="Arial" w:cs="Arial"/>
          <w:lang w:eastAsia="pt-BR"/>
        </w:rPr>
      </w:pPr>
      <w:r w:rsidRPr="000F2AB7">
        <w:rPr>
          <w:rFonts w:ascii="Arial" w:hAnsi="Arial" w:cs="Arial"/>
          <w:lang w:eastAsia="pt-BR"/>
        </w:rPr>
        <w:t>7.</w:t>
      </w:r>
      <w:r>
        <w:rPr>
          <w:rFonts w:ascii="Arial" w:hAnsi="Arial" w:cs="Arial"/>
          <w:lang w:eastAsia="pt-BR"/>
        </w:rPr>
        <w:t>3</w:t>
      </w:r>
      <w:r w:rsidRPr="000F2AB7">
        <w:rPr>
          <w:rFonts w:ascii="Arial" w:hAnsi="Arial" w:cs="Arial"/>
          <w:lang w:eastAsia="pt-BR"/>
        </w:rPr>
        <w:t>.</w:t>
      </w:r>
      <w:r>
        <w:rPr>
          <w:rFonts w:ascii="Arial" w:hAnsi="Arial" w:cs="Arial"/>
          <w:lang w:eastAsia="pt-BR"/>
        </w:rPr>
        <w:t>3 -</w:t>
      </w:r>
      <w:r w:rsidRPr="000F2AB7">
        <w:rPr>
          <w:rFonts w:ascii="Arial" w:hAnsi="Arial" w:cs="Arial"/>
          <w:bCs/>
          <w:color w:val="000000"/>
        </w:rPr>
        <w:t xml:space="preserve"> </w:t>
      </w:r>
      <w:r w:rsidRPr="005C108A">
        <w:rPr>
          <w:rFonts w:ascii="Arial" w:hAnsi="Arial" w:cs="Arial"/>
          <w:bCs/>
          <w:lang w:eastAsia="pt-BR"/>
        </w:rPr>
        <w:t>Para os</w:t>
      </w:r>
      <w:r w:rsidRPr="005C108A">
        <w:rPr>
          <w:rFonts w:ascii="Arial" w:hAnsi="Arial" w:cs="Arial"/>
          <w:b/>
          <w:bCs/>
          <w:lang w:eastAsia="pt-BR"/>
        </w:rPr>
        <w:t xml:space="preserve"> </w:t>
      </w:r>
      <w:r w:rsidRPr="005C108A">
        <w:rPr>
          <w:rFonts w:ascii="Arial" w:hAnsi="Arial" w:cs="Arial"/>
          <w:lang w:eastAsia="pt-BR"/>
        </w:rPr>
        <w:t xml:space="preserve">reajustes subsequentes ao primeiro, o intervalo mínimo será o determinado no </w:t>
      </w:r>
      <w:r w:rsidRPr="00370A18">
        <w:rPr>
          <w:rFonts w:ascii="Arial" w:hAnsi="Arial" w:cs="Arial"/>
          <w:bCs/>
          <w:lang w:eastAsia="pt-BR"/>
        </w:rPr>
        <w:t xml:space="preserve">subitem </w:t>
      </w:r>
      <w:r>
        <w:rPr>
          <w:rFonts w:ascii="Arial" w:hAnsi="Arial" w:cs="Arial"/>
          <w:bCs/>
          <w:lang w:eastAsia="pt-BR"/>
        </w:rPr>
        <w:t>7.3.2</w:t>
      </w:r>
      <w:r w:rsidRPr="005C108A">
        <w:rPr>
          <w:rFonts w:ascii="Arial" w:hAnsi="Arial" w:cs="Arial"/>
          <w:i/>
          <w:lang w:eastAsia="pt-BR"/>
        </w:rPr>
        <w:t>,</w:t>
      </w:r>
      <w:r w:rsidRPr="005C108A">
        <w:rPr>
          <w:rFonts w:ascii="Arial" w:hAnsi="Arial" w:cs="Arial"/>
          <w:lang w:eastAsia="pt-BR"/>
        </w:rPr>
        <w:t xml:space="preserve"> sendo contado a partir dos efeitos financeiros do último reajuste.</w:t>
      </w:r>
    </w:p>
    <w:p w14:paraId="613FB878" w14:textId="77777777" w:rsidR="003C6182" w:rsidRPr="005C108A" w:rsidRDefault="003C6182" w:rsidP="003C6182">
      <w:pPr>
        <w:pStyle w:val="PargrafodaLista"/>
        <w:numPr>
          <w:ilvl w:val="0"/>
          <w:numId w:val="5"/>
        </w:numPr>
        <w:autoSpaceDE w:val="0"/>
        <w:autoSpaceDN w:val="0"/>
        <w:adjustRightInd w:val="0"/>
        <w:spacing w:after="0" w:line="240" w:lineRule="auto"/>
        <w:jc w:val="both"/>
        <w:rPr>
          <w:rFonts w:ascii="Arial" w:hAnsi="Arial" w:cs="Arial"/>
          <w:lang w:eastAsia="pt-BR"/>
        </w:rPr>
      </w:pPr>
    </w:p>
    <w:p w14:paraId="6494BAFE" w14:textId="77777777" w:rsidR="003C6182" w:rsidRPr="005C108A" w:rsidRDefault="003C6182" w:rsidP="003C6182">
      <w:pPr>
        <w:pStyle w:val="PargrafodaLista"/>
        <w:numPr>
          <w:ilvl w:val="0"/>
          <w:numId w:val="5"/>
        </w:numPr>
        <w:autoSpaceDE w:val="0"/>
        <w:autoSpaceDN w:val="0"/>
        <w:adjustRightInd w:val="0"/>
        <w:spacing w:after="0" w:line="240" w:lineRule="auto"/>
        <w:ind w:left="0" w:firstLine="0"/>
        <w:jc w:val="both"/>
        <w:rPr>
          <w:rFonts w:ascii="Arial" w:hAnsi="Arial" w:cs="Arial"/>
          <w:lang w:eastAsia="pt-BR"/>
        </w:rPr>
      </w:pPr>
      <w:r w:rsidRPr="000F2AB7">
        <w:rPr>
          <w:rFonts w:ascii="Arial" w:hAnsi="Arial" w:cs="Arial"/>
          <w:lang w:eastAsia="pt-BR"/>
        </w:rPr>
        <w:t>7.</w:t>
      </w:r>
      <w:r>
        <w:rPr>
          <w:rFonts w:ascii="Arial" w:hAnsi="Arial" w:cs="Arial"/>
          <w:lang w:eastAsia="pt-BR"/>
        </w:rPr>
        <w:t>3</w:t>
      </w:r>
      <w:r w:rsidRPr="000F2AB7">
        <w:rPr>
          <w:rFonts w:ascii="Arial" w:hAnsi="Arial" w:cs="Arial"/>
          <w:lang w:eastAsia="pt-BR"/>
        </w:rPr>
        <w:t>.</w:t>
      </w:r>
      <w:r>
        <w:rPr>
          <w:rFonts w:ascii="Arial" w:hAnsi="Arial" w:cs="Arial"/>
          <w:lang w:eastAsia="pt-BR"/>
        </w:rPr>
        <w:t>4 -</w:t>
      </w:r>
      <w:r w:rsidRPr="000F2AB7">
        <w:rPr>
          <w:rFonts w:ascii="Arial" w:hAnsi="Arial" w:cs="Arial"/>
          <w:bCs/>
          <w:color w:val="000000"/>
        </w:rPr>
        <w:t xml:space="preserve"> </w:t>
      </w:r>
      <w:r w:rsidRPr="005C108A">
        <w:rPr>
          <w:rFonts w:ascii="Arial" w:hAnsi="Arial" w:cs="Arial"/>
          <w:lang w:eastAsia="pt-BR"/>
        </w:rPr>
        <w:t>Os efeitos financeiros retroagem à data do pedido apresentado pela empresa contratada, podendo neste caso ser realizada por apostilamento, o qual deverá ser comprovado nos autos.</w:t>
      </w:r>
    </w:p>
    <w:p w14:paraId="38D69597" w14:textId="77777777" w:rsidR="003C6182" w:rsidRPr="000F2AB7" w:rsidRDefault="003C6182" w:rsidP="003C6182">
      <w:pPr>
        <w:pStyle w:val="PargrafodaLista"/>
        <w:numPr>
          <w:ilvl w:val="0"/>
          <w:numId w:val="5"/>
        </w:numPr>
        <w:autoSpaceDE w:val="0"/>
        <w:autoSpaceDN w:val="0"/>
        <w:adjustRightInd w:val="0"/>
        <w:spacing w:after="0" w:line="240" w:lineRule="auto"/>
        <w:jc w:val="both"/>
        <w:rPr>
          <w:rFonts w:ascii="Arial" w:hAnsi="Arial" w:cs="Arial"/>
          <w:lang w:eastAsia="pt-BR"/>
        </w:rPr>
      </w:pPr>
    </w:p>
    <w:p w14:paraId="1B358A3D" w14:textId="77777777" w:rsidR="003C6182" w:rsidRPr="000F2AB7" w:rsidRDefault="003C6182" w:rsidP="003C6182">
      <w:pPr>
        <w:pStyle w:val="PargrafodaLista"/>
        <w:widowControl w:val="0"/>
        <w:numPr>
          <w:ilvl w:val="0"/>
          <w:numId w:val="5"/>
        </w:numPr>
        <w:tabs>
          <w:tab w:val="left" w:pos="1985"/>
        </w:tabs>
        <w:spacing w:after="0" w:line="240" w:lineRule="auto"/>
        <w:ind w:left="0" w:firstLine="0"/>
        <w:jc w:val="both"/>
        <w:rPr>
          <w:rFonts w:ascii="Arial" w:hAnsi="Arial" w:cs="Arial"/>
          <w:color w:val="000000"/>
        </w:rPr>
      </w:pPr>
      <w:r w:rsidRPr="000F2AB7">
        <w:rPr>
          <w:rFonts w:ascii="Arial" w:hAnsi="Arial" w:cs="Arial"/>
          <w:lang w:eastAsia="pt-BR"/>
        </w:rPr>
        <w:t>7.</w:t>
      </w:r>
      <w:r>
        <w:rPr>
          <w:rFonts w:ascii="Arial" w:hAnsi="Arial" w:cs="Arial"/>
          <w:lang w:eastAsia="pt-BR"/>
        </w:rPr>
        <w:t>3</w:t>
      </w:r>
      <w:r w:rsidRPr="000F2AB7">
        <w:rPr>
          <w:rFonts w:ascii="Arial" w:hAnsi="Arial" w:cs="Arial"/>
          <w:lang w:eastAsia="pt-BR"/>
        </w:rPr>
        <w:t>.5 -</w:t>
      </w:r>
      <w:r w:rsidRPr="000F2AB7">
        <w:rPr>
          <w:rFonts w:ascii="Arial" w:hAnsi="Arial" w:cs="Arial"/>
          <w:color w:val="000000"/>
        </w:rPr>
        <w:t xml:space="preserve"> As solicitações de reequilíbrio econômico-financeiro deverão ser formalizadas à Secretaria Requisitante e acompanhadas de comprovação de superveniência do fato imprevisível ou se previsível, de consequências incalculáveis, bem como da demonstração analítica de seu impacto nos custos do contrato.</w:t>
      </w:r>
    </w:p>
    <w:p w14:paraId="70050B77" w14:textId="77777777" w:rsidR="003C6182" w:rsidRPr="000F2AB7" w:rsidRDefault="003C6182" w:rsidP="003C6182">
      <w:pPr>
        <w:pStyle w:val="PargrafodaLista"/>
        <w:widowControl w:val="0"/>
        <w:numPr>
          <w:ilvl w:val="0"/>
          <w:numId w:val="5"/>
        </w:numPr>
        <w:tabs>
          <w:tab w:val="left" w:pos="1985"/>
        </w:tabs>
        <w:spacing w:after="0" w:line="240" w:lineRule="auto"/>
        <w:jc w:val="both"/>
        <w:rPr>
          <w:rFonts w:ascii="Arial" w:hAnsi="Arial" w:cs="Arial"/>
          <w:color w:val="000000"/>
        </w:rPr>
      </w:pPr>
    </w:p>
    <w:p w14:paraId="0C95D51C" w14:textId="77777777" w:rsidR="003C6182" w:rsidRPr="000F2AB7" w:rsidRDefault="003C6182" w:rsidP="003C6182">
      <w:pPr>
        <w:pStyle w:val="PargrafodaLista"/>
        <w:widowControl w:val="0"/>
        <w:numPr>
          <w:ilvl w:val="0"/>
          <w:numId w:val="5"/>
        </w:numPr>
        <w:tabs>
          <w:tab w:val="left" w:pos="1985"/>
        </w:tabs>
        <w:spacing w:after="0" w:line="240" w:lineRule="auto"/>
        <w:ind w:left="0" w:firstLine="0"/>
        <w:jc w:val="both"/>
        <w:rPr>
          <w:rFonts w:ascii="Arial" w:hAnsi="Arial" w:cs="Arial"/>
        </w:rPr>
      </w:pPr>
      <w:r w:rsidRPr="000F2AB7">
        <w:rPr>
          <w:rFonts w:ascii="Arial" w:hAnsi="Arial" w:cs="Arial"/>
          <w:lang w:eastAsia="pt-BR"/>
        </w:rPr>
        <w:t>7.</w:t>
      </w:r>
      <w:r>
        <w:rPr>
          <w:rFonts w:ascii="Arial" w:hAnsi="Arial" w:cs="Arial"/>
          <w:lang w:eastAsia="pt-BR"/>
        </w:rPr>
        <w:t>3</w:t>
      </w:r>
      <w:r w:rsidRPr="000F2AB7">
        <w:rPr>
          <w:rFonts w:ascii="Arial" w:hAnsi="Arial" w:cs="Arial"/>
          <w:lang w:eastAsia="pt-BR"/>
        </w:rPr>
        <w:t>.6 -</w:t>
      </w:r>
      <w:r w:rsidRPr="000F2AB7">
        <w:rPr>
          <w:rFonts w:ascii="Arial" w:hAnsi="Arial" w:cs="Arial"/>
          <w:color w:val="000000"/>
        </w:rPr>
        <w:t xml:space="preserve"> </w:t>
      </w:r>
      <w:r w:rsidRPr="000F2AB7">
        <w:rPr>
          <w:rFonts w:ascii="Arial" w:hAnsi="Arial" w:cs="Arial"/>
        </w:rPr>
        <w:t>A data-base de possível reajustamento de preços está vinculada à data do orçamento estimado, elaborado pela equipe do Departamento de Pesquisa Mercadológica</w:t>
      </w:r>
      <w:r>
        <w:rPr>
          <w:rFonts w:ascii="Arial" w:hAnsi="Arial" w:cs="Arial"/>
        </w:rPr>
        <w:t xml:space="preserve"> </w:t>
      </w:r>
      <w:r w:rsidRPr="000F2AB7">
        <w:rPr>
          <w:rFonts w:ascii="Arial" w:hAnsi="Arial" w:cs="Arial"/>
          <w:color w:val="000000"/>
        </w:rPr>
        <w:t>(artigo 25, §7º de Lei Federal nº 14.133/2021).</w:t>
      </w:r>
    </w:p>
    <w:p w14:paraId="6B1D56D4" w14:textId="77777777" w:rsidR="003C6182" w:rsidRDefault="003C6182" w:rsidP="003C6182">
      <w:pPr>
        <w:widowControl w:val="0"/>
        <w:tabs>
          <w:tab w:val="left" w:pos="1985"/>
        </w:tabs>
        <w:spacing w:after="0" w:line="240" w:lineRule="auto"/>
        <w:jc w:val="both"/>
        <w:rPr>
          <w:rFonts w:asciiTheme="minorHAnsi" w:eastAsiaTheme="minorHAnsi" w:hAnsiTheme="minorHAnsi" w:cstheme="minorHAnsi"/>
          <w:i/>
          <w:iCs/>
          <w:lang w:eastAsia="en-US"/>
        </w:rPr>
      </w:pPr>
    </w:p>
    <w:p w14:paraId="5F99040A" w14:textId="77777777" w:rsidR="003C6182" w:rsidRDefault="003C6182" w:rsidP="003C6182">
      <w:pPr>
        <w:widowControl w:val="0"/>
        <w:tabs>
          <w:tab w:val="left" w:pos="1985"/>
        </w:tabs>
        <w:spacing w:after="0" w:line="240" w:lineRule="auto"/>
        <w:jc w:val="both"/>
        <w:rPr>
          <w:rFonts w:asciiTheme="minorHAnsi" w:eastAsiaTheme="minorHAnsi" w:hAnsiTheme="minorHAnsi" w:cstheme="minorHAnsi"/>
          <w:i/>
          <w:iCs/>
          <w:lang w:eastAsia="en-US"/>
        </w:rPr>
      </w:pPr>
      <w:r>
        <w:rPr>
          <w:rFonts w:ascii="Arial" w:hAnsi="Arial" w:cstheme="minorHAnsi"/>
          <w:b/>
        </w:rPr>
        <w:t>7.4 - Da dotação orçamentária:</w:t>
      </w:r>
    </w:p>
    <w:p w14:paraId="0C3CEBBF" w14:textId="77777777" w:rsidR="003C6182" w:rsidRDefault="003C6182" w:rsidP="003C6182">
      <w:pPr>
        <w:widowControl w:val="0"/>
        <w:tabs>
          <w:tab w:val="left" w:pos="1985"/>
        </w:tabs>
        <w:spacing w:after="0" w:line="240" w:lineRule="auto"/>
        <w:jc w:val="both"/>
        <w:rPr>
          <w:rFonts w:asciiTheme="minorHAnsi" w:eastAsiaTheme="minorHAnsi" w:hAnsiTheme="minorHAnsi" w:cstheme="minorHAnsi"/>
          <w:i/>
          <w:iCs/>
          <w:lang w:eastAsia="en-US"/>
        </w:rPr>
      </w:pPr>
    </w:p>
    <w:p w14:paraId="182CB862" w14:textId="77777777" w:rsidR="003C6182" w:rsidRDefault="003C6182" w:rsidP="003C6182">
      <w:pPr>
        <w:spacing w:after="0" w:line="240" w:lineRule="auto"/>
        <w:jc w:val="both"/>
      </w:pPr>
      <w:r>
        <w:rPr>
          <w:rFonts w:asciiTheme="minorHAnsi" w:hAnsiTheme="minorHAnsi" w:cstheme="minorHAnsi"/>
        </w:rPr>
        <w:t>7.4.1 - A despesa referente a essa aquisição será empenhada na seguinte dotação orçamentária ou sua correspondente ao exercício:</w:t>
      </w:r>
    </w:p>
    <w:p w14:paraId="06AA51B6" w14:textId="77777777" w:rsidR="003C6182" w:rsidRDefault="003C6182" w:rsidP="003C6182">
      <w:pPr>
        <w:spacing w:after="0" w:line="240" w:lineRule="auto"/>
        <w:rPr>
          <w:rFonts w:asciiTheme="minorHAnsi" w:hAnsiTheme="minorHAnsi" w:cstheme="minorHAnsi"/>
          <w:highlight w:val="yellow"/>
        </w:rPr>
      </w:pPr>
    </w:p>
    <w:p w14:paraId="4F0D58E1" w14:textId="77777777" w:rsidR="003C6182" w:rsidRDefault="003C6182" w:rsidP="003C6182">
      <w:pPr>
        <w:pStyle w:val="PargrafodaLista"/>
        <w:spacing w:after="0" w:line="240" w:lineRule="auto"/>
        <w:ind w:left="0"/>
        <w:contextualSpacing w:val="0"/>
      </w:pPr>
      <w:r>
        <w:rPr>
          <w:rFonts w:asciiTheme="minorHAnsi" w:eastAsiaTheme="minorHAnsi" w:hAnsiTheme="minorHAnsi" w:cstheme="minorHAnsi"/>
          <w:b/>
          <w:bCs/>
          <w:lang w:eastAsia="en-US"/>
        </w:rPr>
        <w:t>indicar a(s) rubrica(s) completa(s) do recurso utilizado</w:t>
      </w:r>
    </w:p>
    <w:p w14:paraId="4E179E8F" w14:textId="77777777" w:rsidR="003C6182" w:rsidRDefault="003C6182" w:rsidP="003C6182">
      <w:pPr>
        <w:suppressAutoHyphens w:val="0"/>
        <w:spacing w:after="0" w:line="240" w:lineRule="auto"/>
        <w:jc w:val="both"/>
        <w:rPr>
          <w:rFonts w:asciiTheme="minorHAnsi" w:eastAsiaTheme="minorHAnsi" w:hAnsiTheme="minorHAnsi" w:cstheme="minorHAnsi"/>
          <w:b/>
          <w:bCs/>
          <w:color w:val="FF0000"/>
          <w:u w:val="single"/>
          <w:lang w:eastAsia="en-US"/>
        </w:rPr>
      </w:pPr>
    </w:p>
    <w:p w14:paraId="7B2AA039" w14:textId="77777777" w:rsidR="003C6182" w:rsidRDefault="003C6182" w:rsidP="003C6182">
      <w:pPr>
        <w:suppressAutoHyphens w:val="0"/>
        <w:spacing w:after="0" w:line="240" w:lineRule="auto"/>
        <w:jc w:val="both"/>
      </w:pPr>
      <w:r>
        <w:rPr>
          <w:rFonts w:asciiTheme="minorHAnsi" w:eastAsia="Arial" w:hAnsiTheme="minorHAnsi" w:cstheme="minorHAnsi"/>
          <w:lang w:eastAsia="en-US"/>
        </w:rPr>
        <w:t>7.4.</w:t>
      </w:r>
      <w:r>
        <w:rPr>
          <w:rFonts w:asciiTheme="minorHAnsi" w:eastAsiaTheme="minorHAnsi" w:hAnsiTheme="minorHAnsi" w:cstheme="minorHAnsi"/>
          <w:lang w:eastAsia="en-US"/>
        </w:rPr>
        <w:t>2 - Trata-se de Recurso de natureza própria.</w:t>
      </w:r>
    </w:p>
    <w:p w14:paraId="2D51A777"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30924457" w14:textId="77777777" w:rsidR="003C6182" w:rsidRPr="00606963" w:rsidRDefault="003C6182" w:rsidP="00606963">
      <w:pPr>
        <w:suppressAutoHyphens w:val="0"/>
        <w:spacing w:after="0" w:line="240" w:lineRule="auto"/>
        <w:jc w:val="center"/>
      </w:pPr>
      <w:r w:rsidRPr="00606963">
        <w:rPr>
          <w:rFonts w:asciiTheme="minorHAnsi" w:eastAsiaTheme="minorHAnsi" w:hAnsiTheme="minorHAnsi" w:cstheme="minorHAnsi"/>
          <w:i/>
          <w:iCs/>
          <w:color w:val="FF0000"/>
          <w:lang w:eastAsia="en-US"/>
        </w:rPr>
        <w:t>Ou</w:t>
      </w:r>
    </w:p>
    <w:p w14:paraId="76549BB6"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26E69AB7" w14:textId="77777777" w:rsidR="003C6182" w:rsidRPr="00606963" w:rsidRDefault="003C6182" w:rsidP="003C6182">
      <w:pPr>
        <w:suppressAutoHyphens w:val="0"/>
        <w:spacing w:after="0" w:line="240" w:lineRule="auto"/>
        <w:jc w:val="both"/>
      </w:pPr>
      <w:r w:rsidRPr="00606963">
        <w:rPr>
          <w:rFonts w:asciiTheme="minorHAnsi" w:eastAsiaTheme="minorHAnsi" w:hAnsiTheme="minorHAnsi" w:cstheme="minorHAnsi"/>
          <w:lang w:eastAsia="en-US"/>
        </w:rPr>
        <w:t xml:space="preserve">7.4.1 - Trata-se de Recurso de natureza </w:t>
      </w:r>
      <w:r w:rsidRPr="00606963">
        <w:rPr>
          <w:rFonts w:asciiTheme="minorHAnsi" w:eastAsia="Arial" w:hAnsiTheme="minorHAnsi" w:cstheme="minorHAnsi"/>
          <w:color w:val="FF0000"/>
          <w:lang w:eastAsia="en-US"/>
        </w:rPr>
        <w:t>[</w:t>
      </w:r>
      <w:r w:rsidRPr="00606963">
        <w:rPr>
          <w:rFonts w:asciiTheme="minorHAnsi" w:eastAsiaTheme="minorHAnsi" w:hAnsiTheme="minorHAnsi" w:cstheme="minorHAnsi"/>
          <w:color w:val="FF0000"/>
          <w:lang w:eastAsia="en-US"/>
        </w:rPr>
        <w:t>vinculado/convênio]</w:t>
      </w:r>
      <w:r w:rsidRPr="00606963">
        <w:rPr>
          <w:rFonts w:asciiTheme="minorHAnsi" w:eastAsiaTheme="minorHAnsi" w:hAnsiTheme="minorHAnsi" w:cstheme="minorHAnsi"/>
          <w:lang w:eastAsia="en-US"/>
        </w:rPr>
        <w:t xml:space="preserve">, sendo que a normativa referente ao repasse se encontra anexa ao processo no ID </w:t>
      </w:r>
      <w:r w:rsidRPr="00606963">
        <w:rPr>
          <w:rFonts w:asciiTheme="minorHAnsi" w:eastAsia="Arial" w:hAnsiTheme="minorHAnsi" w:cstheme="minorHAnsi"/>
          <w:color w:val="FF0000"/>
          <w:lang w:eastAsia="en-US"/>
        </w:rPr>
        <w:t>[</w:t>
      </w:r>
      <w:r w:rsidRPr="00606963">
        <w:rPr>
          <w:rFonts w:asciiTheme="minorHAnsi" w:eastAsiaTheme="minorHAnsi" w:hAnsiTheme="minorHAnsi" w:cstheme="minorHAnsi"/>
          <w:color w:val="FF0000"/>
          <w:lang w:eastAsia="en-US"/>
        </w:rPr>
        <w:t>indicar ID do sistema onde está juntada a normativa do repasse]</w:t>
      </w:r>
      <w:r w:rsidRPr="00606963">
        <w:rPr>
          <w:rFonts w:asciiTheme="minorHAnsi" w:eastAsiaTheme="minorHAnsi" w:hAnsiTheme="minorHAnsi" w:cstheme="minorHAnsi"/>
          <w:lang w:eastAsia="en-US"/>
        </w:rPr>
        <w:t>.</w:t>
      </w:r>
    </w:p>
    <w:p w14:paraId="77CA3339" w14:textId="77777777" w:rsidR="003C6182" w:rsidRPr="00606963" w:rsidRDefault="003C6182" w:rsidP="003C6182">
      <w:pPr>
        <w:suppressAutoHyphens w:val="0"/>
        <w:spacing w:after="0" w:line="240" w:lineRule="auto"/>
        <w:jc w:val="both"/>
        <w:rPr>
          <w:rFonts w:asciiTheme="minorHAnsi" w:eastAsiaTheme="minorHAnsi" w:hAnsiTheme="minorHAnsi" w:cstheme="minorHAnsi"/>
          <w:lang w:eastAsia="en-US"/>
        </w:rPr>
      </w:pPr>
    </w:p>
    <w:p w14:paraId="231BFC42" w14:textId="77777777" w:rsidR="003C6182" w:rsidRPr="00606963" w:rsidRDefault="003C6182" w:rsidP="003C6182">
      <w:pPr>
        <w:suppressAutoHyphens w:val="0"/>
        <w:spacing w:after="0" w:line="240" w:lineRule="auto"/>
        <w:jc w:val="both"/>
      </w:pPr>
      <w:r w:rsidRPr="00606963">
        <w:rPr>
          <w:rFonts w:asciiTheme="minorHAnsi" w:eastAsiaTheme="minorHAnsi" w:hAnsiTheme="minorHAnsi" w:cstheme="minorHAnsi"/>
          <w:lang w:eastAsia="en-US"/>
        </w:rPr>
        <w:t xml:space="preserve">7.4.2 - O presente repasse tem prazo de vencimento até o dia </w:t>
      </w:r>
      <w:r w:rsidRPr="00606963">
        <w:rPr>
          <w:rFonts w:asciiTheme="minorHAnsi" w:eastAsia="Arial" w:hAnsiTheme="minorHAnsi" w:cstheme="minorHAnsi"/>
          <w:color w:val="FF0000"/>
          <w:lang w:eastAsia="en-US"/>
        </w:rPr>
        <w:t>[</w:t>
      </w:r>
      <w:r w:rsidRPr="00606963">
        <w:rPr>
          <w:rFonts w:asciiTheme="minorHAnsi" w:eastAsiaTheme="minorHAnsi" w:hAnsiTheme="minorHAnsi" w:cstheme="minorHAnsi"/>
          <w:color w:val="FF0000"/>
          <w:lang w:eastAsia="en-US"/>
        </w:rPr>
        <w:t>indicar o prazo e a possibilidade ou não de prorrogação do prazo]</w:t>
      </w:r>
      <w:r w:rsidRPr="00606963">
        <w:rPr>
          <w:rFonts w:asciiTheme="minorHAnsi" w:eastAsiaTheme="minorHAnsi" w:hAnsiTheme="minorHAnsi" w:cstheme="minorHAnsi"/>
          <w:lang w:eastAsia="en-US"/>
        </w:rPr>
        <w:t>.</w:t>
      </w:r>
    </w:p>
    <w:p w14:paraId="03A92ED8" w14:textId="77777777" w:rsidR="003C6182" w:rsidRPr="00606963" w:rsidRDefault="003C6182" w:rsidP="00606963">
      <w:pPr>
        <w:suppressAutoHyphens w:val="0"/>
        <w:spacing w:after="0" w:line="240" w:lineRule="auto"/>
        <w:jc w:val="center"/>
        <w:rPr>
          <w:rFonts w:asciiTheme="minorHAnsi" w:eastAsiaTheme="minorHAnsi" w:hAnsiTheme="minorHAnsi" w:cstheme="minorHAnsi"/>
          <w:lang w:eastAsia="en-US"/>
        </w:rPr>
      </w:pPr>
    </w:p>
    <w:p w14:paraId="0C76D729" w14:textId="77777777" w:rsidR="003C6182" w:rsidRPr="00606963" w:rsidRDefault="003C6182" w:rsidP="00606963">
      <w:pPr>
        <w:suppressAutoHyphens w:val="0"/>
        <w:spacing w:after="0" w:line="240" w:lineRule="auto"/>
        <w:jc w:val="center"/>
      </w:pPr>
      <w:r w:rsidRPr="00606963">
        <w:rPr>
          <w:rFonts w:asciiTheme="minorHAnsi" w:eastAsiaTheme="minorHAnsi" w:hAnsiTheme="minorHAnsi" w:cstheme="minorHAnsi"/>
          <w:i/>
          <w:iCs/>
          <w:color w:val="FF0000"/>
          <w:lang w:eastAsia="en-US"/>
        </w:rPr>
        <w:t>Ou</w:t>
      </w:r>
    </w:p>
    <w:p w14:paraId="4628E655" w14:textId="77777777" w:rsidR="003C6182" w:rsidRDefault="003C6182" w:rsidP="003C6182">
      <w:pPr>
        <w:suppressAutoHyphens w:val="0"/>
        <w:spacing w:after="0" w:line="240" w:lineRule="auto"/>
        <w:jc w:val="both"/>
        <w:rPr>
          <w:rFonts w:asciiTheme="minorHAnsi" w:hAnsiTheme="minorHAnsi" w:cstheme="minorHAnsi"/>
        </w:rPr>
      </w:pPr>
    </w:p>
    <w:p w14:paraId="2A192BB0" w14:textId="77777777" w:rsidR="003C6182" w:rsidRPr="00606963" w:rsidRDefault="003C6182" w:rsidP="003C6182">
      <w:pPr>
        <w:suppressAutoHyphens w:val="0"/>
        <w:spacing w:after="0" w:line="240" w:lineRule="auto"/>
        <w:jc w:val="both"/>
      </w:pPr>
      <w:r w:rsidRPr="00606963">
        <w:rPr>
          <w:rFonts w:asciiTheme="minorHAnsi" w:eastAsiaTheme="minorHAnsi" w:hAnsiTheme="minorHAnsi" w:cstheme="minorHAnsi"/>
          <w:lang w:eastAsia="en-US"/>
        </w:rPr>
        <w:t xml:space="preserve">7.4.1 - Trata-se de Recurso de natureza </w:t>
      </w:r>
      <w:r w:rsidRPr="00606963">
        <w:rPr>
          <w:rFonts w:asciiTheme="minorHAnsi" w:eastAsia="Arial" w:hAnsiTheme="minorHAnsi" w:cstheme="minorHAnsi"/>
          <w:color w:val="FF0000"/>
          <w:lang w:eastAsia="en-US"/>
        </w:rPr>
        <w:t>[</w:t>
      </w:r>
      <w:r w:rsidRPr="00606963">
        <w:rPr>
          <w:rFonts w:asciiTheme="minorHAnsi" w:eastAsiaTheme="minorHAnsi" w:hAnsiTheme="minorHAnsi" w:cstheme="minorHAnsi"/>
          <w:color w:val="FF0000"/>
          <w:lang w:eastAsia="en-US"/>
        </w:rPr>
        <w:t>vinculado/convênio]</w:t>
      </w:r>
      <w:r w:rsidRPr="00606963">
        <w:rPr>
          <w:rFonts w:asciiTheme="minorHAnsi" w:eastAsiaTheme="minorHAnsi" w:hAnsiTheme="minorHAnsi" w:cstheme="minorHAnsi"/>
          <w:color w:val="000000"/>
          <w:lang w:eastAsia="en-US"/>
        </w:rPr>
        <w:t xml:space="preserve"> </w:t>
      </w:r>
      <w:r w:rsidRPr="00606963">
        <w:rPr>
          <w:rFonts w:asciiTheme="minorHAnsi" w:eastAsiaTheme="minorHAnsi" w:hAnsiTheme="minorHAnsi" w:cstheme="minorHAnsi"/>
          <w:lang w:eastAsia="en-US"/>
        </w:rPr>
        <w:t xml:space="preserve">com contrapartida de recurso próprio, assim, a normativa referente ao repasse encontra-se anexa ao processo no ID </w:t>
      </w:r>
      <w:r w:rsidRPr="00606963">
        <w:rPr>
          <w:rFonts w:asciiTheme="minorHAnsi" w:eastAsia="Arial" w:hAnsiTheme="minorHAnsi" w:cstheme="minorHAnsi"/>
          <w:color w:val="FF0000"/>
          <w:lang w:eastAsia="en-US"/>
        </w:rPr>
        <w:t>[</w:t>
      </w:r>
      <w:r w:rsidRPr="00606963">
        <w:rPr>
          <w:rFonts w:asciiTheme="minorHAnsi" w:eastAsiaTheme="minorHAnsi" w:hAnsiTheme="minorHAnsi" w:cstheme="minorHAnsi"/>
          <w:color w:val="FF0000"/>
          <w:lang w:eastAsia="en-US"/>
        </w:rPr>
        <w:t>indicar ID do sistema onde está juntada a normativa do repasse]</w:t>
      </w:r>
      <w:r w:rsidRPr="00606963">
        <w:rPr>
          <w:rFonts w:asciiTheme="minorHAnsi" w:eastAsiaTheme="minorHAnsi" w:hAnsiTheme="minorHAnsi" w:cstheme="minorHAnsi"/>
          <w:lang w:eastAsia="en-US"/>
        </w:rPr>
        <w:t>.</w:t>
      </w:r>
    </w:p>
    <w:p w14:paraId="22ADCC7E" w14:textId="77777777" w:rsidR="003C6182" w:rsidRDefault="003C6182" w:rsidP="003C6182">
      <w:pPr>
        <w:suppressAutoHyphens w:val="0"/>
        <w:spacing w:after="0" w:line="240" w:lineRule="auto"/>
        <w:jc w:val="both"/>
        <w:rPr>
          <w:rFonts w:asciiTheme="minorHAnsi" w:eastAsiaTheme="minorHAnsi" w:hAnsiTheme="minorHAnsi" w:cstheme="minorHAnsi"/>
          <w:lang w:eastAsia="en-US"/>
        </w:rPr>
      </w:pPr>
    </w:p>
    <w:p w14:paraId="008AB12E" w14:textId="77777777" w:rsidR="003C6182" w:rsidRPr="00606963" w:rsidRDefault="003C6182" w:rsidP="003C6182">
      <w:pPr>
        <w:suppressAutoHyphens w:val="0"/>
        <w:spacing w:after="0" w:line="240" w:lineRule="auto"/>
        <w:jc w:val="both"/>
      </w:pPr>
      <w:r w:rsidRPr="00606963">
        <w:rPr>
          <w:rFonts w:asciiTheme="minorHAnsi" w:eastAsiaTheme="minorHAnsi" w:hAnsiTheme="minorHAnsi" w:cstheme="minorHAnsi"/>
          <w:lang w:eastAsia="en-US"/>
        </w:rPr>
        <w:lastRenderedPageBreak/>
        <w:t xml:space="preserve">7.4.2 - O presente repasse tem prazo de vencimento até o dia </w:t>
      </w:r>
      <w:r w:rsidRPr="00606963">
        <w:rPr>
          <w:rFonts w:asciiTheme="minorHAnsi" w:eastAsia="Arial" w:hAnsiTheme="minorHAnsi" w:cstheme="minorHAnsi"/>
          <w:color w:val="FF0000"/>
          <w:lang w:eastAsia="en-US"/>
        </w:rPr>
        <w:t>[</w:t>
      </w:r>
      <w:r w:rsidRPr="00606963">
        <w:rPr>
          <w:rFonts w:asciiTheme="minorHAnsi" w:eastAsiaTheme="minorHAnsi" w:hAnsiTheme="minorHAnsi" w:cstheme="minorHAnsi"/>
          <w:color w:val="FF0000"/>
          <w:lang w:eastAsia="en-US"/>
        </w:rPr>
        <w:t>indicar o prazo e a possibilidade ou não de prorrogação do prazo]</w:t>
      </w:r>
      <w:r w:rsidRPr="00606963">
        <w:rPr>
          <w:rFonts w:asciiTheme="minorHAnsi" w:eastAsiaTheme="minorHAnsi" w:hAnsiTheme="minorHAnsi" w:cstheme="minorHAnsi"/>
          <w:lang w:eastAsia="en-US"/>
        </w:rPr>
        <w:t>.</w:t>
      </w:r>
    </w:p>
    <w:p w14:paraId="63BBD60D" w14:textId="77777777" w:rsidR="003C6182" w:rsidRDefault="003C6182" w:rsidP="003C6182">
      <w:pPr>
        <w:suppressAutoHyphens w:val="0"/>
        <w:spacing w:after="0" w:line="240" w:lineRule="auto"/>
        <w:jc w:val="both"/>
        <w:rPr>
          <w:rFonts w:asciiTheme="minorHAnsi" w:eastAsiaTheme="minorHAnsi" w:hAnsiTheme="minorHAnsi" w:cstheme="minorHAnsi"/>
          <w:i/>
          <w:iCs/>
          <w:color w:val="000000"/>
          <w:highlight w:val="yellow"/>
          <w:lang w:eastAsia="en-US"/>
        </w:rPr>
      </w:pPr>
    </w:p>
    <w:p w14:paraId="380F8E3C" w14:textId="77777777" w:rsidR="003C6182" w:rsidRDefault="003C6182" w:rsidP="003C6182">
      <w:pPr>
        <w:shd w:val="clear" w:color="auto" w:fill="9CC2E5" w:themeFill="accent1" w:themeFillTint="99"/>
        <w:spacing w:after="0" w:line="240" w:lineRule="auto"/>
        <w:jc w:val="center"/>
      </w:pPr>
      <w:r>
        <w:rPr>
          <w:rFonts w:asciiTheme="minorHAnsi" w:hAnsiTheme="minorHAnsi" w:cstheme="minorHAnsi"/>
          <w:b/>
        </w:rPr>
        <w:t>8 - DA ESTIMATIVA DE PREÇOS E PREÇOS REFERENCIAIS</w:t>
      </w:r>
    </w:p>
    <w:p w14:paraId="47D06D1C" w14:textId="77777777" w:rsidR="003C6182" w:rsidRDefault="003C6182" w:rsidP="003C6182">
      <w:pPr>
        <w:suppressAutoHyphens w:val="0"/>
        <w:spacing w:after="0" w:line="240" w:lineRule="auto"/>
        <w:jc w:val="both"/>
        <w:rPr>
          <w:rFonts w:asciiTheme="minorHAnsi" w:eastAsiaTheme="minorHAnsi" w:hAnsiTheme="minorHAnsi" w:cstheme="minorHAnsi"/>
          <w:b/>
          <w:bCs/>
          <w:lang w:eastAsia="en-US"/>
        </w:rPr>
      </w:pPr>
    </w:p>
    <w:p w14:paraId="21F6B8CB" w14:textId="77777777" w:rsidR="003C6182" w:rsidRDefault="003C6182" w:rsidP="003C6182">
      <w:pPr>
        <w:spacing w:after="0" w:line="240" w:lineRule="auto"/>
        <w:jc w:val="both"/>
      </w:pPr>
      <w:r>
        <w:rPr>
          <w:rFonts w:asciiTheme="minorHAnsi" w:eastAsiaTheme="minorHAnsi" w:hAnsiTheme="minorHAnsi" w:cstheme="minorHAnsi"/>
        </w:rPr>
        <w:t>8.1 - O custo estimado da contratação será apurado em momento diverso pelo Departamento de Pesquisa Mercadológica da Superintendência de Planejamento e Compras Governamentais, composto pelos seguintes documentos:</w:t>
      </w:r>
    </w:p>
    <w:p w14:paraId="111C139F" w14:textId="77777777" w:rsidR="003C6182" w:rsidRDefault="003C6182" w:rsidP="003C6182">
      <w:pPr>
        <w:spacing w:after="0" w:line="240" w:lineRule="auto"/>
        <w:jc w:val="both"/>
        <w:rPr>
          <w:rFonts w:asciiTheme="minorHAnsi" w:eastAsiaTheme="minorHAnsi" w:hAnsiTheme="minorHAnsi" w:cstheme="minorHAnsi"/>
        </w:rPr>
      </w:pPr>
    </w:p>
    <w:p w14:paraId="7D29865C" w14:textId="77777777" w:rsidR="003C6182" w:rsidRDefault="003C6182" w:rsidP="003C6182">
      <w:pPr>
        <w:pStyle w:val="PargrafodaLista"/>
        <w:suppressAutoHyphens w:val="0"/>
        <w:spacing w:after="0" w:line="240" w:lineRule="auto"/>
        <w:ind w:left="0"/>
        <w:contextualSpacing w:val="0"/>
        <w:jc w:val="both"/>
      </w:pPr>
      <w:r>
        <w:rPr>
          <w:rFonts w:asciiTheme="minorHAnsi" w:hAnsiTheme="minorHAnsi" w:cstheme="minorHAnsi"/>
          <w:b/>
          <w:bCs/>
        </w:rPr>
        <w:t>Pesquisa de preços</w:t>
      </w:r>
      <w:r>
        <w:rPr>
          <w:rFonts w:asciiTheme="minorHAnsi" w:hAnsiTheme="minorHAnsi" w:cstheme="minorHAnsi"/>
        </w:rPr>
        <w:t xml:space="preserve"> contendo orçamentos de sites, fornecedores, banco de preços, dentre outros;</w:t>
      </w:r>
    </w:p>
    <w:p w14:paraId="3D148231" w14:textId="17A2085D" w:rsidR="003C6182" w:rsidRDefault="003C6182" w:rsidP="003C6182">
      <w:pPr>
        <w:pStyle w:val="PargrafodaLista"/>
        <w:suppressAutoHyphens w:val="0"/>
        <w:spacing w:after="0" w:line="240" w:lineRule="auto"/>
        <w:ind w:left="0"/>
        <w:contextualSpacing w:val="0"/>
        <w:jc w:val="both"/>
      </w:pPr>
      <w:r>
        <w:rPr>
          <w:rFonts w:asciiTheme="minorHAnsi" w:hAnsiTheme="minorHAnsi" w:cstheme="minorHAnsi"/>
          <w:b/>
          <w:bCs/>
        </w:rPr>
        <w:t>Quadro Comparativo de Prévias</w:t>
      </w:r>
      <w:r>
        <w:rPr>
          <w:rFonts w:asciiTheme="minorHAnsi" w:hAnsiTheme="minorHAnsi" w:cstheme="minorHAnsi"/>
        </w:rPr>
        <w:t xml:space="preserve"> - </w:t>
      </w:r>
      <w:r w:rsidRPr="00606963">
        <w:rPr>
          <w:rFonts w:asciiTheme="minorHAnsi" w:hAnsiTheme="minorHAnsi" w:cstheme="minorHAnsi"/>
          <w:color w:val="FF0000"/>
        </w:rPr>
        <w:t>[</w:t>
      </w:r>
      <w:r w:rsidR="00606963" w:rsidRPr="00606963">
        <w:rPr>
          <w:rFonts w:asciiTheme="minorHAnsi" w:hAnsiTheme="minorHAnsi" w:cstheme="minorHAnsi"/>
          <w:color w:val="FF0000"/>
        </w:rPr>
        <w:t>i</w:t>
      </w:r>
      <w:r w:rsidRPr="00606963">
        <w:rPr>
          <w:rFonts w:asciiTheme="minorHAnsi" w:hAnsiTheme="minorHAnsi" w:cstheme="minorHAnsi"/>
          <w:color w:val="FF0000"/>
        </w:rPr>
        <w:t xml:space="preserve">nserir </w:t>
      </w:r>
      <w:r w:rsidR="00606963" w:rsidRPr="00606963">
        <w:rPr>
          <w:rFonts w:asciiTheme="minorHAnsi" w:hAnsiTheme="minorHAnsi" w:cstheme="minorHAnsi"/>
          <w:color w:val="FF0000"/>
        </w:rPr>
        <w:t>n</w:t>
      </w:r>
      <w:r w:rsidRPr="00606963">
        <w:rPr>
          <w:rFonts w:asciiTheme="minorHAnsi" w:hAnsiTheme="minorHAnsi" w:cstheme="minorHAnsi"/>
          <w:color w:val="FF0000"/>
        </w:rPr>
        <w:t>ota</w:t>
      </w:r>
      <w:r w:rsidRPr="00606963">
        <w:rPr>
          <w:rFonts w:asciiTheme="minorHAnsi" w:eastAsiaTheme="minorHAnsi" w:hAnsiTheme="minorHAnsi" w:cstheme="minorHAnsi"/>
          <w:color w:val="FF0000"/>
          <w:lang w:eastAsia="en-US"/>
        </w:rPr>
        <w:t>]</w:t>
      </w:r>
      <w:r w:rsidRPr="00606963">
        <w:rPr>
          <w:rFonts w:asciiTheme="minorHAnsi" w:eastAsia="Arial" w:hAnsiTheme="minorHAnsi" w:cstheme="minorHAnsi"/>
          <w:color w:val="000000"/>
          <w:lang w:eastAsia="en-US"/>
        </w:rPr>
        <w:t>;</w:t>
      </w:r>
    </w:p>
    <w:p w14:paraId="56D35490" w14:textId="77777777" w:rsidR="003C6182" w:rsidRDefault="003C6182" w:rsidP="003C6182">
      <w:pPr>
        <w:pStyle w:val="PargrafodaLista"/>
        <w:suppressAutoHyphens w:val="0"/>
        <w:spacing w:after="0" w:line="240" w:lineRule="auto"/>
        <w:ind w:left="0"/>
        <w:contextualSpacing w:val="0"/>
        <w:jc w:val="both"/>
      </w:pPr>
      <w:r>
        <w:rPr>
          <w:rFonts w:asciiTheme="minorHAnsi" w:hAnsiTheme="minorHAnsi" w:cstheme="minorHAnsi"/>
          <w:b/>
          <w:bCs/>
        </w:rPr>
        <w:t>Metodologia de Pesquisa</w:t>
      </w:r>
      <w:r>
        <w:rPr>
          <w:rFonts w:asciiTheme="minorHAnsi" w:hAnsiTheme="minorHAnsi" w:cstheme="minorHAnsi"/>
        </w:rPr>
        <w:t xml:space="preserve"> - constando a planilha com as informações detalhadas;</w:t>
      </w:r>
    </w:p>
    <w:p w14:paraId="045FEC16" w14:textId="77777777" w:rsidR="003C6182" w:rsidRDefault="003C6182" w:rsidP="003C6182">
      <w:pPr>
        <w:pStyle w:val="PargrafodaLista"/>
        <w:suppressAutoHyphens w:val="0"/>
        <w:spacing w:after="0" w:line="240" w:lineRule="auto"/>
        <w:ind w:left="0"/>
        <w:contextualSpacing w:val="0"/>
        <w:jc w:val="both"/>
      </w:pPr>
      <w:r>
        <w:rPr>
          <w:rFonts w:asciiTheme="minorHAnsi" w:eastAsia="Arial" w:hAnsiTheme="minorHAnsi" w:cstheme="minorHAnsi"/>
          <w:b/>
          <w:bCs/>
        </w:rPr>
        <w:t>Histórico da Pesquisa Mercadológica</w:t>
      </w:r>
      <w:r>
        <w:rPr>
          <w:rFonts w:asciiTheme="minorHAnsi" w:eastAsia="Arial" w:hAnsiTheme="minorHAnsi" w:cstheme="minorHAnsi"/>
        </w:rPr>
        <w:t xml:space="preserve"> - contendo todo o detalhamento da fase de cotação, etc.</w:t>
      </w:r>
    </w:p>
    <w:p w14:paraId="6EF0BE50" w14:textId="77777777" w:rsidR="003C6182" w:rsidRDefault="003C6182" w:rsidP="003C6182">
      <w:pPr>
        <w:tabs>
          <w:tab w:val="left" w:pos="7669"/>
        </w:tabs>
        <w:spacing w:after="0" w:line="240" w:lineRule="auto"/>
        <w:jc w:val="both"/>
        <w:rPr>
          <w:rFonts w:ascii="Arial" w:hAnsi="Arial" w:cstheme="minorHAnsi"/>
        </w:rPr>
      </w:pPr>
    </w:p>
    <w:p w14:paraId="24C1F75A" w14:textId="77777777" w:rsidR="003C6182" w:rsidRDefault="003C6182" w:rsidP="003C6182">
      <w:pPr>
        <w:tabs>
          <w:tab w:val="left" w:pos="7669"/>
        </w:tabs>
        <w:spacing w:after="0" w:line="240" w:lineRule="auto"/>
        <w:jc w:val="both"/>
      </w:pPr>
      <w:r>
        <w:rPr>
          <w:rFonts w:ascii="Arial" w:hAnsi="Arial" w:cstheme="minorHAnsi"/>
          <w:b/>
          <w:bCs/>
        </w:rPr>
        <w:t xml:space="preserve">Elaborado pela Equipe de Planejamento da Contratação </w:t>
      </w:r>
    </w:p>
    <w:p w14:paraId="403B0DF0" w14:textId="77777777" w:rsidR="003C6182" w:rsidRPr="00606963" w:rsidRDefault="003C6182" w:rsidP="003C6182">
      <w:pPr>
        <w:tabs>
          <w:tab w:val="left" w:pos="7669"/>
        </w:tabs>
        <w:spacing w:after="0" w:line="240" w:lineRule="auto"/>
        <w:jc w:val="both"/>
      </w:pPr>
      <w:r w:rsidRPr="00606963">
        <w:rPr>
          <w:rFonts w:asciiTheme="minorHAnsi" w:hAnsiTheme="minorHAnsi" w:cstheme="minorHAnsi"/>
          <w:color w:val="FF0000"/>
        </w:rPr>
        <w:t>[</w:t>
      </w:r>
      <w:r w:rsidRPr="00606963">
        <w:rPr>
          <w:rFonts w:ascii="Arial" w:hAnsi="Arial" w:cstheme="minorHAnsi"/>
          <w:color w:val="FF0000"/>
        </w:rPr>
        <w:t>Assinatura dos membros da Equipe de Planejamento da Contratação</w:t>
      </w:r>
      <w:r w:rsidRPr="00606963">
        <w:rPr>
          <w:rFonts w:asciiTheme="minorHAnsi" w:hAnsiTheme="minorHAnsi" w:cstheme="minorHAnsi"/>
          <w:color w:val="FF0000"/>
        </w:rPr>
        <w:t>]</w:t>
      </w:r>
    </w:p>
    <w:p w14:paraId="34928CA6" w14:textId="77777777" w:rsidR="003C6182" w:rsidRPr="00606963" w:rsidRDefault="003C6182" w:rsidP="003C6182">
      <w:pPr>
        <w:tabs>
          <w:tab w:val="left" w:pos="7669"/>
        </w:tabs>
        <w:spacing w:after="0" w:line="240" w:lineRule="auto"/>
        <w:jc w:val="both"/>
      </w:pPr>
      <w:r>
        <w:rPr>
          <w:rFonts w:ascii="Arial" w:hAnsi="Arial"/>
          <w:b/>
        </w:rPr>
        <w:t xml:space="preserve">Secretaria requisitante: </w:t>
      </w:r>
      <w:r w:rsidRPr="00606963">
        <w:rPr>
          <w:rFonts w:asciiTheme="minorHAnsi" w:hAnsiTheme="minorHAnsi" w:cstheme="minorHAnsi"/>
          <w:color w:val="FF0000"/>
        </w:rPr>
        <w:t>[indicar o nome da secretaria]</w:t>
      </w:r>
    </w:p>
    <w:p w14:paraId="752A9BAF" w14:textId="77777777" w:rsidR="003C6182" w:rsidRPr="00606963" w:rsidRDefault="003C6182" w:rsidP="003C6182">
      <w:pPr>
        <w:tabs>
          <w:tab w:val="left" w:pos="7669"/>
        </w:tabs>
        <w:spacing w:after="0" w:line="240" w:lineRule="auto"/>
        <w:jc w:val="both"/>
      </w:pPr>
      <w:r>
        <w:rPr>
          <w:rFonts w:ascii="Arial" w:hAnsi="Arial" w:cstheme="minorHAnsi"/>
          <w:b/>
          <w:bCs/>
          <w:color w:val="000000"/>
        </w:rPr>
        <w:t>Termo de Referência aprovado por:</w:t>
      </w:r>
      <w:r>
        <w:rPr>
          <w:rFonts w:ascii="Arial" w:hAnsi="Arial" w:cstheme="minorHAnsi"/>
          <w:b/>
          <w:bCs/>
          <w:color w:val="FF0000"/>
        </w:rPr>
        <w:t xml:space="preserve"> </w:t>
      </w:r>
      <w:r w:rsidRPr="00606963">
        <w:rPr>
          <w:rFonts w:ascii="Arial" w:hAnsi="Arial" w:cstheme="minorHAnsi"/>
          <w:color w:val="FF0000"/>
        </w:rPr>
        <w:t>[indicar a Autoridade Competente]</w:t>
      </w:r>
    </w:p>
    <w:p w14:paraId="7EA3918A" w14:textId="77777777" w:rsidR="003C6182" w:rsidRDefault="003C6182" w:rsidP="003C6182">
      <w:pPr>
        <w:tabs>
          <w:tab w:val="left" w:pos="7669"/>
        </w:tabs>
        <w:spacing w:after="0" w:line="240" w:lineRule="auto"/>
        <w:jc w:val="both"/>
        <w:rPr>
          <w:rFonts w:asciiTheme="minorHAnsi" w:hAnsiTheme="minorHAnsi" w:cstheme="minorHAnsi"/>
        </w:rPr>
      </w:pPr>
    </w:p>
    <w:p w14:paraId="0FEDC5CE" w14:textId="77777777" w:rsidR="00606963" w:rsidRDefault="00606963" w:rsidP="003C6182">
      <w:pPr>
        <w:spacing w:after="0" w:line="240" w:lineRule="auto"/>
        <w:jc w:val="center"/>
        <w:rPr>
          <w:rFonts w:ascii="Arial" w:hAnsi="Arial" w:cstheme="minorHAnsi"/>
          <w:b/>
        </w:rPr>
      </w:pPr>
    </w:p>
    <w:p w14:paraId="7ADBAD29" w14:textId="77777777" w:rsidR="00606963" w:rsidRDefault="00606963" w:rsidP="003C6182">
      <w:pPr>
        <w:spacing w:after="0" w:line="240" w:lineRule="auto"/>
        <w:jc w:val="center"/>
        <w:rPr>
          <w:rFonts w:ascii="Arial" w:hAnsi="Arial" w:cstheme="minorHAnsi"/>
          <w:b/>
        </w:rPr>
      </w:pPr>
    </w:p>
    <w:p w14:paraId="7E49F2C2" w14:textId="77777777" w:rsidR="00606963" w:rsidRDefault="00606963" w:rsidP="003C6182">
      <w:pPr>
        <w:spacing w:after="0" w:line="240" w:lineRule="auto"/>
        <w:jc w:val="center"/>
        <w:rPr>
          <w:rFonts w:ascii="Arial" w:hAnsi="Arial" w:cstheme="minorHAnsi"/>
          <w:b/>
        </w:rPr>
      </w:pPr>
    </w:p>
    <w:p w14:paraId="07F97856" w14:textId="77777777" w:rsidR="00606963" w:rsidRDefault="00606963" w:rsidP="003C6182">
      <w:pPr>
        <w:spacing w:after="0" w:line="240" w:lineRule="auto"/>
        <w:jc w:val="center"/>
        <w:rPr>
          <w:rFonts w:ascii="Arial" w:hAnsi="Arial" w:cstheme="minorHAnsi"/>
          <w:b/>
        </w:rPr>
      </w:pPr>
    </w:p>
    <w:p w14:paraId="373DA561" w14:textId="77777777" w:rsidR="00606963" w:rsidRDefault="00606963" w:rsidP="003C6182">
      <w:pPr>
        <w:spacing w:after="0" w:line="240" w:lineRule="auto"/>
        <w:jc w:val="center"/>
        <w:rPr>
          <w:rFonts w:ascii="Arial" w:hAnsi="Arial" w:cstheme="minorHAnsi"/>
          <w:b/>
        </w:rPr>
      </w:pPr>
    </w:p>
    <w:p w14:paraId="01FD942A" w14:textId="77777777" w:rsidR="00606963" w:rsidRDefault="00606963" w:rsidP="003C6182">
      <w:pPr>
        <w:spacing w:after="0" w:line="240" w:lineRule="auto"/>
        <w:jc w:val="center"/>
        <w:rPr>
          <w:rFonts w:ascii="Arial" w:hAnsi="Arial" w:cstheme="minorHAnsi"/>
          <w:b/>
        </w:rPr>
      </w:pPr>
    </w:p>
    <w:p w14:paraId="771A6135" w14:textId="77777777" w:rsidR="00606963" w:rsidRDefault="00606963" w:rsidP="003C6182">
      <w:pPr>
        <w:spacing w:after="0" w:line="240" w:lineRule="auto"/>
        <w:jc w:val="center"/>
        <w:rPr>
          <w:rFonts w:ascii="Arial" w:hAnsi="Arial" w:cstheme="minorHAnsi"/>
          <w:b/>
        </w:rPr>
      </w:pPr>
    </w:p>
    <w:p w14:paraId="68016533" w14:textId="77777777" w:rsidR="00606963" w:rsidRDefault="00606963" w:rsidP="003C6182">
      <w:pPr>
        <w:spacing w:after="0" w:line="240" w:lineRule="auto"/>
        <w:jc w:val="center"/>
        <w:rPr>
          <w:rFonts w:ascii="Arial" w:hAnsi="Arial" w:cstheme="minorHAnsi"/>
          <w:b/>
        </w:rPr>
      </w:pPr>
    </w:p>
    <w:p w14:paraId="0B3434EE" w14:textId="77777777" w:rsidR="00606963" w:rsidRDefault="00606963" w:rsidP="003C6182">
      <w:pPr>
        <w:spacing w:after="0" w:line="240" w:lineRule="auto"/>
        <w:jc w:val="center"/>
        <w:rPr>
          <w:rFonts w:ascii="Arial" w:hAnsi="Arial" w:cstheme="minorHAnsi"/>
          <w:b/>
        </w:rPr>
      </w:pPr>
    </w:p>
    <w:p w14:paraId="4EE563D9" w14:textId="77777777" w:rsidR="00606963" w:rsidRDefault="00606963" w:rsidP="003C6182">
      <w:pPr>
        <w:spacing w:after="0" w:line="240" w:lineRule="auto"/>
        <w:jc w:val="center"/>
        <w:rPr>
          <w:rFonts w:ascii="Arial" w:hAnsi="Arial" w:cstheme="minorHAnsi"/>
          <w:b/>
        </w:rPr>
      </w:pPr>
    </w:p>
    <w:p w14:paraId="5E464A7C" w14:textId="77777777" w:rsidR="00606963" w:rsidRDefault="00606963" w:rsidP="003C6182">
      <w:pPr>
        <w:spacing w:after="0" w:line="240" w:lineRule="auto"/>
        <w:jc w:val="center"/>
        <w:rPr>
          <w:rFonts w:ascii="Arial" w:hAnsi="Arial" w:cstheme="minorHAnsi"/>
          <w:b/>
        </w:rPr>
      </w:pPr>
    </w:p>
    <w:p w14:paraId="41F34CCA" w14:textId="77777777" w:rsidR="00606963" w:rsidRDefault="00606963" w:rsidP="003C6182">
      <w:pPr>
        <w:spacing w:after="0" w:line="240" w:lineRule="auto"/>
        <w:jc w:val="center"/>
        <w:rPr>
          <w:rFonts w:ascii="Arial" w:hAnsi="Arial" w:cstheme="minorHAnsi"/>
          <w:b/>
        </w:rPr>
      </w:pPr>
    </w:p>
    <w:p w14:paraId="7B1A8FC6" w14:textId="77777777" w:rsidR="00606963" w:rsidRDefault="00606963" w:rsidP="003C6182">
      <w:pPr>
        <w:spacing w:after="0" w:line="240" w:lineRule="auto"/>
        <w:jc w:val="center"/>
        <w:rPr>
          <w:rFonts w:ascii="Arial" w:hAnsi="Arial" w:cstheme="minorHAnsi"/>
          <w:b/>
        </w:rPr>
      </w:pPr>
    </w:p>
    <w:p w14:paraId="4176C4E5" w14:textId="77777777" w:rsidR="00606963" w:rsidRDefault="00606963" w:rsidP="003C6182">
      <w:pPr>
        <w:spacing w:after="0" w:line="240" w:lineRule="auto"/>
        <w:jc w:val="center"/>
        <w:rPr>
          <w:rFonts w:ascii="Arial" w:hAnsi="Arial" w:cstheme="minorHAnsi"/>
          <w:b/>
        </w:rPr>
      </w:pPr>
    </w:p>
    <w:p w14:paraId="4C27ABD8" w14:textId="77777777" w:rsidR="00606963" w:rsidRDefault="00606963" w:rsidP="003C6182">
      <w:pPr>
        <w:spacing w:after="0" w:line="240" w:lineRule="auto"/>
        <w:jc w:val="center"/>
        <w:rPr>
          <w:rFonts w:ascii="Arial" w:hAnsi="Arial" w:cstheme="minorHAnsi"/>
          <w:b/>
        </w:rPr>
      </w:pPr>
    </w:p>
    <w:p w14:paraId="5D4B0010" w14:textId="77777777" w:rsidR="00606963" w:rsidRDefault="00606963" w:rsidP="003C6182">
      <w:pPr>
        <w:spacing w:after="0" w:line="240" w:lineRule="auto"/>
        <w:jc w:val="center"/>
        <w:rPr>
          <w:rFonts w:ascii="Arial" w:hAnsi="Arial" w:cstheme="minorHAnsi"/>
          <w:b/>
        </w:rPr>
      </w:pPr>
    </w:p>
    <w:p w14:paraId="55BB2F7F" w14:textId="77777777" w:rsidR="00606963" w:rsidRDefault="00606963" w:rsidP="003C6182">
      <w:pPr>
        <w:spacing w:after="0" w:line="240" w:lineRule="auto"/>
        <w:jc w:val="center"/>
        <w:rPr>
          <w:rFonts w:ascii="Arial" w:hAnsi="Arial" w:cstheme="minorHAnsi"/>
          <w:b/>
        </w:rPr>
      </w:pPr>
    </w:p>
    <w:p w14:paraId="47222699" w14:textId="77777777" w:rsidR="00606963" w:rsidRDefault="00606963" w:rsidP="003C6182">
      <w:pPr>
        <w:spacing w:after="0" w:line="240" w:lineRule="auto"/>
        <w:jc w:val="center"/>
        <w:rPr>
          <w:rFonts w:ascii="Arial" w:hAnsi="Arial" w:cstheme="minorHAnsi"/>
          <w:b/>
        </w:rPr>
      </w:pPr>
    </w:p>
    <w:p w14:paraId="33781FE5" w14:textId="77777777" w:rsidR="00606963" w:rsidRDefault="00606963" w:rsidP="003C6182">
      <w:pPr>
        <w:spacing w:after="0" w:line="240" w:lineRule="auto"/>
        <w:jc w:val="center"/>
        <w:rPr>
          <w:rFonts w:ascii="Arial" w:hAnsi="Arial" w:cstheme="minorHAnsi"/>
          <w:b/>
        </w:rPr>
      </w:pPr>
    </w:p>
    <w:p w14:paraId="3341EC0A" w14:textId="77777777" w:rsidR="00606963" w:rsidRDefault="00606963" w:rsidP="003C6182">
      <w:pPr>
        <w:spacing w:after="0" w:line="240" w:lineRule="auto"/>
        <w:jc w:val="center"/>
        <w:rPr>
          <w:rFonts w:ascii="Arial" w:hAnsi="Arial" w:cstheme="minorHAnsi"/>
          <w:b/>
        </w:rPr>
      </w:pPr>
    </w:p>
    <w:p w14:paraId="0B9B5663" w14:textId="77777777" w:rsidR="00606963" w:rsidRDefault="00606963" w:rsidP="003C6182">
      <w:pPr>
        <w:spacing w:after="0" w:line="240" w:lineRule="auto"/>
        <w:jc w:val="center"/>
        <w:rPr>
          <w:rFonts w:ascii="Arial" w:hAnsi="Arial" w:cstheme="minorHAnsi"/>
          <w:b/>
        </w:rPr>
      </w:pPr>
    </w:p>
    <w:p w14:paraId="000E810A" w14:textId="77777777" w:rsidR="00606963" w:rsidRDefault="00606963" w:rsidP="003C6182">
      <w:pPr>
        <w:spacing w:after="0" w:line="240" w:lineRule="auto"/>
        <w:jc w:val="center"/>
        <w:rPr>
          <w:rFonts w:ascii="Arial" w:hAnsi="Arial" w:cstheme="minorHAnsi"/>
          <w:b/>
        </w:rPr>
      </w:pPr>
    </w:p>
    <w:p w14:paraId="0A2C96B2" w14:textId="77777777" w:rsidR="00606963" w:rsidRDefault="00606963" w:rsidP="003C6182">
      <w:pPr>
        <w:spacing w:after="0" w:line="240" w:lineRule="auto"/>
        <w:jc w:val="center"/>
        <w:rPr>
          <w:rFonts w:ascii="Arial" w:hAnsi="Arial" w:cstheme="minorHAnsi"/>
          <w:b/>
        </w:rPr>
      </w:pPr>
    </w:p>
    <w:p w14:paraId="20B0B027" w14:textId="77777777" w:rsidR="00606963" w:rsidRDefault="00606963" w:rsidP="003C6182">
      <w:pPr>
        <w:spacing w:after="0" w:line="240" w:lineRule="auto"/>
        <w:jc w:val="center"/>
        <w:rPr>
          <w:rFonts w:ascii="Arial" w:hAnsi="Arial" w:cstheme="minorHAnsi"/>
          <w:b/>
        </w:rPr>
      </w:pPr>
    </w:p>
    <w:p w14:paraId="1EC3B3E4" w14:textId="77777777" w:rsidR="00606963" w:rsidRDefault="00606963" w:rsidP="003C6182">
      <w:pPr>
        <w:spacing w:after="0" w:line="240" w:lineRule="auto"/>
        <w:jc w:val="center"/>
        <w:rPr>
          <w:rFonts w:ascii="Arial" w:hAnsi="Arial" w:cstheme="minorHAnsi"/>
          <w:b/>
        </w:rPr>
      </w:pPr>
    </w:p>
    <w:p w14:paraId="2231D85E" w14:textId="77777777" w:rsidR="00606963" w:rsidRDefault="00606963" w:rsidP="003C6182">
      <w:pPr>
        <w:spacing w:after="0" w:line="240" w:lineRule="auto"/>
        <w:jc w:val="center"/>
        <w:rPr>
          <w:rFonts w:ascii="Arial" w:hAnsi="Arial" w:cstheme="minorHAnsi"/>
          <w:b/>
        </w:rPr>
      </w:pPr>
    </w:p>
    <w:p w14:paraId="40412FE5" w14:textId="77777777" w:rsidR="00606963" w:rsidRDefault="00606963" w:rsidP="003C6182">
      <w:pPr>
        <w:spacing w:after="0" w:line="240" w:lineRule="auto"/>
        <w:jc w:val="center"/>
        <w:rPr>
          <w:rFonts w:ascii="Arial" w:hAnsi="Arial" w:cstheme="minorHAnsi"/>
          <w:b/>
        </w:rPr>
      </w:pPr>
    </w:p>
    <w:p w14:paraId="1DE11CB0" w14:textId="77777777" w:rsidR="00606963" w:rsidRDefault="00606963" w:rsidP="003C6182">
      <w:pPr>
        <w:spacing w:after="0" w:line="240" w:lineRule="auto"/>
        <w:jc w:val="center"/>
        <w:rPr>
          <w:rFonts w:ascii="Arial" w:hAnsi="Arial" w:cstheme="minorHAnsi"/>
          <w:b/>
        </w:rPr>
      </w:pPr>
    </w:p>
    <w:p w14:paraId="50B3D55E" w14:textId="77777777" w:rsidR="00606963" w:rsidRDefault="00606963" w:rsidP="003C6182">
      <w:pPr>
        <w:spacing w:after="0" w:line="240" w:lineRule="auto"/>
        <w:jc w:val="center"/>
        <w:rPr>
          <w:rFonts w:ascii="Arial" w:hAnsi="Arial" w:cstheme="minorHAnsi"/>
          <w:b/>
        </w:rPr>
      </w:pPr>
    </w:p>
    <w:p w14:paraId="02B1AB83" w14:textId="77777777" w:rsidR="00606963" w:rsidRDefault="00606963" w:rsidP="003C6182">
      <w:pPr>
        <w:spacing w:after="0" w:line="240" w:lineRule="auto"/>
        <w:jc w:val="center"/>
        <w:rPr>
          <w:rFonts w:ascii="Arial" w:hAnsi="Arial" w:cstheme="minorHAnsi"/>
          <w:b/>
        </w:rPr>
      </w:pPr>
    </w:p>
    <w:p w14:paraId="222A2AD5" w14:textId="77777777" w:rsidR="00606963" w:rsidRDefault="00606963" w:rsidP="003C6182">
      <w:pPr>
        <w:spacing w:after="0" w:line="240" w:lineRule="auto"/>
        <w:jc w:val="center"/>
        <w:rPr>
          <w:rFonts w:ascii="Arial" w:hAnsi="Arial" w:cstheme="minorHAnsi"/>
          <w:b/>
        </w:rPr>
      </w:pPr>
    </w:p>
    <w:p w14:paraId="66A5E431" w14:textId="77777777" w:rsidR="00606963" w:rsidRDefault="00606963" w:rsidP="003C6182">
      <w:pPr>
        <w:spacing w:after="0" w:line="240" w:lineRule="auto"/>
        <w:jc w:val="center"/>
        <w:rPr>
          <w:rFonts w:ascii="Arial" w:hAnsi="Arial" w:cstheme="minorHAnsi"/>
          <w:b/>
        </w:rPr>
      </w:pPr>
    </w:p>
    <w:p w14:paraId="1F85E88B" w14:textId="77777777" w:rsidR="00606963" w:rsidRDefault="00606963" w:rsidP="003C6182">
      <w:pPr>
        <w:spacing w:after="0" w:line="240" w:lineRule="auto"/>
        <w:jc w:val="center"/>
        <w:rPr>
          <w:rFonts w:ascii="Arial" w:hAnsi="Arial" w:cstheme="minorHAnsi"/>
          <w:b/>
        </w:rPr>
      </w:pPr>
    </w:p>
    <w:p w14:paraId="284AAD4C" w14:textId="77777777" w:rsidR="00606963" w:rsidRDefault="00606963" w:rsidP="003C6182">
      <w:pPr>
        <w:spacing w:after="0" w:line="240" w:lineRule="auto"/>
        <w:jc w:val="center"/>
        <w:rPr>
          <w:rFonts w:ascii="Arial" w:hAnsi="Arial" w:cstheme="minorHAnsi"/>
          <w:b/>
        </w:rPr>
      </w:pPr>
    </w:p>
    <w:p w14:paraId="62CB11A8" w14:textId="77777777" w:rsidR="00606963" w:rsidRDefault="00606963" w:rsidP="003C6182">
      <w:pPr>
        <w:spacing w:after="0" w:line="240" w:lineRule="auto"/>
        <w:jc w:val="center"/>
        <w:rPr>
          <w:rFonts w:ascii="Arial" w:hAnsi="Arial" w:cstheme="minorHAnsi"/>
          <w:b/>
        </w:rPr>
      </w:pPr>
    </w:p>
    <w:p w14:paraId="49B47A1D" w14:textId="77777777" w:rsidR="00606963" w:rsidRDefault="00606963" w:rsidP="003C6182">
      <w:pPr>
        <w:spacing w:after="0" w:line="240" w:lineRule="auto"/>
        <w:jc w:val="center"/>
        <w:rPr>
          <w:rFonts w:ascii="Arial" w:hAnsi="Arial" w:cstheme="minorHAnsi"/>
          <w:b/>
        </w:rPr>
      </w:pPr>
    </w:p>
    <w:p w14:paraId="20C5A5F6" w14:textId="77777777" w:rsidR="00606963" w:rsidRDefault="00606963" w:rsidP="003C6182">
      <w:pPr>
        <w:spacing w:after="0" w:line="240" w:lineRule="auto"/>
        <w:jc w:val="center"/>
        <w:rPr>
          <w:rFonts w:ascii="Arial" w:hAnsi="Arial" w:cstheme="minorHAnsi"/>
          <w:b/>
        </w:rPr>
      </w:pPr>
    </w:p>
    <w:p w14:paraId="30C3458C" w14:textId="77777777" w:rsidR="00895CE0" w:rsidRDefault="00895CE0" w:rsidP="003C6182">
      <w:pPr>
        <w:spacing w:after="0" w:line="240" w:lineRule="auto"/>
        <w:jc w:val="center"/>
        <w:rPr>
          <w:rFonts w:ascii="Arial" w:hAnsi="Arial" w:cstheme="minorHAnsi"/>
          <w:b/>
        </w:rPr>
      </w:pPr>
    </w:p>
    <w:p w14:paraId="66E19B97" w14:textId="77777777" w:rsidR="00895CE0" w:rsidRDefault="00895CE0" w:rsidP="003C6182">
      <w:pPr>
        <w:spacing w:after="0" w:line="240" w:lineRule="auto"/>
        <w:jc w:val="center"/>
        <w:rPr>
          <w:rFonts w:ascii="Arial" w:hAnsi="Arial" w:cstheme="minorHAnsi"/>
          <w:b/>
        </w:rPr>
      </w:pPr>
    </w:p>
    <w:p w14:paraId="64135CD5" w14:textId="4E4FCFBE" w:rsidR="003C6182" w:rsidRDefault="003C6182" w:rsidP="003C6182">
      <w:pPr>
        <w:spacing w:after="0" w:line="240" w:lineRule="auto"/>
        <w:jc w:val="center"/>
        <w:rPr>
          <w:rFonts w:asciiTheme="minorHAnsi" w:hAnsiTheme="minorHAnsi" w:cstheme="minorHAnsi"/>
          <w:b/>
        </w:rPr>
      </w:pPr>
      <w:r>
        <w:rPr>
          <w:rFonts w:ascii="Arial" w:hAnsi="Arial" w:cstheme="minorHAnsi"/>
          <w:b/>
        </w:rPr>
        <w:t>ANEXO I</w:t>
      </w:r>
    </w:p>
    <w:p w14:paraId="55DD4167" w14:textId="77777777" w:rsidR="003C6182" w:rsidRDefault="003C6182" w:rsidP="003C6182">
      <w:pPr>
        <w:spacing w:after="0" w:line="240" w:lineRule="auto"/>
        <w:jc w:val="center"/>
        <w:rPr>
          <w:rFonts w:asciiTheme="minorHAnsi" w:hAnsiTheme="minorHAnsi" w:cstheme="minorHAnsi"/>
          <w:b/>
        </w:rPr>
      </w:pPr>
    </w:p>
    <w:p w14:paraId="2422E715" w14:textId="56E0D474" w:rsidR="003C6182" w:rsidRDefault="003C6182" w:rsidP="003C6182">
      <w:pPr>
        <w:tabs>
          <w:tab w:val="left" w:pos="7669"/>
        </w:tabs>
        <w:spacing w:after="0" w:line="240" w:lineRule="auto"/>
        <w:jc w:val="center"/>
      </w:pPr>
      <w:r>
        <w:rPr>
          <w:rFonts w:ascii="Arial" w:hAnsi="Arial" w:cstheme="minorHAnsi"/>
          <w:b/>
        </w:rPr>
        <w:t>TERMO DE DESIGNAÇÃO DE GESTORES E FISCAIS DA CONTRATAÇÃO</w:t>
      </w:r>
    </w:p>
    <w:p w14:paraId="6A07E239" w14:textId="77777777" w:rsidR="003C6182" w:rsidRDefault="003C6182" w:rsidP="003C6182">
      <w:pPr>
        <w:tabs>
          <w:tab w:val="left" w:pos="7669"/>
        </w:tabs>
        <w:spacing w:after="0" w:line="240" w:lineRule="auto"/>
        <w:jc w:val="center"/>
      </w:pPr>
      <w:r>
        <w:rPr>
          <w:rFonts w:ascii="Arial" w:hAnsi="Arial" w:cstheme="minorHAnsi"/>
          <w:b/>
        </w:rPr>
        <w:t xml:space="preserve"> </w:t>
      </w:r>
    </w:p>
    <w:p w14:paraId="1D621588" w14:textId="77777777" w:rsidR="00606963" w:rsidRDefault="00606963" w:rsidP="003C6182">
      <w:pPr>
        <w:spacing w:after="0" w:line="240" w:lineRule="auto"/>
        <w:jc w:val="both"/>
        <w:rPr>
          <w:rFonts w:asciiTheme="minorHAnsi" w:hAnsiTheme="minorHAnsi" w:cstheme="minorHAnsi"/>
          <w:lang w:eastAsia="en-US"/>
        </w:rPr>
      </w:pPr>
    </w:p>
    <w:p w14:paraId="4B7E9D7E" w14:textId="597CA210" w:rsidR="003C6182" w:rsidRDefault="003C6182" w:rsidP="003C6182">
      <w:pPr>
        <w:spacing w:after="0" w:line="240" w:lineRule="auto"/>
        <w:jc w:val="both"/>
      </w:pPr>
      <w:r w:rsidRPr="00606963">
        <w:rPr>
          <w:rFonts w:asciiTheme="minorHAnsi" w:hAnsiTheme="minorHAnsi" w:cstheme="minorHAnsi"/>
          <w:lang w:eastAsia="en-US"/>
        </w:rPr>
        <w:t xml:space="preserve">Em atendimento ao disposto no artigo 7º do Decreto nº 3.815, de 31 de março de 2023, </w:t>
      </w:r>
      <w:r w:rsidRPr="00606963">
        <w:rPr>
          <w:rFonts w:asciiTheme="minorHAnsi" w:hAnsiTheme="minorHAnsi" w:cstheme="minorHAnsi"/>
          <w:color w:val="FF0000"/>
          <w:lang w:eastAsia="en-US"/>
        </w:rPr>
        <w:t>[nome do secretário/autoridade competente da secretaria]</w:t>
      </w:r>
      <w:r w:rsidRPr="00606963">
        <w:rPr>
          <w:rFonts w:asciiTheme="minorHAnsi" w:hAnsiTheme="minorHAnsi" w:cstheme="minorHAnsi"/>
          <w:lang w:eastAsia="en-US"/>
        </w:rPr>
        <w:t xml:space="preserve">, Secretária(o) de </w:t>
      </w:r>
      <w:r w:rsidRPr="00606963">
        <w:rPr>
          <w:rFonts w:asciiTheme="minorHAnsi" w:hAnsiTheme="minorHAnsi" w:cstheme="minorHAnsi"/>
          <w:color w:val="FF0000"/>
          <w:lang w:eastAsia="en-US"/>
        </w:rPr>
        <w:t>[citar a secretaria]</w:t>
      </w:r>
      <w:r w:rsidRPr="00606963">
        <w:rPr>
          <w:rFonts w:asciiTheme="minorHAnsi" w:hAnsiTheme="minorHAnsi" w:cstheme="minorHAnsi"/>
          <w:lang w:eastAsia="en-US"/>
        </w:rPr>
        <w:t>, no uso</w:t>
      </w:r>
      <w:r>
        <w:rPr>
          <w:rFonts w:asciiTheme="minorHAnsi" w:hAnsiTheme="minorHAnsi" w:cstheme="minorHAnsi"/>
          <w:lang w:eastAsia="en-US"/>
        </w:rPr>
        <w:t xml:space="preserve"> de suas atribuições e considerando a necessidade de designar servidores públicos para exercerem a gestão e fiscalização da contratação deste Termo de Referência, </w:t>
      </w:r>
      <w:r>
        <w:rPr>
          <w:rFonts w:asciiTheme="minorHAnsi" w:hAnsiTheme="minorHAnsi" w:cstheme="minorHAnsi"/>
          <w:b/>
          <w:bCs/>
          <w:lang w:eastAsia="en-US"/>
        </w:rPr>
        <w:t>resolve:</w:t>
      </w:r>
    </w:p>
    <w:p w14:paraId="536CBD1E" w14:textId="77777777" w:rsidR="003C6182" w:rsidRDefault="003C6182" w:rsidP="003C6182">
      <w:pPr>
        <w:spacing w:after="0" w:line="240" w:lineRule="auto"/>
        <w:jc w:val="both"/>
        <w:rPr>
          <w:rFonts w:asciiTheme="minorHAnsi" w:hAnsiTheme="minorHAnsi" w:cstheme="minorHAnsi"/>
          <w:b/>
          <w:bCs/>
          <w:lang w:eastAsia="en-US"/>
        </w:rPr>
      </w:pPr>
    </w:p>
    <w:p w14:paraId="0DA019A5" w14:textId="77777777" w:rsidR="003C6182" w:rsidRDefault="003C6182" w:rsidP="003C6182">
      <w:pPr>
        <w:spacing w:after="0" w:line="240" w:lineRule="auto"/>
        <w:jc w:val="both"/>
      </w:pPr>
      <w:r>
        <w:rPr>
          <w:rFonts w:asciiTheme="minorHAnsi" w:hAnsiTheme="minorHAnsi" w:cstheme="minorHAnsi"/>
          <w:lang w:eastAsia="en-US"/>
        </w:rPr>
        <w:t>Designar os servidores abaixo indicados como responsáveis pela gestão e fiscalização da contratação especificada neste Termo de Referência, bem como seus substitutos, observando as atribuições definidas nos artigos 24 e 25 do Decreto nº 3.815, de 31 de março de 2023 e também as diretrizes e procedimentos no Manual de Gestão e Fiscalização de Contratos Administrativos, expedido pela Controladoria-Geral do Município.</w:t>
      </w:r>
    </w:p>
    <w:p w14:paraId="52047814" w14:textId="77777777" w:rsidR="003C6182" w:rsidRDefault="003C6182" w:rsidP="003C6182">
      <w:pPr>
        <w:spacing w:after="0" w:line="240" w:lineRule="auto"/>
        <w:jc w:val="both"/>
        <w:rPr>
          <w:rFonts w:asciiTheme="minorHAnsi" w:hAnsiTheme="minorHAnsi" w:cstheme="minorHAnsi"/>
          <w:lang w:eastAsia="en-US"/>
        </w:rPr>
      </w:pPr>
    </w:p>
    <w:tbl>
      <w:tblPr>
        <w:tblW w:w="9638" w:type="dxa"/>
        <w:jc w:val="center"/>
        <w:tblLayout w:type="fixed"/>
        <w:tblLook w:val="04A0" w:firstRow="1" w:lastRow="0" w:firstColumn="1" w:lastColumn="0" w:noHBand="0" w:noVBand="1"/>
      </w:tblPr>
      <w:tblGrid>
        <w:gridCol w:w="4820"/>
        <w:gridCol w:w="4818"/>
      </w:tblGrid>
      <w:tr w:rsidR="003C6182" w14:paraId="44009799" w14:textId="77777777" w:rsidTr="00A030D0">
        <w:trPr>
          <w:jc w:val="center"/>
        </w:trPr>
        <w:tc>
          <w:tcPr>
            <w:tcW w:w="4819" w:type="dxa"/>
            <w:shd w:val="clear" w:color="auto" w:fill="auto"/>
            <w:vAlign w:val="center"/>
          </w:tcPr>
          <w:p w14:paraId="107F6665" w14:textId="77777777" w:rsidR="003C6182" w:rsidRDefault="003C6182" w:rsidP="00A030D0">
            <w:pPr>
              <w:tabs>
                <w:tab w:val="left" w:pos="7669"/>
              </w:tabs>
              <w:spacing w:after="0" w:line="240" w:lineRule="auto"/>
              <w:jc w:val="center"/>
            </w:pPr>
            <w:r>
              <w:rPr>
                <w:rFonts w:asciiTheme="minorHAnsi" w:hAnsiTheme="minorHAnsi" w:cstheme="minorHAnsi"/>
                <w:b/>
                <w:bCs/>
                <w:sz w:val="20"/>
                <w:szCs w:val="20"/>
              </w:rPr>
              <w:t>GESTOR</w:t>
            </w:r>
          </w:p>
          <w:p w14:paraId="313523B6" w14:textId="77777777" w:rsidR="003C6182" w:rsidRPr="00606963" w:rsidRDefault="003C6182" w:rsidP="00A030D0">
            <w:pPr>
              <w:pStyle w:val="Recuodecorpodetexto31"/>
              <w:ind w:left="0" w:firstLine="0"/>
              <w:jc w:val="center"/>
            </w:pPr>
            <w:r w:rsidRPr="00606963">
              <w:rPr>
                <w:rFonts w:cstheme="minorHAnsi"/>
                <w:color w:val="FF0000"/>
                <w:sz w:val="22"/>
                <w:szCs w:val="22"/>
              </w:rPr>
              <w:t>[nome completo e matrícula do servidor</w:t>
            </w:r>
            <w:r w:rsidRPr="00606963">
              <w:rPr>
                <w:rFonts w:eastAsiaTheme="minorHAnsi" w:cstheme="minorHAnsi"/>
                <w:color w:val="FF0000"/>
                <w:sz w:val="22"/>
                <w:szCs w:val="22"/>
                <w:lang w:eastAsia="en-US"/>
              </w:rPr>
              <w:t>]</w:t>
            </w:r>
          </w:p>
        </w:tc>
        <w:tc>
          <w:tcPr>
            <w:tcW w:w="4818" w:type="dxa"/>
            <w:shd w:val="clear" w:color="auto" w:fill="auto"/>
            <w:vAlign w:val="center"/>
          </w:tcPr>
          <w:p w14:paraId="5EA7BC22" w14:textId="77777777" w:rsidR="003C6182" w:rsidRDefault="003C6182" w:rsidP="00A030D0">
            <w:pPr>
              <w:tabs>
                <w:tab w:val="left" w:pos="7669"/>
              </w:tabs>
              <w:spacing w:after="0" w:line="240" w:lineRule="auto"/>
              <w:jc w:val="center"/>
              <w:rPr>
                <w:rFonts w:asciiTheme="minorHAnsi" w:hAnsiTheme="minorHAnsi" w:cstheme="minorHAnsi"/>
                <w:b/>
                <w:bCs/>
                <w:sz w:val="20"/>
                <w:szCs w:val="20"/>
              </w:rPr>
            </w:pPr>
          </w:p>
          <w:p w14:paraId="63E94BFA" w14:textId="77777777" w:rsidR="003C6182" w:rsidRDefault="003C6182" w:rsidP="00A030D0">
            <w:pPr>
              <w:tabs>
                <w:tab w:val="left" w:pos="7669"/>
              </w:tabs>
              <w:spacing w:after="0" w:line="240" w:lineRule="auto"/>
              <w:jc w:val="center"/>
            </w:pPr>
            <w:r>
              <w:rPr>
                <w:rFonts w:ascii="Arial" w:hAnsi="Arial" w:cstheme="minorHAnsi"/>
                <w:b/>
                <w:bCs/>
                <w:sz w:val="20"/>
                <w:szCs w:val="20"/>
              </w:rPr>
              <w:t>FISCAL</w:t>
            </w:r>
          </w:p>
          <w:p w14:paraId="190BAA3B" w14:textId="77777777" w:rsidR="003C6182" w:rsidRPr="00606963" w:rsidRDefault="003C6182" w:rsidP="00A030D0">
            <w:pPr>
              <w:pStyle w:val="Recuodecorpodetexto31"/>
              <w:ind w:left="0" w:firstLine="0"/>
              <w:jc w:val="center"/>
            </w:pPr>
            <w:r w:rsidRPr="00606963">
              <w:rPr>
                <w:rFonts w:cstheme="minorHAnsi"/>
                <w:color w:val="FF0000"/>
                <w:sz w:val="22"/>
                <w:szCs w:val="22"/>
              </w:rPr>
              <w:t>[nome completo e matrícula do servidor</w:t>
            </w:r>
            <w:r w:rsidRPr="00606963">
              <w:rPr>
                <w:rFonts w:eastAsiaTheme="minorHAnsi" w:cstheme="minorHAnsi"/>
                <w:color w:val="FF0000"/>
                <w:sz w:val="22"/>
                <w:szCs w:val="22"/>
                <w:lang w:eastAsia="en-US"/>
              </w:rPr>
              <w:t>]</w:t>
            </w:r>
          </w:p>
          <w:p w14:paraId="6F8E5FDD" w14:textId="77777777" w:rsidR="003C6182" w:rsidRDefault="003C6182" w:rsidP="00A030D0">
            <w:pPr>
              <w:spacing w:after="0" w:line="240" w:lineRule="auto"/>
              <w:jc w:val="center"/>
              <w:rPr>
                <w:rFonts w:asciiTheme="minorHAnsi" w:hAnsiTheme="minorHAnsi" w:cstheme="minorHAnsi"/>
                <w:lang w:eastAsia="en-US"/>
              </w:rPr>
            </w:pPr>
          </w:p>
        </w:tc>
      </w:tr>
      <w:tr w:rsidR="003C6182" w14:paraId="3E96BB48" w14:textId="77777777" w:rsidTr="00A030D0">
        <w:trPr>
          <w:jc w:val="center"/>
        </w:trPr>
        <w:tc>
          <w:tcPr>
            <w:tcW w:w="4819" w:type="dxa"/>
            <w:shd w:val="clear" w:color="auto" w:fill="auto"/>
            <w:vAlign w:val="center"/>
          </w:tcPr>
          <w:p w14:paraId="65C49B3A" w14:textId="77777777" w:rsidR="003C6182" w:rsidRDefault="003C6182" w:rsidP="00A030D0">
            <w:pPr>
              <w:tabs>
                <w:tab w:val="left" w:pos="7669"/>
              </w:tabs>
              <w:spacing w:after="0" w:line="240" w:lineRule="auto"/>
              <w:jc w:val="center"/>
              <w:rPr>
                <w:rFonts w:ascii="Arial" w:hAnsi="Arial" w:cstheme="minorHAnsi"/>
                <w:b/>
                <w:bCs/>
                <w:sz w:val="20"/>
                <w:szCs w:val="20"/>
              </w:rPr>
            </w:pPr>
          </w:p>
          <w:p w14:paraId="598F2BBE" w14:textId="77777777" w:rsidR="00606963" w:rsidRDefault="00606963" w:rsidP="00A030D0">
            <w:pPr>
              <w:tabs>
                <w:tab w:val="left" w:pos="7669"/>
              </w:tabs>
              <w:spacing w:after="0" w:line="240" w:lineRule="auto"/>
              <w:jc w:val="center"/>
              <w:rPr>
                <w:rFonts w:ascii="Arial" w:hAnsi="Arial" w:cstheme="minorHAnsi"/>
                <w:b/>
                <w:bCs/>
                <w:sz w:val="20"/>
                <w:szCs w:val="20"/>
              </w:rPr>
            </w:pPr>
          </w:p>
          <w:p w14:paraId="4283E752" w14:textId="5061F8B6" w:rsidR="003C6182" w:rsidRDefault="003C6182" w:rsidP="00A030D0">
            <w:pPr>
              <w:tabs>
                <w:tab w:val="left" w:pos="7669"/>
              </w:tabs>
              <w:spacing w:after="0" w:line="240" w:lineRule="auto"/>
              <w:jc w:val="center"/>
            </w:pPr>
            <w:r>
              <w:rPr>
                <w:rFonts w:ascii="Arial" w:hAnsi="Arial" w:cstheme="minorHAnsi"/>
                <w:b/>
                <w:bCs/>
                <w:sz w:val="20"/>
                <w:szCs w:val="20"/>
              </w:rPr>
              <w:t>SUPLENTE</w:t>
            </w:r>
          </w:p>
          <w:p w14:paraId="244EB43F" w14:textId="77777777" w:rsidR="003C6182" w:rsidRPr="00606963" w:rsidRDefault="003C6182" w:rsidP="00A030D0">
            <w:pPr>
              <w:pStyle w:val="Recuodecorpodetexto31"/>
              <w:ind w:left="0" w:firstLine="0"/>
              <w:jc w:val="center"/>
            </w:pPr>
            <w:r w:rsidRPr="00606963">
              <w:rPr>
                <w:rFonts w:eastAsia="Arial" w:cstheme="minorHAnsi"/>
                <w:color w:val="FF0000"/>
                <w:sz w:val="22"/>
                <w:szCs w:val="22"/>
                <w:lang w:eastAsia="en-US"/>
              </w:rPr>
              <w:t>[nome completo e matrícula do servidor</w:t>
            </w:r>
            <w:r w:rsidRPr="00606963">
              <w:rPr>
                <w:rFonts w:eastAsiaTheme="minorHAnsi" w:cstheme="minorHAnsi"/>
                <w:color w:val="FF0000"/>
                <w:sz w:val="22"/>
                <w:szCs w:val="22"/>
                <w:lang w:eastAsia="en-US"/>
              </w:rPr>
              <w:t>]</w:t>
            </w:r>
          </w:p>
          <w:p w14:paraId="7A659971" w14:textId="77777777" w:rsidR="003C6182" w:rsidRDefault="003C6182" w:rsidP="00A030D0">
            <w:pPr>
              <w:tabs>
                <w:tab w:val="left" w:pos="7669"/>
              </w:tabs>
              <w:spacing w:after="0" w:line="240" w:lineRule="auto"/>
              <w:jc w:val="center"/>
              <w:rPr>
                <w:rFonts w:asciiTheme="minorHAnsi" w:hAnsiTheme="minorHAnsi" w:cstheme="minorHAnsi"/>
              </w:rPr>
            </w:pPr>
          </w:p>
          <w:p w14:paraId="26BC8BF9" w14:textId="77777777" w:rsidR="003C6182" w:rsidRDefault="003C6182" w:rsidP="00A030D0">
            <w:pPr>
              <w:tabs>
                <w:tab w:val="left" w:pos="7669"/>
              </w:tabs>
              <w:spacing w:after="0" w:line="240" w:lineRule="auto"/>
              <w:jc w:val="center"/>
              <w:rPr>
                <w:rFonts w:asciiTheme="minorHAnsi" w:hAnsiTheme="minorHAnsi" w:cstheme="minorHAnsi"/>
              </w:rPr>
            </w:pPr>
          </w:p>
        </w:tc>
        <w:tc>
          <w:tcPr>
            <w:tcW w:w="4818" w:type="dxa"/>
            <w:shd w:val="clear" w:color="auto" w:fill="auto"/>
            <w:vAlign w:val="center"/>
          </w:tcPr>
          <w:p w14:paraId="358CF10F" w14:textId="77777777" w:rsidR="00606963" w:rsidRDefault="00606963" w:rsidP="00A030D0">
            <w:pPr>
              <w:tabs>
                <w:tab w:val="left" w:pos="7669"/>
              </w:tabs>
              <w:spacing w:after="0" w:line="240" w:lineRule="auto"/>
              <w:jc w:val="center"/>
              <w:rPr>
                <w:rFonts w:ascii="Arial" w:hAnsi="Arial" w:cstheme="minorHAnsi"/>
                <w:b/>
                <w:bCs/>
                <w:sz w:val="20"/>
                <w:szCs w:val="20"/>
              </w:rPr>
            </w:pPr>
          </w:p>
          <w:p w14:paraId="2A52961E" w14:textId="648DF8C1" w:rsidR="003C6182" w:rsidRDefault="003C6182" w:rsidP="00A030D0">
            <w:pPr>
              <w:tabs>
                <w:tab w:val="left" w:pos="7669"/>
              </w:tabs>
              <w:spacing w:after="0" w:line="240" w:lineRule="auto"/>
              <w:jc w:val="center"/>
            </w:pPr>
            <w:r>
              <w:rPr>
                <w:rFonts w:ascii="Arial" w:hAnsi="Arial" w:cstheme="minorHAnsi"/>
                <w:b/>
                <w:bCs/>
                <w:sz w:val="20"/>
                <w:szCs w:val="20"/>
              </w:rPr>
              <w:t>SUPLENTE</w:t>
            </w:r>
          </w:p>
          <w:p w14:paraId="1D02B18A" w14:textId="77777777" w:rsidR="003C6182" w:rsidRPr="00606963" w:rsidRDefault="003C6182" w:rsidP="00A030D0">
            <w:pPr>
              <w:pStyle w:val="Recuodecorpodetexto31"/>
              <w:ind w:left="0" w:firstLine="0"/>
              <w:jc w:val="center"/>
            </w:pPr>
            <w:r w:rsidRPr="00606963">
              <w:rPr>
                <w:rFonts w:cstheme="minorHAnsi"/>
                <w:color w:val="FF0000"/>
                <w:sz w:val="22"/>
                <w:szCs w:val="22"/>
              </w:rPr>
              <w:t>[nome completo e matrícula do servidor</w:t>
            </w:r>
            <w:r w:rsidRPr="00606963">
              <w:rPr>
                <w:rFonts w:eastAsiaTheme="minorHAnsi" w:cstheme="minorHAnsi"/>
                <w:color w:val="FF0000"/>
                <w:sz w:val="22"/>
                <w:szCs w:val="22"/>
                <w:lang w:eastAsia="en-US"/>
              </w:rPr>
              <w:t>]</w:t>
            </w:r>
          </w:p>
          <w:p w14:paraId="0B61B62E" w14:textId="77777777" w:rsidR="003C6182" w:rsidRDefault="003C6182" w:rsidP="00A030D0">
            <w:pPr>
              <w:tabs>
                <w:tab w:val="left" w:pos="7669"/>
              </w:tabs>
              <w:spacing w:after="0" w:line="240" w:lineRule="auto"/>
              <w:jc w:val="center"/>
              <w:rPr>
                <w:rFonts w:asciiTheme="minorHAnsi" w:hAnsiTheme="minorHAnsi" w:cstheme="minorHAnsi"/>
              </w:rPr>
            </w:pPr>
          </w:p>
        </w:tc>
      </w:tr>
    </w:tbl>
    <w:p w14:paraId="379B9851" w14:textId="77777777" w:rsidR="003C6182" w:rsidRDefault="003C6182" w:rsidP="003C6182">
      <w:pPr>
        <w:spacing w:after="0" w:line="240" w:lineRule="auto"/>
        <w:jc w:val="center"/>
        <w:rPr>
          <w:rFonts w:asciiTheme="minorHAnsi" w:hAnsiTheme="minorHAnsi" w:cstheme="minorHAnsi"/>
          <w:b/>
          <w:bCs/>
          <w:lang w:eastAsia="en-US"/>
        </w:rPr>
      </w:pPr>
    </w:p>
    <w:p w14:paraId="672F2920" w14:textId="77777777" w:rsidR="003C6182" w:rsidRDefault="003C6182" w:rsidP="003C6182">
      <w:pPr>
        <w:spacing w:after="0" w:line="240" w:lineRule="auto"/>
        <w:jc w:val="center"/>
        <w:rPr>
          <w:rFonts w:asciiTheme="minorHAnsi" w:hAnsiTheme="minorHAnsi" w:cstheme="minorHAnsi"/>
          <w:b/>
          <w:bCs/>
          <w:lang w:eastAsia="en-US"/>
        </w:rPr>
      </w:pPr>
    </w:p>
    <w:p w14:paraId="17499854" w14:textId="77777777" w:rsidR="003C6182" w:rsidRPr="00606963" w:rsidRDefault="003C6182" w:rsidP="003C6182">
      <w:pPr>
        <w:spacing w:after="0" w:line="240" w:lineRule="auto"/>
        <w:jc w:val="center"/>
      </w:pPr>
      <w:r w:rsidRPr="00606963">
        <w:rPr>
          <w:rFonts w:asciiTheme="minorHAnsi" w:hAnsiTheme="minorHAnsi" w:cstheme="minorHAnsi"/>
          <w:color w:val="FF0000"/>
          <w:lang w:eastAsia="en-US"/>
        </w:rPr>
        <w:t>[nome da Autoridade Competente</w:t>
      </w:r>
      <w:r w:rsidRPr="00606963">
        <w:rPr>
          <w:rFonts w:asciiTheme="minorHAnsi" w:eastAsiaTheme="minorHAnsi" w:hAnsiTheme="minorHAnsi" w:cstheme="minorHAnsi"/>
          <w:color w:val="FF0000"/>
          <w:lang w:eastAsia="en-US"/>
        </w:rPr>
        <w:t>]</w:t>
      </w:r>
    </w:p>
    <w:p w14:paraId="7D6590F9" w14:textId="167B6F93" w:rsidR="003C6182" w:rsidRPr="00606963" w:rsidRDefault="003C6182" w:rsidP="003C6182">
      <w:pPr>
        <w:spacing w:after="0" w:line="240" w:lineRule="auto"/>
        <w:jc w:val="center"/>
      </w:pPr>
      <w:r w:rsidRPr="00606963">
        <w:rPr>
          <w:rFonts w:asciiTheme="minorHAnsi" w:hAnsiTheme="minorHAnsi" w:cstheme="minorHAnsi"/>
          <w:lang w:eastAsia="en-US"/>
        </w:rPr>
        <w:t xml:space="preserve"> </w:t>
      </w:r>
      <w:r w:rsidRPr="00606963">
        <w:rPr>
          <w:rFonts w:asciiTheme="minorHAnsi" w:hAnsiTheme="minorHAnsi" w:cstheme="minorHAnsi"/>
          <w:color w:val="FF0000"/>
          <w:lang w:eastAsia="en-US"/>
        </w:rPr>
        <w:t>[secretaria</w:t>
      </w:r>
      <w:r w:rsidRPr="00606963">
        <w:rPr>
          <w:rFonts w:asciiTheme="minorHAnsi" w:eastAsiaTheme="minorHAnsi" w:hAnsiTheme="minorHAnsi" w:cstheme="minorHAnsi"/>
          <w:color w:val="FF0000"/>
          <w:lang w:eastAsia="en-US"/>
        </w:rPr>
        <w:t>]</w:t>
      </w:r>
    </w:p>
    <w:p w14:paraId="5504DD96" w14:textId="77777777" w:rsidR="003C6182" w:rsidRDefault="003C6182" w:rsidP="003C6182">
      <w:pPr>
        <w:spacing w:after="0" w:line="240" w:lineRule="auto"/>
        <w:jc w:val="center"/>
        <w:rPr>
          <w:rFonts w:asciiTheme="minorHAnsi" w:hAnsiTheme="minorHAnsi" w:cstheme="minorHAnsi"/>
          <w:lang w:eastAsia="en-US"/>
        </w:rPr>
      </w:pPr>
    </w:p>
    <w:p w14:paraId="385935FF" w14:textId="77777777" w:rsidR="00606963" w:rsidRDefault="00606963" w:rsidP="003C6182">
      <w:pPr>
        <w:spacing w:after="0" w:line="240" w:lineRule="auto"/>
        <w:jc w:val="center"/>
        <w:rPr>
          <w:rFonts w:asciiTheme="minorHAnsi" w:hAnsiTheme="minorHAnsi" w:cstheme="minorHAnsi"/>
          <w:lang w:eastAsia="en-US"/>
        </w:rPr>
      </w:pPr>
    </w:p>
    <w:p w14:paraId="36B59DDB" w14:textId="77777777" w:rsidR="003C6182" w:rsidRDefault="003C6182" w:rsidP="003C6182">
      <w:pPr>
        <w:spacing w:after="0" w:line="240" w:lineRule="auto"/>
        <w:jc w:val="center"/>
      </w:pPr>
      <w:r>
        <w:rPr>
          <w:rFonts w:ascii="Arial" w:hAnsi="Arial" w:cstheme="minorHAnsi"/>
          <w:b/>
          <w:bCs/>
          <w:lang w:eastAsia="en-US"/>
        </w:rPr>
        <w:t>CIÊNCIA DOS GESTORES E FISCAIS</w:t>
      </w:r>
    </w:p>
    <w:p w14:paraId="7075B6A5" w14:textId="77777777" w:rsidR="003C6182" w:rsidRDefault="003C6182" w:rsidP="003C6182">
      <w:pPr>
        <w:spacing w:after="0" w:line="240" w:lineRule="auto"/>
        <w:jc w:val="center"/>
        <w:rPr>
          <w:rFonts w:asciiTheme="minorHAnsi" w:hAnsiTheme="minorHAnsi" w:cstheme="minorHAnsi"/>
          <w:b/>
          <w:bCs/>
          <w:lang w:eastAsia="en-US"/>
        </w:rPr>
      </w:pPr>
    </w:p>
    <w:p w14:paraId="6EECBAD8" w14:textId="77777777" w:rsidR="003C6182" w:rsidRDefault="003C6182" w:rsidP="003C6182">
      <w:pPr>
        <w:spacing w:after="0" w:line="240" w:lineRule="auto"/>
        <w:jc w:val="both"/>
      </w:pPr>
      <w:r>
        <w:rPr>
          <w:rFonts w:ascii="Arial" w:hAnsi="Arial" w:cstheme="minorHAnsi"/>
        </w:rPr>
        <w:t>Declaro que estou ciente quanto a minha indicação como gestor e fiscal da presente demanda, assim como estou ciente das atribuições inerentes a essa designação, e que realizarei a fiscalização/gestão de acordo com o presente Termo de Referência, legislação pertinente, edital, bem como o Manual de Gestão e Contratos Administrativos expedido pela Controladoria-Geral do Município, seus anexos e outras normas aplicáveis, sob pena de procedimentos disciplinares aplicáveis.</w:t>
      </w:r>
    </w:p>
    <w:p w14:paraId="0AC8E7AF" w14:textId="77777777" w:rsidR="003C6182" w:rsidRDefault="003C6182" w:rsidP="003C6182">
      <w:pPr>
        <w:spacing w:after="0" w:line="240" w:lineRule="auto"/>
        <w:jc w:val="both"/>
        <w:rPr>
          <w:rFonts w:asciiTheme="minorHAnsi" w:hAnsiTheme="minorHAnsi" w:cstheme="minorHAnsi"/>
        </w:rPr>
      </w:pPr>
    </w:p>
    <w:p w14:paraId="586CD7C0" w14:textId="77777777" w:rsidR="003C6182" w:rsidRDefault="003C6182" w:rsidP="003C6182">
      <w:pPr>
        <w:spacing w:after="0" w:line="240" w:lineRule="auto"/>
        <w:jc w:val="both"/>
        <w:rPr>
          <w:rFonts w:asciiTheme="minorHAnsi" w:eastAsiaTheme="minorHAnsi" w:hAnsiTheme="minorHAnsi" w:cstheme="minorHAnsi"/>
          <w:lang w:eastAsia="en-US"/>
        </w:rPr>
      </w:pPr>
    </w:p>
    <w:tbl>
      <w:tblPr>
        <w:tblW w:w="9638" w:type="dxa"/>
        <w:jc w:val="center"/>
        <w:tblLayout w:type="fixed"/>
        <w:tblLook w:val="04A0" w:firstRow="1" w:lastRow="0" w:firstColumn="1" w:lastColumn="0" w:noHBand="0" w:noVBand="1"/>
      </w:tblPr>
      <w:tblGrid>
        <w:gridCol w:w="4820"/>
        <w:gridCol w:w="4818"/>
      </w:tblGrid>
      <w:tr w:rsidR="003C6182" w14:paraId="2EDB0569" w14:textId="77777777" w:rsidTr="00A030D0">
        <w:trPr>
          <w:jc w:val="center"/>
        </w:trPr>
        <w:tc>
          <w:tcPr>
            <w:tcW w:w="4819" w:type="dxa"/>
            <w:shd w:val="clear" w:color="auto" w:fill="auto"/>
          </w:tcPr>
          <w:p w14:paraId="629DBCE9" w14:textId="77777777" w:rsidR="003C6182" w:rsidRDefault="003C6182" w:rsidP="00A030D0">
            <w:pPr>
              <w:tabs>
                <w:tab w:val="left" w:pos="7669"/>
              </w:tabs>
              <w:spacing w:after="0" w:line="240" w:lineRule="auto"/>
              <w:jc w:val="center"/>
            </w:pPr>
            <w:r>
              <w:rPr>
                <w:rFonts w:asciiTheme="minorHAnsi" w:hAnsiTheme="minorHAnsi" w:cstheme="minorHAnsi"/>
                <w:b/>
                <w:bCs/>
                <w:sz w:val="20"/>
                <w:szCs w:val="20"/>
              </w:rPr>
              <w:t>GESTOR</w:t>
            </w:r>
          </w:p>
          <w:p w14:paraId="3A9D5B0B" w14:textId="77777777" w:rsidR="003C6182" w:rsidRPr="00606963" w:rsidRDefault="003C6182" w:rsidP="00A030D0">
            <w:pPr>
              <w:pStyle w:val="Recuodecorpodetexto31"/>
              <w:ind w:left="0" w:firstLine="0"/>
              <w:jc w:val="center"/>
            </w:pPr>
            <w:r w:rsidRPr="00606963">
              <w:rPr>
                <w:rFonts w:cstheme="minorHAnsi"/>
                <w:color w:val="FF0000"/>
                <w:sz w:val="22"/>
                <w:szCs w:val="22"/>
              </w:rPr>
              <w:t>[nome completo e matrícula do servidor</w:t>
            </w:r>
            <w:r w:rsidRPr="00606963">
              <w:rPr>
                <w:rFonts w:eastAsiaTheme="minorHAnsi" w:cstheme="minorHAnsi"/>
                <w:color w:val="FF0000"/>
                <w:sz w:val="22"/>
                <w:szCs w:val="22"/>
                <w:lang w:eastAsia="en-US"/>
              </w:rPr>
              <w:t>]</w:t>
            </w:r>
          </w:p>
        </w:tc>
        <w:tc>
          <w:tcPr>
            <w:tcW w:w="4818" w:type="dxa"/>
            <w:shd w:val="clear" w:color="auto" w:fill="auto"/>
          </w:tcPr>
          <w:p w14:paraId="41BA8ED6" w14:textId="77777777" w:rsidR="003C6182" w:rsidRDefault="003C6182" w:rsidP="00A030D0">
            <w:pPr>
              <w:tabs>
                <w:tab w:val="left" w:pos="7669"/>
              </w:tabs>
              <w:spacing w:after="0" w:line="240" w:lineRule="auto"/>
              <w:jc w:val="center"/>
            </w:pPr>
            <w:r>
              <w:rPr>
                <w:rFonts w:asciiTheme="minorHAnsi" w:hAnsiTheme="minorHAnsi" w:cstheme="minorHAnsi"/>
                <w:b/>
                <w:bCs/>
                <w:sz w:val="20"/>
                <w:szCs w:val="20"/>
              </w:rPr>
              <w:t>FISCAL</w:t>
            </w:r>
          </w:p>
          <w:p w14:paraId="6C6CB0E5" w14:textId="77777777" w:rsidR="003C6182" w:rsidRPr="00606963" w:rsidRDefault="003C6182" w:rsidP="00A030D0">
            <w:pPr>
              <w:pStyle w:val="Recuodecorpodetexto31"/>
              <w:ind w:left="0" w:firstLine="0"/>
              <w:jc w:val="center"/>
            </w:pPr>
            <w:r w:rsidRPr="00606963">
              <w:rPr>
                <w:rFonts w:cstheme="minorHAnsi"/>
                <w:color w:val="FF0000"/>
                <w:sz w:val="22"/>
                <w:szCs w:val="22"/>
              </w:rPr>
              <w:t>[nome completo e matrícula do servidor</w:t>
            </w:r>
            <w:r w:rsidRPr="00606963">
              <w:rPr>
                <w:rFonts w:eastAsiaTheme="minorHAnsi" w:cstheme="minorHAnsi"/>
                <w:color w:val="FF0000"/>
                <w:sz w:val="22"/>
                <w:szCs w:val="22"/>
                <w:lang w:eastAsia="en-US"/>
              </w:rPr>
              <w:t>]</w:t>
            </w:r>
          </w:p>
          <w:p w14:paraId="20CB35C8" w14:textId="77777777" w:rsidR="003C6182" w:rsidRDefault="003C6182" w:rsidP="00A030D0">
            <w:pPr>
              <w:spacing w:after="0" w:line="240" w:lineRule="auto"/>
              <w:jc w:val="center"/>
              <w:rPr>
                <w:rFonts w:asciiTheme="minorHAnsi" w:hAnsiTheme="minorHAnsi" w:cstheme="minorHAnsi"/>
                <w:lang w:eastAsia="en-US"/>
              </w:rPr>
            </w:pPr>
          </w:p>
        </w:tc>
      </w:tr>
      <w:tr w:rsidR="003C6182" w14:paraId="176BD1A3" w14:textId="77777777" w:rsidTr="00A030D0">
        <w:trPr>
          <w:jc w:val="center"/>
        </w:trPr>
        <w:tc>
          <w:tcPr>
            <w:tcW w:w="4819" w:type="dxa"/>
            <w:shd w:val="clear" w:color="auto" w:fill="auto"/>
          </w:tcPr>
          <w:p w14:paraId="345A5C76" w14:textId="77777777" w:rsidR="00606963" w:rsidRDefault="00606963" w:rsidP="00A030D0">
            <w:pPr>
              <w:tabs>
                <w:tab w:val="left" w:pos="7669"/>
              </w:tabs>
              <w:spacing w:after="0" w:line="240" w:lineRule="auto"/>
              <w:jc w:val="center"/>
              <w:rPr>
                <w:rFonts w:ascii="Arial" w:hAnsi="Arial" w:cstheme="minorHAnsi"/>
                <w:b/>
                <w:bCs/>
                <w:sz w:val="20"/>
                <w:szCs w:val="20"/>
              </w:rPr>
            </w:pPr>
          </w:p>
          <w:p w14:paraId="71452152" w14:textId="77777777" w:rsidR="00606963" w:rsidRDefault="00606963" w:rsidP="00A030D0">
            <w:pPr>
              <w:tabs>
                <w:tab w:val="left" w:pos="7669"/>
              </w:tabs>
              <w:spacing w:after="0" w:line="240" w:lineRule="auto"/>
              <w:jc w:val="center"/>
              <w:rPr>
                <w:rFonts w:ascii="Arial" w:hAnsi="Arial" w:cstheme="minorHAnsi"/>
                <w:b/>
                <w:bCs/>
                <w:sz w:val="20"/>
                <w:szCs w:val="20"/>
              </w:rPr>
            </w:pPr>
          </w:p>
          <w:p w14:paraId="236B5920" w14:textId="0999EDD1" w:rsidR="003C6182" w:rsidRDefault="003C6182" w:rsidP="00A030D0">
            <w:pPr>
              <w:tabs>
                <w:tab w:val="left" w:pos="7669"/>
              </w:tabs>
              <w:spacing w:after="0" w:line="240" w:lineRule="auto"/>
              <w:jc w:val="center"/>
            </w:pPr>
            <w:r>
              <w:rPr>
                <w:rFonts w:ascii="Arial" w:hAnsi="Arial" w:cstheme="minorHAnsi"/>
                <w:b/>
                <w:bCs/>
                <w:sz w:val="20"/>
                <w:szCs w:val="20"/>
              </w:rPr>
              <w:t>SUPLENTE</w:t>
            </w:r>
          </w:p>
          <w:p w14:paraId="0151EEF7" w14:textId="77777777" w:rsidR="003C6182" w:rsidRPr="00606963" w:rsidRDefault="003C6182" w:rsidP="00A030D0">
            <w:pPr>
              <w:pStyle w:val="Recuodecorpodetexto31"/>
              <w:ind w:left="0" w:firstLine="0"/>
              <w:jc w:val="center"/>
            </w:pPr>
            <w:r w:rsidRPr="00606963">
              <w:rPr>
                <w:rFonts w:cstheme="minorHAnsi"/>
                <w:color w:val="FF0000"/>
                <w:sz w:val="22"/>
                <w:szCs w:val="22"/>
              </w:rPr>
              <w:t>[nome completo e matrícula do servidor</w:t>
            </w:r>
            <w:r w:rsidRPr="00606963">
              <w:rPr>
                <w:rFonts w:eastAsiaTheme="minorHAnsi" w:cstheme="minorHAnsi"/>
                <w:color w:val="FF0000"/>
                <w:sz w:val="22"/>
                <w:szCs w:val="22"/>
                <w:lang w:eastAsia="en-US"/>
              </w:rPr>
              <w:t>]</w:t>
            </w:r>
          </w:p>
          <w:p w14:paraId="3F492903" w14:textId="77777777" w:rsidR="003C6182" w:rsidRDefault="003C6182" w:rsidP="00A030D0">
            <w:pPr>
              <w:tabs>
                <w:tab w:val="left" w:pos="7669"/>
              </w:tabs>
              <w:spacing w:after="0" w:line="240" w:lineRule="auto"/>
              <w:jc w:val="center"/>
              <w:rPr>
                <w:rFonts w:asciiTheme="minorHAnsi" w:hAnsiTheme="minorHAnsi" w:cstheme="minorHAnsi"/>
              </w:rPr>
            </w:pPr>
          </w:p>
          <w:p w14:paraId="74B7232B" w14:textId="77777777" w:rsidR="003C6182" w:rsidRDefault="003C6182" w:rsidP="00A030D0">
            <w:pPr>
              <w:tabs>
                <w:tab w:val="left" w:pos="7669"/>
              </w:tabs>
              <w:spacing w:after="0" w:line="240" w:lineRule="auto"/>
              <w:jc w:val="center"/>
              <w:rPr>
                <w:rFonts w:asciiTheme="minorHAnsi" w:hAnsiTheme="minorHAnsi" w:cstheme="minorHAnsi"/>
              </w:rPr>
            </w:pPr>
          </w:p>
        </w:tc>
        <w:tc>
          <w:tcPr>
            <w:tcW w:w="4818" w:type="dxa"/>
            <w:shd w:val="clear" w:color="auto" w:fill="auto"/>
          </w:tcPr>
          <w:p w14:paraId="4B1E988E" w14:textId="77777777" w:rsidR="00606963" w:rsidRDefault="00606963" w:rsidP="00A030D0">
            <w:pPr>
              <w:tabs>
                <w:tab w:val="left" w:pos="7669"/>
              </w:tabs>
              <w:spacing w:after="0" w:line="240" w:lineRule="auto"/>
              <w:jc w:val="center"/>
              <w:rPr>
                <w:rFonts w:ascii="Arial" w:hAnsi="Arial" w:cstheme="minorHAnsi"/>
                <w:b/>
                <w:bCs/>
                <w:sz w:val="20"/>
                <w:szCs w:val="20"/>
              </w:rPr>
            </w:pPr>
          </w:p>
          <w:p w14:paraId="0224CB13" w14:textId="77777777" w:rsidR="00606963" w:rsidRDefault="00606963" w:rsidP="00A030D0">
            <w:pPr>
              <w:tabs>
                <w:tab w:val="left" w:pos="7669"/>
              </w:tabs>
              <w:spacing w:after="0" w:line="240" w:lineRule="auto"/>
              <w:jc w:val="center"/>
              <w:rPr>
                <w:rFonts w:ascii="Arial" w:hAnsi="Arial" w:cstheme="minorHAnsi"/>
                <w:b/>
                <w:bCs/>
                <w:sz w:val="20"/>
                <w:szCs w:val="20"/>
              </w:rPr>
            </w:pPr>
          </w:p>
          <w:p w14:paraId="30CD0E13" w14:textId="6FCF6363" w:rsidR="003C6182" w:rsidRDefault="003C6182" w:rsidP="00A030D0">
            <w:pPr>
              <w:tabs>
                <w:tab w:val="left" w:pos="7669"/>
              </w:tabs>
              <w:spacing w:after="0" w:line="240" w:lineRule="auto"/>
              <w:jc w:val="center"/>
            </w:pPr>
            <w:r>
              <w:rPr>
                <w:rFonts w:ascii="Arial" w:hAnsi="Arial" w:cstheme="minorHAnsi"/>
                <w:b/>
                <w:bCs/>
                <w:sz w:val="20"/>
                <w:szCs w:val="20"/>
              </w:rPr>
              <w:t>SUPLENTE</w:t>
            </w:r>
          </w:p>
          <w:p w14:paraId="6A4E7650" w14:textId="77777777" w:rsidR="003C6182" w:rsidRPr="00606963" w:rsidRDefault="003C6182" w:rsidP="00A030D0">
            <w:pPr>
              <w:pStyle w:val="Recuodecorpodetexto31"/>
              <w:ind w:left="0" w:firstLine="0"/>
              <w:jc w:val="center"/>
            </w:pPr>
            <w:r w:rsidRPr="00606963">
              <w:rPr>
                <w:rFonts w:cstheme="minorHAnsi"/>
                <w:color w:val="FF0000"/>
                <w:sz w:val="22"/>
                <w:szCs w:val="22"/>
              </w:rPr>
              <w:t>[nome completo e matrícula do servidor</w:t>
            </w:r>
            <w:r w:rsidRPr="00606963">
              <w:rPr>
                <w:rFonts w:eastAsiaTheme="minorHAnsi" w:cstheme="minorHAnsi"/>
                <w:color w:val="FF0000"/>
                <w:sz w:val="22"/>
                <w:szCs w:val="22"/>
                <w:lang w:eastAsia="en-US"/>
              </w:rPr>
              <w:t>]</w:t>
            </w:r>
          </w:p>
          <w:p w14:paraId="5F1DDB1D" w14:textId="77777777" w:rsidR="003C6182" w:rsidRDefault="003C6182" w:rsidP="00A030D0">
            <w:pPr>
              <w:tabs>
                <w:tab w:val="left" w:pos="7669"/>
              </w:tabs>
              <w:spacing w:after="0" w:line="240" w:lineRule="auto"/>
              <w:jc w:val="center"/>
              <w:rPr>
                <w:rFonts w:asciiTheme="minorHAnsi" w:hAnsiTheme="minorHAnsi" w:cstheme="minorHAnsi"/>
              </w:rPr>
            </w:pPr>
          </w:p>
        </w:tc>
      </w:tr>
    </w:tbl>
    <w:p w14:paraId="1E56157C" w14:textId="77777777" w:rsidR="003C6182" w:rsidRDefault="003C6182" w:rsidP="003C6182">
      <w:pPr>
        <w:spacing w:after="0" w:line="240" w:lineRule="auto"/>
        <w:jc w:val="center"/>
        <w:rPr>
          <w:rFonts w:asciiTheme="minorHAnsi" w:hAnsiTheme="minorHAnsi" w:cstheme="minorHAnsi"/>
          <w:b/>
          <w:bCs/>
          <w:color w:val="FF0000"/>
          <w:lang w:eastAsia="en-US"/>
        </w:rPr>
      </w:pPr>
    </w:p>
    <w:p w14:paraId="67830385" w14:textId="77777777" w:rsidR="003C6182" w:rsidRDefault="003C6182" w:rsidP="003C6182">
      <w:pPr>
        <w:spacing w:after="0" w:line="240" w:lineRule="auto"/>
        <w:jc w:val="center"/>
        <w:rPr>
          <w:rFonts w:eastAsiaTheme="minorHAnsi" w:cstheme="minorHAnsi"/>
          <w:lang w:eastAsia="en-US"/>
        </w:rPr>
      </w:pPr>
    </w:p>
    <w:p w14:paraId="282AFE7A" w14:textId="77777777" w:rsidR="003C6182" w:rsidRDefault="003C6182" w:rsidP="003C6182">
      <w:pPr>
        <w:spacing w:after="0" w:line="240" w:lineRule="auto"/>
        <w:jc w:val="center"/>
        <w:rPr>
          <w:rFonts w:eastAsiaTheme="minorHAnsi" w:cstheme="minorHAnsi"/>
          <w:lang w:eastAsia="en-US"/>
        </w:rPr>
      </w:pPr>
    </w:p>
    <w:p w14:paraId="14715D26" w14:textId="77777777" w:rsidR="003C6182" w:rsidRDefault="003C6182" w:rsidP="003C6182">
      <w:pPr>
        <w:spacing w:after="0" w:line="240" w:lineRule="auto"/>
        <w:jc w:val="center"/>
        <w:rPr>
          <w:rFonts w:asciiTheme="minorHAnsi" w:hAnsiTheme="minorHAnsi" w:cstheme="minorHAnsi"/>
          <w:b/>
        </w:rPr>
      </w:pPr>
    </w:p>
    <w:p w14:paraId="5C0F3193" w14:textId="77777777" w:rsidR="003C6182" w:rsidRDefault="003C6182" w:rsidP="003C6182">
      <w:pPr>
        <w:spacing w:after="0" w:line="240" w:lineRule="auto"/>
        <w:jc w:val="center"/>
        <w:rPr>
          <w:rFonts w:asciiTheme="minorHAnsi" w:hAnsiTheme="minorHAnsi" w:cstheme="minorHAnsi"/>
          <w:b/>
        </w:rPr>
      </w:pPr>
    </w:p>
    <w:p w14:paraId="488C15E1" w14:textId="2C807813" w:rsidR="003C6182" w:rsidRDefault="007C5A41" w:rsidP="003C6182">
      <w:pPr>
        <w:spacing w:after="0" w:line="240" w:lineRule="auto"/>
        <w:jc w:val="center"/>
        <w:rPr>
          <w:rFonts w:asciiTheme="minorHAnsi" w:hAnsiTheme="minorHAnsi" w:cstheme="minorHAnsi"/>
          <w:b/>
        </w:rPr>
      </w:pPr>
      <w:r>
        <w:rPr>
          <w:rFonts w:asciiTheme="minorHAnsi" w:hAnsiTheme="minorHAnsi" w:cstheme="minorHAnsi"/>
          <w:b/>
        </w:rPr>
        <w:t xml:space="preserve"> </w:t>
      </w:r>
    </w:p>
    <w:p w14:paraId="41302A1C" w14:textId="77777777" w:rsidR="003C6182" w:rsidRDefault="003C6182" w:rsidP="003C6182">
      <w:pPr>
        <w:spacing w:after="0" w:line="240" w:lineRule="auto"/>
        <w:jc w:val="center"/>
        <w:rPr>
          <w:rFonts w:asciiTheme="minorHAnsi" w:hAnsiTheme="minorHAnsi" w:cstheme="minorHAnsi"/>
          <w:b/>
        </w:rPr>
      </w:pPr>
      <w:r>
        <w:rPr>
          <w:rFonts w:ascii="Arial" w:hAnsi="Arial" w:cstheme="minorHAnsi"/>
          <w:b/>
        </w:rPr>
        <w:t>ANEXO II</w:t>
      </w:r>
    </w:p>
    <w:p w14:paraId="6FCC580C" w14:textId="77777777" w:rsidR="003C6182" w:rsidRDefault="003C6182" w:rsidP="003C6182">
      <w:pPr>
        <w:spacing w:after="0" w:line="240" w:lineRule="auto"/>
        <w:jc w:val="center"/>
        <w:rPr>
          <w:rFonts w:asciiTheme="minorHAnsi" w:hAnsiTheme="minorHAnsi" w:cstheme="minorHAnsi"/>
          <w:b/>
        </w:rPr>
      </w:pPr>
    </w:p>
    <w:p w14:paraId="0D5AC96F" w14:textId="77777777" w:rsidR="003C6182" w:rsidRDefault="003C6182" w:rsidP="003C6182">
      <w:pPr>
        <w:spacing w:after="0" w:line="240" w:lineRule="auto"/>
        <w:jc w:val="center"/>
        <w:rPr>
          <w:rFonts w:asciiTheme="minorHAnsi" w:hAnsiTheme="minorHAnsi" w:cstheme="minorHAnsi"/>
          <w:b/>
        </w:rPr>
      </w:pPr>
      <w:r>
        <w:rPr>
          <w:rFonts w:ascii="Arial" w:hAnsi="Arial" w:cstheme="minorHAnsi"/>
          <w:b/>
        </w:rPr>
        <w:t>INSTRUMENTO DE MEDIÇÃO DE RESULTADO – IMR</w:t>
      </w:r>
    </w:p>
    <w:p w14:paraId="6EEE7193" w14:textId="77777777" w:rsidR="003C6182" w:rsidRDefault="003C6182" w:rsidP="003C6182">
      <w:pPr>
        <w:spacing w:after="0" w:line="240" w:lineRule="auto"/>
        <w:jc w:val="center"/>
        <w:rPr>
          <w:rFonts w:asciiTheme="minorHAnsi" w:hAnsiTheme="minorHAnsi" w:cstheme="minorHAnsi"/>
          <w:b/>
          <w:color w:val="FF0000"/>
        </w:rPr>
      </w:pPr>
      <w:r>
        <w:rPr>
          <w:rFonts w:ascii="Arial" w:hAnsi="Arial" w:cstheme="minorHAnsi"/>
          <w:b/>
          <w:color w:val="FF0000"/>
        </w:rPr>
        <w:t xml:space="preserve">(OU ESPECIFICAR OS CRITÉRIOS AVALIATIVOS QUE SERÃO UTILIZADOS PARA MEDIÇÃO DE PAGAMENTO) </w:t>
      </w:r>
    </w:p>
    <w:p w14:paraId="03326E34" w14:textId="77777777" w:rsidR="00DE29C3" w:rsidRPr="003C6182" w:rsidRDefault="00DE29C3" w:rsidP="003C6182"/>
    <w:sectPr w:rsidR="00DE29C3" w:rsidRPr="003C6182">
      <w:headerReference w:type="default" r:id="rId12"/>
      <w:footerReference w:type="default" r:id="rId13"/>
      <w:headerReference w:type="first" r:id="rId14"/>
      <w:footerReference w:type="first" r:id="rId15"/>
      <w:pgSz w:w="11906" w:h="16838"/>
      <w:pgMar w:top="624" w:right="567" w:bottom="624" w:left="567" w:header="567" w:footer="567" w:gutter="0"/>
      <w:cols w:space="720"/>
      <w:formProt w:val="0"/>
      <w:docGrid w:linePitch="360" w:charSpace="204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F0C3D" w14:textId="77777777" w:rsidR="00513F06" w:rsidRDefault="00513F06">
      <w:pPr>
        <w:spacing w:after="0" w:line="240" w:lineRule="auto"/>
      </w:pPr>
      <w:r>
        <w:separator/>
      </w:r>
    </w:p>
  </w:endnote>
  <w:endnote w:type="continuationSeparator" w:id="0">
    <w:p w14:paraId="0DEC7717" w14:textId="77777777" w:rsidR="00513F06" w:rsidRDefault="00513F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OpenSymbol">
    <w:altName w:val="Calibri"/>
    <w:charset w:val="00"/>
    <w:family w:val="swiss"/>
    <w:pitch w:val="variable"/>
  </w:font>
  <w:font w:name="Arial Black">
    <w:panose1 w:val="020B0A04020102020204"/>
    <w:charset w:val="00"/>
    <w:family w:val="swiss"/>
    <w:pitch w:val="variable"/>
    <w:sig w:usb0="A00002AF" w:usb1="400078FB" w:usb2="00000000" w:usb3="00000000" w:csb0="0000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8429332"/>
      <w:docPartObj>
        <w:docPartGallery w:val="Page Numbers (Bottom of Page)"/>
        <w:docPartUnique/>
      </w:docPartObj>
    </w:sdtPr>
    <w:sdtContent>
      <w:p w14:paraId="3788E81D" w14:textId="77777777" w:rsidR="00DE29C3" w:rsidRDefault="000F2AB7">
        <w:pPr>
          <w:pStyle w:val="Rodap"/>
          <w:jc w:val="right"/>
        </w:pPr>
        <w:r>
          <w:rPr>
            <w:rFonts w:ascii="Arial" w:hAnsi="Arial" w:cs="Arial"/>
            <w:b/>
            <w:bCs/>
            <w:sz w:val="16"/>
            <w:szCs w:val="16"/>
          </w:rPr>
          <w:fldChar w:fldCharType="begin"/>
        </w:r>
        <w:r>
          <w:rPr>
            <w:rFonts w:ascii="Arial" w:hAnsi="Arial" w:cs="Arial"/>
            <w:b/>
            <w:bCs/>
            <w:sz w:val="16"/>
            <w:szCs w:val="16"/>
          </w:rPr>
          <w:instrText xml:space="preserve"> PAGE </w:instrText>
        </w:r>
        <w:r>
          <w:rPr>
            <w:rFonts w:ascii="Arial" w:hAnsi="Arial" w:cs="Arial"/>
            <w:b/>
            <w:bCs/>
            <w:sz w:val="16"/>
            <w:szCs w:val="16"/>
          </w:rPr>
          <w:fldChar w:fldCharType="separate"/>
        </w:r>
        <w:r>
          <w:rPr>
            <w:rFonts w:ascii="Arial" w:hAnsi="Arial" w:cs="Arial"/>
            <w:b/>
            <w:bCs/>
            <w:sz w:val="16"/>
            <w:szCs w:val="16"/>
          </w:rPr>
          <w:t>15</w:t>
        </w:r>
        <w:r>
          <w:rPr>
            <w:rFonts w:ascii="Arial" w:hAnsi="Arial" w:cs="Arial"/>
            <w:b/>
            <w:bCs/>
            <w:sz w:val="16"/>
            <w:szCs w:val="16"/>
          </w:rPr>
          <w:fldChar w:fldCharType="end"/>
        </w:r>
      </w:p>
    </w:sdtContent>
  </w:sdt>
  <w:p w14:paraId="1A3D82C5" w14:textId="77777777" w:rsidR="00DE29C3" w:rsidRDefault="00DE29C3">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0533474"/>
      <w:docPartObj>
        <w:docPartGallery w:val="Page Numbers (Bottom of Page)"/>
        <w:docPartUnique/>
      </w:docPartObj>
    </w:sdtPr>
    <w:sdtContent>
      <w:p w14:paraId="2B201067" w14:textId="77777777" w:rsidR="00DE29C3" w:rsidRDefault="000F2AB7">
        <w:pPr>
          <w:pStyle w:val="Rodap"/>
          <w:jc w:val="right"/>
        </w:pPr>
        <w:r>
          <w:rPr>
            <w:rFonts w:ascii="Arial" w:hAnsi="Arial" w:cs="Arial"/>
            <w:b/>
            <w:bCs/>
            <w:sz w:val="16"/>
            <w:szCs w:val="16"/>
          </w:rPr>
          <w:fldChar w:fldCharType="begin"/>
        </w:r>
        <w:r>
          <w:rPr>
            <w:rFonts w:ascii="Arial" w:hAnsi="Arial" w:cs="Arial"/>
            <w:b/>
            <w:bCs/>
            <w:sz w:val="16"/>
            <w:szCs w:val="16"/>
          </w:rPr>
          <w:instrText xml:space="preserve"> PAGE </w:instrText>
        </w:r>
        <w:r>
          <w:rPr>
            <w:rFonts w:ascii="Arial" w:hAnsi="Arial" w:cs="Arial"/>
            <w:b/>
            <w:bCs/>
            <w:sz w:val="16"/>
            <w:szCs w:val="16"/>
          </w:rPr>
          <w:fldChar w:fldCharType="separate"/>
        </w:r>
        <w:r>
          <w:rPr>
            <w:rFonts w:ascii="Arial" w:hAnsi="Arial" w:cs="Arial"/>
            <w:b/>
            <w:bCs/>
            <w:sz w:val="16"/>
            <w:szCs w:val="16"/>
          </w:rPr>
          <w:t>15</w:t>
        </w:r>
        <w:r>
          <w:rPr>
            <w:rFonts w:ascii="Arial" w:hAnsi="Arial" w:cs="Arial"/>
            <w:b/>
            <w:bCs/>
            <w:sz w:val="16"/>
            <w:szCs w:val="16"/>
          </w:rPr>
          <w:fldChar w:fldCharType="end"/>
        </w:r>
      </w:p>
    </w:sdtContent>
  </w:sdt>
  <w:p w14:paraId="08220568" w14:textId="77777777" w:rsidR="00DE29C3" w:rsidRDefault="00DE29C3">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BF679" w14:textId="77777777" w:rsidR="00513F06" w:rsidRDefault="00513F06">
      <w:pPr>
        <w:spacing w:after="0" w:line="240" w:lineRule="auto"/>
      </w:pPr>
      <w:r>
        <w:separator/>
      </w:r>
    </w:p>
  </w:footnote>
  <w:footnote w:type="continuationSeparator" w:id="0">
    <w:p w14:paraId="26B52AA5" w14:textId="77777777" w:rsidR="00513F06" w:rsidRDefault="00513F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CC66D" w14:textId="77777777" w:rsidR="00DE29C3" w:rsidRDefault="000F2AB7">
    <w:pPr>
      <w:pStyle w:val="Cabealho"/>
      <w:tabs>
        <w:tab w:val="left" w:pos="8975"/>
      </w:tabs>
      <w:jc w:val="center"/>
    </w:pPr>
    <w:r>
      <w:rPr>
        <w:noProof/>
      </w:rPr>
      <w:drawing>
        <wp:inline distT="0" distB="0" distL="0" distR="0" wp14:anchorId="21FA4429" wp14:editId="19158ACD">
          <wp:extent cx="3204210" cy="774065"/>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noChangeArrowheads="1"/>
                  </pic:cNvPicPr>
                </pic:nvPicPr>
                <pic:blipFill>
                  <a:blip r:embed="rId1"/>
                  <a:stretch>
                    <a:fillRect/>
                  </a:stretch>
                </pic:blipFill>
                <pic:spPr bwMode="auto">
                  <a:xfrm>
                    <a:off x="0" y="0"/>
                    <a:ext cx="3204210" cy="77406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0D601" w14:textId="77777777" w:rsidR="00DE29C3" w:rsidRDefault="000F2AB7">
    <w:pPr>
      <w:pStyle w:val="Cabealho"/>
      <w:tabs>
        <w:tab w:val="left" w:pos="8975"/>
      </w:tabs>
      <w:jc w:val="center"/>
    </w:pPr>
    <w:r>
      <w:rPr>
        <w:noProof/>
      </w:rPr>
      <w:drawing>
        <wp:inline distT="0" distB="0" distL="0" distR="0" wp14:anchorId="6A7A8CE6" wp14:editId="7A7C36C2">
          <wp:extent cx="3204210" cy="774065"/>
          <wp:effectExtent l="0" t="0" r="0" b="0"/>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pic:cNvPicPr>
                    <a:picLocks noChangeAspect="1" noChangeArrowheads="1"/>
                  </pic:cNvPicPr>
                </pic:nvPicPr>
                <pic:blipFill>
                  <a:blip r:embed="rId1"/>
                  <a:stretch>
                    <a:fillRect/>
                  </a:stretch>
                </pic:blipFill>
                <pic:spPr bwMode="auto">
                  <a:xfrm>
                    <a:off x="0" y="0"/>
                    <a:ext cx="3204210" cy="77406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A7668"/>
    <w:multiLevelType w:val="multilevel"/>
    <w:tmpl w:val="B676570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15:restartNumberingAfterBreak="0">
    <w:nsid w:val="2C0A375C"/>
    <w:multiLevelType w:val="multilevel"/>
    <w:tmpl w:val="0AA47BBA"/>
    <w:lvl w:ilvl="0">
      <w:start w:val="6"/>
      <w:numFmt w:val="decimal"/>
      <w:lvlText w:val="%1"/>
      <w:lvlJc w:val="left"/>
      <w:pPr>
        <w:tabs>
          <w:tab w:val="num" w:pos="0"/>
        </w:tabs>
        <w:ind w:left="360" w:hanging="360"/>
      </w:pPr>
      <w:rPr>
        <w:b w:val="0"/>
        <w:color w:val="auto"/>
      </w:rPr>
    </w:lvl>
    <w:lvl w:ilvl="1">
      <w:start w:val="2"/>
      <w:numFmt w:val="decimal"/>
      <w:pStyle w:val="Nivel2-Opcional"/>
      <w:lvlText w:val="%1.%2"/>
      <w:lvlJc w:val="left"/>
      <w:pPr>
        <w:tabs>
          <w:tab w:val="num" w:pos="0"/>
        </w:tabs>
        <w:ind w:left="360" w:hanging="360"/>
      </w:pPr>
      <w:rPr>
        <w:b w:val="0"/>
        <w:color w:val="auto"/>
      </w:rPr>
    </w:lvl>
    <w:lvl w:ilvl="2">
      <w:start w:val="1"/>
      <w:numFmt w:val="decimal"/>
      <w:lvlText w:val="%1.%2.%3"/>
      <w:lvlJc w:val="left"/>
      <w:pPr>
        <w:tabs>
          <w:tab w:val="num" w:pos="0"/>
        </w:tabs>
        <w:ind w:left="720" w:hanging="720"/>
      </w:pPr>
      <w:rPr>
        <w:b w:val="0"/>
        <w:color w:val="auto"/>
      </w:rPr>
    </w:lvl>
    <w:lvl w:ilvl="3">
      <w:start w:val="1"/>
      <w:numFmt w:val="decimal"/>
      <w:lvlText w:val="%1.%2.%3.%4"/>
      <w:lvlJc w:val="left"/>
      <w:pPr>
        <w:tabs>
          <w:tab w:val="num" w:pos="0"/>
        </w:tabs>
        <w:ind w:left="1080" w:hanging="1080"/>
      </w:pPr>
      <w:rPr>
        <w:b w:val="0"/>
        <w:color w:val="auto"/>
      </w:rPr>
    </w:lvl>
    <w:lvl w:ilvl="4">
      <w:start w:val="1"/>
      <w:numFmt w:val="decimal"/>
      <w:lvlText w:val="%1.%2.%3.%4.%5"/>
      <w:lvlJc w:val="left"/>
      <w:pPr>
        <w:tabs>
          <w:tab w:val="num" w:pos="0"/>
        </w:tabs>
        <w:ind w:left="1080" w:hanging="1080"/>
      </w:pPr>
      <w:rPr>
        <w:b w:val="0"/>
        <w:color w:val="auto"/>
      </w:rPr>
    </w:lvl>
    <w:lvl w:ilvl="5">
      <w:start w:val="1"/>
      <w:numFmt w:val="decimal"/>
      <w:lvlText w:val="%1.%2.%3.%4.%5.%6"/>
      <w:lvlJc w:val="left"/>
      <w:pPr>
        <w:tabs>
          <w:tab w:val="num" w:pos="0"/>
        </w:tabs>
        <w:ind w:left="1440" w:hanging="1440"/>
      </w:pPr>
      <w:rPr>
        <w:b w:val="0"/>
        <w:color w:val="auto"/>
      </w:rPr>
    </w:lvl>
    <w:lvl w:ilvl="6">
      <w:start w:val="1"/>
      <w:numFmt w:val="decimal"/>
      <w:lvlText w:val="%1.%2.%3.%4.%5.%6.%7"/>
      <w:lvlJc w:val="left"/>
      <w:pPr>
        <w:tabs>
          <w:tab w:val="num" w:pos="0"/>
        </w:tabs>
        <w:ind w:left="1440" w:hanging="1440"/>
      </w:pPr>
      <w:rPr>
        <w:b w:val="0"/>
        <w:color w:val="auto"/>
      </w:rPr>
    </w:lvl>
    <w:lvl w:ilvl="7">
      <w:start w:val="1"/>
      <w:numFmt w:val="decimal"/>
      <w:lvlText w:val="%1.%2.%3.%4.%5.%6.%7.%8"/>
      <w:lvlJc w:val="left"/>
      <w:pPr>
        <w:tabs>
          <w:tab w:val="num" w:pos="0"/>
        </w:tabs>
        <w:ind w:left="1800" w:hanging="1800"/>
      </w:pPr>
      <w:rPr>
        <w:b w:val="0"/>
        <w:color w:val="auto"/>
      </w:rPr>
    </w:lvl>
    <w:lvl w:ilvl="8">
      <w:start w:val="1"/>
      <w:numFmt w:val="decimal"/>
      <w:lvlText w:val="%1.%2.%3.%4.%5.%6.%7.%8.%9"/>
      <w:lvlJc w:val="left"/>
      <w:pPr>
        <w:tabs>
          <w:tab w:val="num" w:pos="0"/>
        </w:tabs>
        <w:ind w:left="1800" w:hanging="1800"/>
      </w:pPr>
      <w:rPr>
        <w:b w:val="0"/>
        <w:color w:val="auto"/>
      </w:rPr>
    </w:lvl>
  </w:abstractNum>
  <w:abstractNum w:abstractNumId="2" w15:restartNumberingAfterBreak="0">
    <w:nsid w:val="388F1464"/>
    <w:multiLevelType w:val="multilevel"/>
    <w:tmpl w:val="CA581316"/>
    <w:lvl w:ilvl="0">
      <w:start w:val="1"/>
      <w:numFmt w:val="decimal"/>
      <w:pStyle w:val="Nivel01"/>
      <w:lvlText w:val="%1."/>
      <w:lvlJc w:val="left"/>
      <w:pPr>
        <w:tabs>
          <w:tab w:val="num" w:pos="0"/>
        </w:tabs>
        <w:ind w:left="1495" w:hanging="360"/>
      </w:pPr>
      <w:rPr>
        <w:b/>
      </w:rPr>
    </w:lvl>
    <w:lvl w:ilvl="1">
      <w:start w:val="1"/>
      <w:numFmt w:val="decimal"/>
      <w:lvlText w:val="%1.%2."/>
      <w:lvlJc w:val="left"/>
      <w:pPr>
        <w:tabs>
          <w:tab w:val="num" w:pos="0"/>
        </w:tabs>
        <w:ind w:left="1709" w:hanging="432"/>
      </w:pPr>
      <w:rPr>
        <w:b w:val="0"/>
        <w:i w:val="0"/>
        <w:strike w:val="0"/>
        <w:dstrike w:val="0"/>
        <w:color w:val="auto"/>
        <w:sz w:val="20"/>
        <w:szCs w:val="20"/>
        <w:u w:val="none"/>
      </w:rPr>
    </w:lvl>
    <w:lvl w:ilvl="2">
      <w:start w:val="1"/>
      <w:numFmt w:val="decimal"/>
      <w:lvlText w:val="%1.%2.%3"/>
      <w:lvlJc w:val="left"/>
      <w:pPr>
        <w:tabs>
          <w:tab w:val="num" w:pos="0"/>
        </w:tabs>
        <w:ind w:left="3624" w:hanging="504"/>
      </w:pPr>
      <w:rPr>
        <w:b w:val="0"/>
        <w:i w:val="0"/>
        <w:strike w:val="0"/>
        <w:dstrike w:val="0"/>
        <w:color w:val="000000" w:themeColor="text1"/>
        <w:sz w:val="20"/>
        <w:szCs w:val="20"/>
      </w:rPr>
    </w:lvl>
    <w:lvl w:ilvl="3">
      <w:start w:val="1"/>
      <w:numFmt w:val="decimal"/>
      <w:lvlText w:val="%1.%2.%3.%4."/>
      <w:lvlJc w:val="left"/>
      <w:pPr>
        <w:tabs>
          <w:tab w:val="num" w:pos="0"/>
        </w:tabs>
        <w:ind w:left="3626" w:hanging="648"/>
      </w:pPr>
    </w:lvl>
    <w:lvl w:ilvl="4">
      <w:start w:val="1"/>
      <w:numFmt w:val="decimal"/>
      <w:lvlText w:val="%1.%2.%3.%4.%5."/>
      <w:lvlJc w:val="left"/>
      <w:pPr>
        <w:tabs>
          <w:tab w:val="num" w:pos="0"/>
        </w:tabs>
        <w:ind w:left="3367" w:hanging="792"/>
      </w:pPr>
    </w:lvl>
    <w:lvl w:ilvl="5">
      <w:start w:val="1"/>
      <w:numFmt w:val="decimal"/>
      <w:lvlText w:val="%1.%2.%3.%4.%5.%6."/>
      <w:lvlJc w:val="left"/>
      <w:pPr>
        <w:tabs>
          <w:tab w:val="num" w:pos="0"/>
        </w:tabs>
        <w:ind w:left="3871" w:hanging="936"/>
      </w:pPr>
    </w:lvl>
    <w:lvl w:ilvl="6">
      <w:start w:val="1"/>
      <w:numFmt w:val="decimal"/>
      <w:lvlText w:val="%1.%2.%3.%4.%5.%6.%7."/>
      <w:lvlJc w:val="left"/>
      <w:pPr>
        <w:tabs>
          <w:tab w:val="num" w:pos="0"/>
        </w:tabs>
        <w:ind w:left="4375" w:hanging="1080"/>
      </w:pPr>
    </w:lvl>
    <w:lvl w:ilvl="7">
      <w:start w:val="1"/>
      <w:numFmt w:val="decimal"/>
      <w:lvlText w:val="%1.%2.%3.%4.%5.%6.%7.%8."/>
      <w:lvlJc w:val="left"/>
      <w:pPr>
        <w:tabs>
          <w:tab w:val="num" w:pos="0"/>
        </w:tabs>
        <w:ind w:left="4879" w:hanging="1224"/>
      </w:pPr>
    </w:lvl>
    <w:lvl w:ilvl="8">
      <w:start w:val="1"/>
      <w:numFmt w:val="decimal"/>
      <w:lvlText w:val="%1.%2.%3.%4.%5.%6.%7.%8.%9."/>
      <w:lvlJc w:val="left"/>
      <w:pPr>
        <w:tabs>
          <w:tab w:val="num" w:pos="0"/>
        </w:tabs>
        <w:ind w:left="5455" w:hanging="1440"/>
      </w:pPr>
    </w:lvl>
  </w:abstractNum>
  <w:abstractNum w:abstractNumId="3" w15:restartNumberingAfterBreak="0">
    <w:nsid w:val="43386EE8"/>
    <w:multiLevelType w:val="multilevel"/>
    <w:tmpl w:val="24E820F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4DCE240F"/>
    <w:multiLevelType w:val="multilevel"/>
    <w:tmpl w:val="0AB41EA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571B6479"/>
    <w:multiLevelType w:val="multilevel"/>
    <w:tmpl w:val="8E5CFF78"/>
    <w:lvl w:ilvl="0">
      <w:start w:val="1"/>
      <w:numFmt w:val="bullet"/>
      <w:suff w:val="nothing"/>
      <w:lvlText w:val=""/>
      <w:lvlJc w:val="left"/>
      <w:pPr>
        <w:tabs>
          <w:tab w:val="num" w:pos="0"/>
        </w:tabs>
        <w:ind w:left="0" w:firstLine="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15:restartNumberingAfterBreak="0">
    <w:nsid w:val="7C81303C"/>
    <w:multiLevelType w:val="multilevel"/>
    <w:tmpl w:val="333CD7D8"/>
    <w:lvl w:ilvl="0">
      <w:start w:val="1"/>
      <w:numFmt w:val="decimal"/>
      <w:lvlText w:val="%1."/>
      <w:lvlJc w:val="left"/>
      <w:pPr>
        <w:tabs>
          <w:tab w:val="num" w:pos="0"/>
        </w:tabs>
        <w:ind w:left="360" w:hanging="360"/>
      </w:pPr>
      <w:rPr>
        <w:b/>
      </w:rPr>
    </w:lvl>
    <w:lvl w:ilvl="1">
      <w:start w:val="1"/>
      <w:numFmt w:val="decimal"/>
      <w:pStyle w:val="Nivel2"/>
      <w:lvlText w:val="%1.%2."/>
      <w:lvlJc w:val="left"/>
      <w:pPr>
        <w:tabs>
          <w:tab w:val="num" w:pos="0"/>
        </w:tabs>
        <w:ind w:left="999" w:hanging="432"/>
      </w:pPr>
      <w:rPr>
        <w:b w:val="0"/>
        <w:i w:val="0"/>
        <w:strike w:val="0"/>
        <w:dstrike w:val="0"/>
        <w:color w:val="auto"/>
        <w:sz w:val="24"/>
        <w:szCs w:val="24"/>
        <w:u w:val="none"/>
      </w:rPr>
    </w:lvl>
    <w:lvl w:ilvl="2">
      <w:start w:val="1"/>
      <w:numFmt w:val="decimal"/>
      <w:pStyle w:val="Nivel3"/>
      <w:lvlText w:val="%1.%2.%3."/>
      <w:lvlJc w:val="left"/>
      <w:pPr>
        <w:tabs>
          <w:tab w:val="num" w:pos="0"/>
        </w:tabs>
        <w:ind w:left="1781" w:hanging="504"/>
      </w:pPr>
      <w:rPr>
        <w:rFonts w:ascii="Arial" w:hAnsi="Arial"/>
        <w:b w:val="0"/>
        <w:i w:val="0"/>
        <w:strike w:val="0"/>
        <w:dstrike w:val="0"/>
        <w:color w:val="auto"/>
        <w:sz w:val="24"/>
        <w:szCs w:val="24"/>
      </w:rPr>
    </w:lvl>
    <w:lvl w:ilvl="3">
      <w:start w:val="1"/>
      <w:numFmt w:val="decimal"/>
      <w:lvlText w:val="%1.%2.%3.%4."/>
      <w:lvlJc w:val="left"/>
      <w:pPr>
        <w:tabs>
          <w:tab w:val="num" w:pos="0"/>
        </w:tabs>
        <w:ind w:left="2491"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16cid:durableId="939409578">
    <w:abstractNumId w:val="1"/>
  </w:num>
  <w:num w:numId="2" w16cid:durableId="1830294357">
    <w:abstractNumId w:val="6"/>
  </w:num>
  <w:num w:numId="3" w16cid:durableId="1633437206">
    <w:abstractNumId w:val="2"/>
  </w:num>
  <w:num w:numId="4" w16cid:durableId="969945120">
    <w:abstractNumId w:val="3"/>
  </w:num>
  <w:num w:numId="5" w16cid:durableId="1844587376">
    <w:abstractNumId w:val="0"/>
  </w:num>
  <w:num w:numId="6" w16cid:durableId="1320158592">
    <w:abstractNumId w:val="5"/>
  </w:num>
  <w:num w:numId="7" w16cid:durableId="20032679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9C3"/>
    <w:rsid w:val="00022591"/>
    <w:rsid w:val="0009742C"/>
    <w:rsid w:val="000C484C"/>
    <w:rsid w:val="000F2AB7"/>
    <w:rsid w:val="00105701"/>
    <w:rsid w:val="00121353"/>
    <w:rsid w:val="001355CA"/>
    <w:rsid w:val="001929D8"/>
    <w:rsid w:val="001B2ED9"/>
    <w:rsid w:val="001C2C2F"/>
    <w:rsid w:val="001D4AFF"/>
    <w:rsid w:val="001E3049"/>
    <w:rsid w:val="00352791"/>
    <w:rsid w:val="003C6182"/>
    <w:rsid w:val="00445994"/>
    <w:rsid w:val="004F0983"/>
    <w:rsid w:val="00513F06"/>
    <w:rsid w:val="005748AA"/>
    <w:rsid w:val="00590C05"/>
    <w:rsid w:val="005A5D63"/>
    <w:rsid w:val="005A7A7C"/>
    <w:rsid w:val="005F79F7"/>
    <w:rsid w:val="00606963"/>
    <w:rsid w:val="0061774D"/>
    <w:rsid w:val="00637093"/>
    <w:rsid w:val="0065581D"/>
    <w:rsid w:val="00725E01"/>
    <w:rsid w:val="007B0FA3"/>
    <w:rsid w:val="007B5FC8"/>
    <w:rsid w:val="007C5A41"/>
    <w:rsid w:val="007D3766"/>
    <w:rsid w:val="008045AE"/>
    <w:rsid w:val="00811F0B"/>
    <w:rsid w:val="008705E0"/>
    <w:rsid w:val="00895CE0"/>
    <w:rsid w:val="008C68A5"/>
    <w:rsid w:val="008D2BDB"/>
    <w:rsid w:val="008F3579"/>
    <w:rsid w:val="008F50B3"/>
    <w:rsid w:val="0094167C"/>
    <w:rsid w:val="009B5519"/>
    <w:rsid w:val="009C038F"/>
    <w:rsid w:val="009C083A"/>
    <w:rsid w:val="00A2592B"/>
    <w:rsid w:val="00A27847"/>
    <w:rsid w:val="00A51F4E"/>
    <w:rsid w:val="00AC5071"/>
    <w:rsid w:val="00AE726D"/>
    <w:rsid w:val="00B92116"/>
    <w:rsid w:val="00BB494E"/>
    <w:rsid w:val="00C3144A"/>
    <w:rsid w:val="00C62867"/>
    <w:rsid w:val="00C7211B"/>
    <w:rsid w:val="00CD364A"/>
    <w:rsid w:val="00D90D3D"/>
    <w:rsid w:val="00DE29C3"/>
    <w:rsid w:val="00DF272A"/>
    <w:rsid w:val="00E1084F"/>
    <w:rsid w:val="00E47768"/>
    <w:rsid w:val="00E71903"/>
    <w:rsid w:val="00EA09E4"/>
    <w:rsid w:val="00EF43CB"/>
    <w:rsid w:val="00F13F70"/>
    <w:rsid w:val="00F31C0B"/>
    <w:rsid w:val="00F873E8"/>
    <w:rsid w:val="00FA08F8"/>
    <w:rsid w:val="00FB3654"/>
    <w:rsid w:val="00FB5AF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947695"/>
  <w15:docId w15:val="{18E24836-6D20-4A54-B754-3A71D3AC3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6FD"/>
    <w:pPr>
      <w:spacing w:after="200" w:line="276" w:lineRule="auto"/>
    </w:pPr>
    <w:rPr>
      <w:rFonts w:ascii="Calibri" w:eastAsia="Calibri" w:hAnsi="Calibri" w:cs="Times New Roman"/>
      <w:lang w:eastAsia="zh-CN"/>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qFormat/>
    <w:rsid w:val="008716FD"/>
    <w:rPr>
      <w:rFonts w:ascii="Calibri" w:eastAsia="Calibri" w:hAnsi="Calibri" w:cs="Times New Roman"/>
      <w:lang w:eastAsia="zh-CN"/>
    </w:rPr>
  </w:style>
  <w:style w:type="character" w:customStyle="1" w:styleId="SubttuloChar">
    <w:name w:val="Subtítulo Char"/>
    <w:basedOn w:val="Fontepargpadro"/>
    <w:link w:val="Subttulo"/>
    <w:uiPriority w:val="11"/>
    <w:qFormat/>
    <w:rsid w:val="00225A2E"/>
    <w:rPr>
      <w:rFonts w:eastAsiaTheme="minorEastAsia"/>
      <w:color w:val="5A5A5A" w:themeColor="text1" w:themeTint="A5"/>
      <w:spacing w:val="15"/>
      <w:lang w:eastAsia="zh-CN"/>
    </w:rPr>
  </w:style>
  <w:style w:type="character" w:customStyle="1" w:styleId="RodapChar">
    <w:name w:val="Rodapé Char"/>
    <w:basedOn w:val="Fontepargpadro"/>
    <w:link w:val="Rodap"/>
    <w:uiPriority w:val="99"/>
    <w:qFormat/>
    <w:rsid w:val="00143FFC"/>
    <w:rPr>
      <w:rFonts w:ascii="Calibri" w:eastAsia="Calibri" w:hAnsi="Calibri" w:cs="Times New Roman"/>
      <w:lang w:eastAsia="zh-CN"/>
    </w:rPr>
  </w:style>
  <w:style w:type="character" w:customStyle="1" w:styleId="vkif2">
    <w:name w:val="vkif2"/>
    <w:basedOn w:val="Fontepargpadro"/>
    <w:qFormat/>
    <w:rsid w:val="006C4650"/>
  </w:style>
  <w:style w:type="character" w:styleId="Hyperlink">
    <w:name w:val="Hyperlink"/>
    <w:basedOn w:val="Fontepargpadro"/>
    <w:uiPriority w:val="99"/>
    <w:unhideWhenUsed/>
    <w:rsid w:val="003E2BD1"/>
    <w:rPr>
      <w:color w:val="0000FF"/>
      <w:u w:val="single"/>
    </w:rPr>
  </w:style>
  <w:style w:type="character" w:customStyle="1" w:styleId="TextodebaloChar">
    <w:name w:val="Texto de balão Char"/>
    <w:basedOn w:val="Fontepargpadro"/>
    <w:link w:val="Textodebalo"/>
    <w:uiPriority w:val="99"/>
    <w:semiHidden/>
    <w:qFormat/>
    <w:rsid w:val="005E51D7"/>
    <w:rPr>
      <w:rFonts w:ascii="Segoe UI" w:eastAsia="Calibri" w:hAnsi="Segoe UI" w:cs="Segoe UI"/>
      <w:sz w:val="18"/>
      <w:szCs w:val="18"/>
      <w:lang w:eastAsia="zh-CN"/>
    </w:rPr>
  </w:style>
  <w:style w:type="character" w:customStyle="1" w:styleId="WW-Fontepargpadro11">
    <w:name w:val="WW-Fonte parág. padrão11"/>
    <w:qFormat/>
    <w:rsid w:val="004E4624"/>
  </w:style>
  <w:style w:type="character" w:styleId="Refdecomentrio">
    <w:name w:val="annotation reference"/>
    <w:basedOn w:val="Fontepargpadro"/>
    <w:uiPriority w:val="99"/>
    <w:semiHidden/>
    <w:unhideWhenUsed/>
    <w:qFormat/>
    <w:rsid w:val="00B029FF"/>
    <w:rPr>
      <w:sz w:val="16"/>
      <w:szCs w:val="16"/>
    </w:rPr>
  </w:style>
  <w:style w:type="character" w:customStyle="1" w:styleId="TextodecomentrioChar">
    <w:name w:val="Texto de comentário Char"/>
    <w:basedOn w:val="Fontepargpadro"/>
    <w:link w:val="Textodecomentrio"/>
    <w:uiPriority w:val="99"/>
    <w:qFormat/>
    <w:rsid w:val="00B029FF"/>
    <w:rPr>
      <w:rFonts w:ascii="Calibri" w:eastAsia="Calibri" w:hAnsi="Calibri" w:cs="Times New Roman"/>
      <w:sz w:val="20"/>
      <w:szCs w:val="20"/>
      <w:lang w:eastAsia="zh-CN"/>
    </w:rPr>
  </w:style>
  <w:style w:type="character" w:customStyle="1" w:styleId="AssuntodocomentrioChar">
    <w:name w:val="Assunto do comentário Char"/>
    <w:basedOn w:val="TextodecomentrioChar"/>
    <w:link w:val="Assuntodocomentrio"/>
    <w:uiPriority w:val="99"/>
    <w:semiHidden/>
    <w:qFormat/>
    <w:rsid w:val="00B029FF"/>
    <w:rPr>
      <w:rFonts w:ascii="Calibri" w:eastAsia="Calibri" w:hAnsi="Calibri" w:cs="Times New Roman"/>
      <w:b/>
      <w:bCs/>
      <w:sz w:val="20"/>
      <w:szCs w:val="20"/>
      <w:lang w:eastAsia="zh-CN"/>
    </w:rPr>
  </w:style>
  <w:style w:type="character" w:customStyle="1" w:styleId="Pr-formataoHTMLChar">
    <w:name w:val="Pré-formatação HTML Char"/>
    <w:basedOn w:val="Fontepargpadro"/>
    <w:link w:val="Pr-formataoHTML"/>
    <w:uiPriority w:val="99"/>
    <w:semiHidden/>
    <w:qFormat/>
    <w:rsid w:val="005C1C0D"/>
    <w:rPr>
      <w:rFonts w:ascii="Courier New" w:eastAsia="Times New Roman" w:hAnsi="Courier New" w:cs="Courier New"/>
      <w:sz w:val="20"/>
      <w:szCs w:val="20"/>
      <w:lang w:eastAsia="pt-BR"/>
    </w:rPr>
  </w:style>
  <w:style w:type="character" w:styleId="Forte">
    <w:name w:val="Strong"/>
    <w:qFormat/>
    <w:rPr>
      <w:b/>
      <w:bCs/>
    </w:rPr>
  </w:style>
  <w:style w:type="character" w:styleId="nfase">
    <w:name w:val="Emphasis"/>
    <w:qFormat/>
    <w:rPr>
      <w:i/>
      <w:iCs/>
    </w:rPr>
  </w:style>
  <w:style w:type="paragraph" w:customStyle="1" w:styleId="Ttulo1">
    <w:name w:val="Título1"/>
    <w:basedOn w:val="Normal"/>
    <w:next w:val="Corpodetexto"/>
    <w:qFormat/>
    <w:pPr>
      <w:keepNext/>
      <w:spacing w:before="240" w:after="120"/>
    </w:pPr>
    <w:rPr>
      <w:rFonts w:ascii="Liberation Sans" w:eastAsia="Microsoft YaHei" w:hAnsi="Liberation Sans" w:cs="Arial"/>
      <w:sz w:val="28"/>
      <w:szCs w:val="28"/>
    </w:rPr>
  </w:style>
  <w:style w:type="paragraph" w:styleId="Corpodetexto">
    <w:name w:val="Body Text"/>
    <w:basedOn w:val="Normal"/>
    <w:link w:val="CorpodetextoChar"/>
    <w:pPr>
      <w:spacing w:after="140"/>
    </w:pPr>
  </w:style>
  <w:style w:type="paragraph" w:styleId="Lista">
    <w:name w:val="List"/>
    <w:basedOn w:val="Corpodetexto"/>
    <w:rPr>
      <w:rFonts w:cs="Arial"/>
    </w:rPr>
  </w:style>
  <w:style w:type="paragraph" w:styleId="Legenda">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Ttulouser">
    <w:name w:val="Título (user)"/>
    <w:basedOn w:val="Normal"/>
    <w:next w:val="Corpodetexto"/>
    <w:qFormat/>
    <w:pPr>
      <w:keepNext/>
      <w:spacing w:before="240" w:after="120"/>
    </w:pPr>
    <w:rPr>
      <w:rFonts w:ascii="Liberation Sans" w:eastAsia="Microsoft YaHei" w:hAnsi="Liberation Sans" w:cs="Arial"/>
      <w:sz w:val="28"/>
      <w:szCs w:val="28"/>
    </w:rPr>
  </w:style>
  <w:style w:type="paragraph" w:customStyle="1" w:styleId="ndiceuser">
    <w:name w:val="Índice (user)"/>
    <w:basedOn w:val="Normal"/>
    <w:qFormat/>
    <w:pPr>
      <w:suppressLineNumbers/>
    </w:pPr>
    <w:rPr>
      <w:rFonts w:cs="Arial"/>
    </w:rPr>
  </w:style>
  <w:style w:type="paragraph" w:styleId="Ttulo">
    <w:name w:val="Title"/>
    <w:basedOn w:val="Normal"/>
    <w:next w:val="Corpodetexto"/>
    <w:link w:val="TtuloChar"/>
    <w:qFormat/>
    <w:pPr>
      <w:keepNext/>
      <w:spacing w:before="240" w:after="120"/>
    </w:pPr>
    <w:rPr>
      <w:rFonts w:ascii="Liberation Sans" w:eastAsia="Microsoft YaHei" w:hAnsi="Liberation Sans" w:cs="Arial"/>
      <w:sz w:val="28"/>
      <w:szCs w:val="28"/>
    </w:rPr>
  </w:style>
  <w:style w:type="paragraph" w:customStyle="1" w:styleId="Ttulo10">
    <w:name w:val="Título1"/>
    <w:basedOn w:val="Normal"/>
    <w:next w:val="Corpodetexto"/>
    <w:qFormat/>
    <w:pPr>
      <w:keepNext/>
      <w:spacing w:before="240" w:after="120"/>
    </w:pPr>
    <w:rPr>
      <w:rFonts w:ascii="Liberation Sans" w:eastAsia="Microsoft YaHei" w:hAnsi="Liberation Sans" w:cs="Arial"/>
      <w:sz w:val="28"/>
      <w:szCs w:val="28"/>
    </w:rPr>
  </w:style>
  <w:style w:type="paragraph" w:customStyle="1" w:styleId="Cabealhoerodap">
    <w:name w:val="Cabeçalho e rodapé"/>
    <w:basedOn w:val="Normal"/>
    <w:qFormat/>
  </w:style>
  <w:style w:type="paragraph" w:customStyle="1" w:styleId="Cabealhoerodapuser">
    <w:name w:val="Cabeçalho e rodapé (user)"/>
    <w:basedOn w:val="Normal"/>
    <w:qFormat/>
  </w:style>
  <w:style w:type="paragraph" w:styleId="Cabealho">
    <w:name w:val="header"/>
    <w:basedOn w:val="Normal"/>
    <w:link w:val="CabealhoChar"/>
    <w:uiPriority w:val="99"/>
    <w:rsid w:val="008716FD"/>
    <w:pPr>
      <w:spacing w:after="0" w:line="240" w:lineRule="auto"/>
    </w:pPr>
  </w:style>
  <w:style w:type="paragraph" w:styleId="Subttulo">
    <w:name w:val="Subtitle"/>
    <w:basedOn w:val="Normal"/>
    <w:next w:val="Normal"/>
    <w:link w:val="SubttuloChar"/>
    <w:uiPriority w:val="11"/>
    <w:qFormat/>
    <w:rsid w:val="00225A2E"/>
    <w:pPr>
      <w:spacing w:after="160"/>
    </w:pPr>
    <w:rPr>
      <w:rFonts w:asciiTheme="minorHAnsi" w:eastAsiaTheme="minorEastAsia" w:hAnsiTheme="minorHAnsi" w:cstheme="minorBidi"/>
      <w:color w:val="5A5A5A" w:themeColor="text1" w:themeTint="A5"/>
      <w:spacing w:val="15"/>
    </w:rPr>
  </w:style>
  <w:style w:type="paragraph" w:styleId="Rodap">
    <w:name w:val="footer"/>
    <w:basedOn w:val="Normal"/>
    <w:link w:val="RodapChar"/>
    <w:uiPriority w:val="99"/>
    <w:unhideWhenUsed/>
    <w:rsid w:val="00143FFC"/>
    <w:pPr>
      <w:tabs>
        <w:tab w:val="center" w:pos="4252"/>
        <w:tab w:val="right" w:pos="8504"/>
      </w:tabs>
      <w:spacing w:after="0" w:line="240" w:lineRule="auto"/>
    </w:pPr>
  </w:style>
  <w:style w:type="paragraph" w:customStyle="1" w:styleId="xzvds">
    <w:name w:val="xzvds"/>
    <w:basedOn w:val="Normal"/>
    <w:qFormat/>
    <w:rsid w:val="006C4650"/>
    <w:pPr>
      <w:suppressAutoHyphens w:val="0"/>
      <w:spacing w:beforeAutospacing="1" w:afterAutospacing="1" w:line="240" w:lineRule="auto"/>
    </w:pPr>
    <w:rPr>
      <w:rFonts w:ascii="Times New Roman" w:eastAsia="Times New Roman" w:hAnsi="Times New Roman"/>
      <w:sz w:val="24"/>
      <w:szCs w:val="24"/>
      <w:lang w:eastAsia="pt-BR"/>
    </w:rPr>
  </w:style>
  <w:style w:type="paragraph" w:customStyle="1" w:styleId="Recuodecorpodetexto31">
    <w:name w:val="Recuo de corpo de texto 31"/>
    <w:basedOn w:val="Normal"/>
    <w:qFormat/>
    <w:rsid w:val="00FA2FD2"/>
    <w:pPr>
      <w:widowControl w:val="0"/>
      <w:spacing w:after="0" w:line="240" w:lineRule="auto"/>
      <w:ind w:left="567" w:hanging="567"/>
      <w:jc w:val="both"/>
    </w:pPr>
    <w:rPr>
      <w:rFonts w:ascii="Arial" w:eastAsia="Times New Roman" w:hAnsi="Arial" w:cs="Arial"/>
      <w:sz w:val="24"/>
      <w:szCs w:val="20"/>
    </w:rPr>
  </w:style>
  <w:style w:type="paragraph" w:styleId="PargrafodaLista">
    <w:name w:val="List Paragraph"/>
    <w:basedOn w:val="Normal"/>
    <w:uiPriority w:val="34"/>
    <w:qFormat/>
    <w:rsid w:val="00B005B6"/>
    <w:pPr>
      <w:ind w:left="720"/>
      <w:contextualSpacing/>
    </w:pPr>
  </w:style>
  <w:style w:type="paragraph" w:styleId="NormalWeb">
    <w:name w:val="Normal (Web)"/>
    <w:basedOn w:val="Normal"/>
    <w:uiPriority w:val="99"/>
    <w:semiHidden/>
    <w:unhideWhenUsed/>
    <w:qFormat/>
    <w:rsid w:val="003E2BD1"/>
    <w:pPr>
      <w:suppressAutoHyphens w:val="0"/>
      <w:spacing w:beforeAutospacing="1" w:afterAutospacing="1" w:line="240" w:lineRule="auto"/>
    </w:pPr>
    <w:rPr>
      <w:rFonts w:ascii="Times New Roman" w:eastAsia="Times New Roman" w:hAnsi="Times New Roman"/>
      <w:sz w:val="24"/>
      <w:szCs w:val="24"/>
      <w:lang w:eastAsia="pt-BR"/>
    </w:rPr>
  </w:style>
  <w:style w:type="paragraph" w:styleId="Textodebalo">
    <w:name w:val="Balloon Text"/>
    <w:basedOn w:val="Normal"/>
    <w:link w:val="TextodebaloChar"/>
    <w:uiPriority w:val="99"/>
    <w:semiHidden/>
    <w:unhideWhenUsed/>
    <w:qFormat/>
    <w:rsid w:val="005E51D7"/>
    <w:pPr>
      <w:spacing w:after="0" w:line="240" w:lineRule="auto"/>
    </w:pPr>
    <w:rPr>
      <w:rFonts w:ascii="Segoe UI" w:hAnsi="Segoe UI" w:cs="Segoe UI"/>
      <w:sz w:val="18"/>
      <w:szCs w:val="18"/>
    </w:rPr>
  </w:style>
  <w:style w:type="paragraph" w:customStyle="1" w:styleId="Recuodecorpodetexto32">
    <w:name w:val="Recuo de corpo de texto 32"/>
    <w:basedOn w:val="Normal"/>
    <w:qFormat/>
    <w:rsid w:val="00682A77"/>
    <w:pPr>
      <w:widowControl w:val="0"/>
      <w:spacing w:after="0" w:line="240" w:lineRule="auto"/>
      <w:ind w:left="567" w:hanging="567"/>
      <w:jc w:val="both"/>
    </w:pPr>
    <w:rPr>
      <w:rFonts w:ascii="Arial" w:eastAsia="Times New Roman" w:hAnsi="Arial" w:cs="Arial"/>
      <w:sz w:val="24"/>
      <w:szCs w:val="20"/>
    </w:rPr>
  </w:style>
  <w:style w:type="paragraph" w:styleId="Textodecomentrio">
    <w:name w:val="annotation text"/>
    <w:basedOn w:val="Normal"/>
    <w:link w:val="TextodecomentrioChar"/>
    <w:uiPriority w:val="99"/>
    <w:unhideWhenUsed/>
    <w:rsid w:val="00B029FF"/>
    <w:pPr>
      <w:spacing w:line="240" w:lineRule="auto"/>
    </w:pPr>
    <w:rPr>
      <w:sz w:val="20"/>
      <w:szCs w:val="20"/>
    </w:rPr>
  </w:style>
  <w:style w:type="paragraph" w:styleId="Assuntodocomentrio">
    <w:name w:val="annotation subject"/>
    <w:basedOn w:val="Textodecomentrio"/>
    <w:next w:val="Textodecomentrio"/>
    <w:link w:val="AssuntodocomentrioChar"/>
    <w:uiPriority w:val="99"/>
    <w:semiHidden/>
    <w:unhideWhenUsed/>
    <w:qFormat/>
    <w:rsid w:val="00B029FF"/>
    <w:rPr>
      <w:b/>
      <w:bCs/>
    </w:rPr>
  </w:style>
  <w:style w:type="paragraph" w:customStyle="1" w:styleId="Standard">
    <w:name w:val="Standard"/>
    <w:qFormat/>
    <w:rsid w:val="00F16F02"/>
    <w:pPr>
      <w:widowControl w:val="0"/>
    </w:pPr>
    <w:rPr>
      <w:rFonts w:ascii="Calibri" w:eastAsia="Segoe UI" w:hAnsi="Calibri" w:cs="Tahoma"/>
      <w:color w:val="000000"/>
      <w:kern w:val="2"/>
      <w:sz w:val="24"/>
      <w:szCs w:val="24"/>
      <w:lang w:val="en-US" w:bidi="en-US"/>
    </w:rPr>
  </w:style>
  <w:style w:type="paragraph" w:styleId="Pr-formataoHTML">
    <w:name w:val="HTML Preformatted"/>
    <w:basedOn w:val="Normal"/>
    <w:link w:val="Pr-formataoHTMLChar"/>
    <w:uiPriority w:val="99"/>
    <w:semiHidden/>
    <w:unhideWhenUsed/>
    <w:qFormat/>
    <w:rsid w:val="005C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pt-BR"/>
    </w:rPr>
  </w:style>
  <w:style w:type="paragraph" w:customStyle="1" w:styleId="Nivel2-Opcional">
    <w:name w:val="Nivel 2-Opcional"/>
    <w:basedOn w:val="Normal"/>
    <w:qFormat/>
    <w:pPr>
      <w:numPr>
        <w:ilvl w:val="1"/>
        <w:numId w:val="1"/>
      </w:numPr>
      <w:shd w:val="clear" w:color="auto" w:fill="7B7B7B" w:themeFill="accent3" w:themeFillShade="BF"/>
      <w:spacing w:before="120" w:after="120"/>
      <w:ind w:left="0" w:firstLine="0"/>
      <w:jc w:val="both"/>
    </w:pPr>
    <w:rPr>
      <w:rFonts w:ascii="Arial" w:eastAsia="Arial" w:hAnsi="Arial" w:cs="Arial"/>
      <w:i/>
      <w:color w:val="FF0000"/>
      <w:sz w:val="20"/>
      <w:szCs w:val="20"/>
    </w:rPr>
  </w:style>
  <w:style w:type="paragraph" w:customStyle="1" w:styleId="Nvel02">
    <w:name w:val="Nível 02"/>
    <w:basedOn w:val="Nivel2-Opcional"/>
    <w:qFormat/>
    <w:pPr>
      <w:shd w:val="clear" w:color="auto" w:fill="auto"/>
    </w:pPr>
    <w:rPr>
      <w:i w:val="0"/>
      <w:iCs/>
      <w:color w:val="auto"/>
    </w:rPr>
  </w:style>
  <w:style w:type="paragraph" w:customStyle="1" w:styleId="Nvel2-Opcional">
    <w:name w:val="Nível 2-Opcional"/>
    <w:basedOn w:val="Nvel02"/>
    <w:qFormat/>
    <w:rPr>
      <w:i/>
      <w:color w:val="FF0000"/>
    </w:rPr>
  </w:style>
  <w:style w:type="paragraph" w:customStyle="1" w:styleId="Nivel2">
    <w:name w:val="Nivel 2"/>
    <w:basedOn w:val="Normal"/>
    <w:qFormat/>
    <w:pPr>
      <w:numPr>
        <w:ilvl w:val="1"/>
        <w:numId w:val="2"/>
      </w:numPr>
      <w:suppressAutoHyphens w:val="0"/>
      <w:spacing w:before="120" w:after="120"/>
      <w:ind w:left="0" w:firstLine="0"/>
      <w:jc w:val="both"/>
    </w:pPr>
    <w:rPr>
      <w:rFonts w:ascii="Arial" w:eastAsia="Arial" w:hAnsi="Arial" w:cs="Arial"/>
      <w:color w:val="FF0000"/>
      <w:sz w:val="20"/>
      <w:szCs w:val="20"/>
      <w:lang w:eastAsia="pt-BR"/>
    </w:rPr>
  </w:style>
  <w:style w:type="paragraph" w:customStyle="1" w:styleId="Nvel2-Red">
    <w:name w:val="Nível 2 -Red"/>
    <w:basedOn w:val="Nivel2"/>
    <w:qFormat/>
    <w:rPr>
      <w:i/>
      <w:iCs/>
    </w:rPr>
  </w:style>
  <w:style w:type="paragraph" w:customStyle="1" w:styleId="Nivel3">
    <w:name w:val="Nivel 3"/>
    <w:basedOn w:val="Normal"/>
    <w:qFormat/>
    <w:pPr>
      <w:numPr>
        <w:ilvl w:val="2"/>
        <w:numId w:val="2"/>
      </w:numPr>
      <w:suppressAutoHyphens w:val="0"/>
      <w:spacing w:before="120" w:after="120"/>
      <w:ind w:left="284" w:firstLine="0"/>
      <w:jc w:val="both"/>
    </w:pPr>
    <w:rPr>
      <w:rFonts w:ascii="Arial" w:eastAsiaTheme="minorEastAsia" w:hAnsi="Arial" w:cs="Arial"/>
      <w:color w:val="000000"/>
      <w:sz w:val="20"/>
      <w:szCs w:val="20"/>
      <w:lang w:eastAsia="pt-BR"/>
    </w:rPr>
  </w:style>
  <w:style w:type="paragraph" w:customStyle="1" w:styleId="Nvel3-R">
    <w:name w:val="Nível 3-R"/>
    <w:basedOn w:val="Nivel3"/>
    <w:qFormat/>
    <w:rPr>
      <w:i/>
      <w:iCs/>
      <w:color w:val="FF0000"/>
    </w:rPr>
  </w:style>
  <w:style w:type="paragraph" w:customStyle="1" w:styleId="Contedodatabela">
    <w:name w:val="Conteúdo da tabela"/>
    <w:basedOn w:val="Normal"/>
    <w:qFormat/>
    <w:pPr>
      <w:widowControl w:val="0"/>
      <w:suppressLineNumbers/>
    </w:pPr>
  </w:style>
  <w:style w:type="paragraph" w:customStyle="1" w:styleId="Ttulodetabela">
    <w:name w:val="Título de tabela"/>
    <w:basedOn w:val="Contedodatabela"/>
    <w:qFormat/>
    <w:pPr>
      <w:jc w:val="center"/>
    </w:pPr>
    <w:rPr>
      <w:b/>
      <w:bCs/>
    </w:rPr>
  </w:style>
  <w:style w:type="paragraph" w:customStyle="1" w:styleId="ou">
    <w:name w:val="ou"/>
    <w:basedOn w:val="PargrafodaLista"/>
    <w:qFormat/>
    <w:pPr>
      <w:spacing w:before="60" w:after="60" w:line="259" w:lineRule="auto"/>
      <w:ind w:left="0"/>
      <w:contextualSpacing w:val="0"/>
      <w:jc w:val="center"/>
    </w:pPr>
    <w:rPr>
      <w:rFonts w:ascii="Arial" w:eastAsiaTheme="minorHAnsi" w:hAnsi="Arial" w:cs="Arial"/>
      <w:b/>
      <w:bCs/>
      <w:i/>
      <w:iCs/>
      <w:color w:val="FF0000"/>
      <w:sz w:val="20"/>
    </w:rPr>
  </w:style>
  <w:style w:type="paragraph" w:customStyle="1" w:styleId="Nvel3-Opcional">
    <w:name w:val="Nível 3-Opcional"/>
    <w:basedOn w:val="Nivel3"/>
    <w:qFormat/>
    <w:rPr>
      <w:i/>
      <w:color w:val="FF0000"/>
    </w:rPr>
  </w:style>
  <w:style w:type="paragraph" w:customStyle="1" w:styleId="Nivel01">
    <w:name w:val="Nivel 01"/>
    <w:basedOn w:val="PargrafodaLista"/>
    <w:next w:val="Normal"/>
    <w:qFormat/>
    <w:pPr>
      <w:numPr>
        <w:numId w:val="3"/>
      </w:numPr>
      <w:spacing w:before="360" w:after="120"/>
      <w:ind w:left="357" w:hanging="357"/>
      <w:contextualSpacing w:val="0"/>
      <w:jc w:val="both"/>
      <w:outlineLvl w:val="0"/>
    </w:pPr>
    <w:rPr>
      <w:rFonts w:ascii="Arial" w:eastAsia="Arial" w:hAnsi="Arial" w:cs="Arial"/>
      <w:b/>
      <w:iCs/>
      <w:sz w:val="20"/>
      <w:szCs w:val="20"/>
    </w:rPr>
  </w:style>
  <w:style w:type="paragraph" w:customStyle="1" w:styleId="Nvel1-SemNum">
    <w:name w:val="Nível 1-Sem Num"/>
    <w:basedOn w:val="Nivel01"/>
    <w:qFormat/>
    <w:pPr>
      <w:numPr>
        <w:numId w:val="0"/>
      </w:numPr>
      <w:spacing w:before="120"/>
      <w:ind w:left="357" w:hanging="357"/>
      <w:outlineLvl w:val="1"/>
    </w:pPr>
    <w:rPr>
      <w:i/>
      <w:iCs w:val="0"/>
      <w:color w:val="FF0000"/>
    </w:rPr>
  </w:style>
  <w:style w:type="paragraph" w:customStyle="1" w:styleId="Nvel4-R">
    <w:name w:val="Nível 4-R"/>
    <w:basedOn w:val="Nvel3-Opcional"/>
    <w:qFormat/>
    <w:pPr>
      <w:ind w:left="567"/>
    </w:pPr>
    <w:rPr>
      <w:bCs/>
    </w:rPr>
  </w:style>
  <w:style w:type="numbering" w:customStyle="1" w:styleId="Semlista1">
    <w:name w:val="Sem lista1"/>
    <w:uiPriority w:val="99"/>
    <w:semiHidden/>
    <w:unhideWhenUsed/>
    <w:qFormat/>
  </w:style>
  <w:style w:type="numbering" w:customStyle="1" w:styleId="Semlista10">
    <w:name w:val="Sem lista1"/>
    <w:uiPriority w:val="99"/>
    <w:semiHidden/>
    <w:unhideWhenUsed/>
    <w:qFormat/>
  </w:style>
  <w:style w:type="table" w:styleId="Tabelacomgrade">
    <w:name w:val="Table Grid"/>
    <w:basedOn w:val="Tabelanormal"/>
    <w:uiPriority w:val="59"/>
    <w:rsid w:val="008716FD"/>
    <w:rPr>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mbolosdenumeraouser">
    <w:name w:val="Símbolos de numeração (user)"/>
    <w:qFormat/>
    <w:rsid w:val="003C6182"/>
  </w:style>
  <w:style w:type="character" w:customStyle="1" w:styleId="Marcadoresuser">
    <w:name w:val="Marcadores (user)"/>
    <w:qFormat/>
    <w:rsid w:val="003C6182"/>
    <w:rPr>
      <w:rFonts w:ascii="OpenSymbol" w:eastAsia="OpenSymbol" w:hAnsi="OpenSymbol" w:cs="OpenSymbol"/>
    </w:rPr>
  </w:style>
  <w:style w:type="character" w:customStyle="1" w:styleId="TtuloChar">
    <w:name w:val="Título Char"/>
    <w:basedOn w:val="Fontepargpadro"/>
    <w:link w:val="Ttulo"/>
    <w:rsid w:val="003C6182"/>
    <w:rPr>
      <w:rFonts w:ascii="Liberation Sans" w:eastAsia="Microsoft YaHei" w:hAnsi="Liberation Sans" w:cs="Arial"/>
      <w:sz w:val="28"/>
      <w:szCs w:val="28"/>
      <w:lang w:eastAsia="zh-CN"/>
    </w:rPr>
  </w:style>
  <w:style w:type="character" w:customStyle="1" w:styleId="CorpodetextoChar">
    <w:name w:val="Corpo de texto Char"/>
    <w:basedOn w:val="Fontepargpadro"/>
    <w:link w:val="Corpodetexto"/>
    <w:rsid w:val="003C6182"/>
    <w:rPr>
      <w:rFonts w:ascii="Calibri" w:eastAsia="Calibri" w:hAnsi="Calibri" w:cs="Times New Roman"/>
      <w:lang w:eastAsia="zh-CN"/>
    </w:rPr>
  </w:style>
  <w:style w:type="character" w:customStyle="1" w:styleId="CabealhoChar1">
    <w:name w:val="Cabeçalho Char1"/>
    <w:basedOn w:val="Fontepargpadro"/>
    <w:uiPriority w:val="99"/>
    <w:semiHidden/>
    <w:rsid w:val="003C6182"/>
    <w:rPr>
      <w:rFonts w:ascii="Calibri" w:eastAsia="Calibri" w:hAnsi="Calibri" w:cs="Times New Roman"/>
      <w:lang w:eastAsia="zh-CN"/>
    </w:rPr>
  </w:style>
  <w:style w:type="character" w:customStyle="1" w:styleId="SubttuloChar1">
    <w:name w:val="Subtítulo Char1"/>
    <w:basedOn w:val="Fontepargpadro"/>
    <w:uiPriority w:val="11"/>
    <w:rsid w:val="003C6182"/>
    <w:rPr>
      <w:rFonts w:eastAsiaTheme="majorEastAsia" w:cstheme="majorBidi"/>
      <w:color w:val="595959" w:themeColor="text1" w:themeTint="A6"/>
      <w:spacing w:val="15"/>
      <w:sz w:val="28"/>
      <w:szCs w:val="28"/>
      <w:lang w:eastAsia="zh-CN"/>
    </w:rPr>
  </w:style>
  <w:style w:type="character" w:customStyle="1" w:styleId="RodapChar1">
    <w:name w:val="Rodapé Char1"/>
    <w:basedOn w:val="Fontepargpadro"/>
    <w:uiPriority w:val="99"/>
    <w:semiHidden/>
    <w:rsid w:val="003C6182"/>
    <w:rPr>
      <w:rFonts w:ascii="Calibri" w:eastAsia="Calibri" w:hAnsi="Calibri" w:cs="Times New Roman"/>
      <w:lang w:eastAsia="zh-CN"/>
    </w:rPr>
  </w:style>
  <w:style w:type="character" w:customStyle="1" w:styleId="TextodebaloChar1">
    <w:name w:val="Texto de balão Char1"/>
    <w:basedOn w:val="Fontepargpadro"/>
    <w:uiPriority w:val="99"/>
    <w:semiHidden/>
    <w:rsid w:val="003C6182"/>
    <w:rPr>
      <w:rFonts w:ascii="Segoe UI" w:eastAsia="Calibri" w:hAnsi="Segoe UI" w:cs="Segoe UI"/>
      <w:sz w:val="18"/>
      <w:szCs w:val="18"/>
      <w:lang w:eastAsia="zh-CN"/>
    </w:rPr>
  </w:style>
  <w:style w:type="character" w:customStyle="1" w:styleId="TextodecomentrioChar1">
    <w:name w:val="Texto de comentário Char1"/>
    <w:basedOn w:val="Fontepargpadro"/>
    <w:uiPriority w:val="99"/>
    <w:semiHidden/>
    <w:rsid w:val="003C6182"/>
    <w:rPr>
      <w:rFonts w:ascii="Calibri" w:eastAsia="Calibri" w:hAnsi="Calibri" w:cs="Times New Roman"/>
      <w:sz w:val="20"/>
      <w:szCs w:val="20"/>
      <w:lang w:eastAsia="zh-CN"/>
    </w:rPr>
  </w:style>
  <w:style w:type="character" w:customStyle="1" w:styleId="AssuntodocomentrioChar1">
    <w:name w:val="Assunto do comentário Char1"/>
    <w:basedOn w:val="TextodecomentrioChar1"/>
    <w:uiPriority w:val="99"/>
    <w:semiHidden/>
    <w:rsid w:val="003C6182"/>
    <w:rPr>
      <w:rFonts w:ascii="Calibri" w:eastAsia="Calibri" w:hAnsi="Calibri" w:cs="Times New Roman"/>
      <w:b/>
      <w:bCs/>
      <w:sz w:val="20"/>
      <w:szCs w:val="20"/>
      <w:lang w:eastAsia="zh-CN"/>
    </w:rPr>
  </w:style>
  <w:style w:type="character" w:customStyle="1" w:styleId="Pr-formataoHTMLChar1">
    <w:name w:val="Pré-formatação HTML Char1"/>
    <w:basedOn w:val="Fontepargpadro"/>
    <w:uiPriority w:val="99"/>
    <w:semiHidden/>
    <w:rsid w:val="003C6182"/>
    <w:rPr>
      <w:rFonts w:ascii="Consolas" w:eastAsia="Calibri" w:hAnsi="Consolas" w:cs="Times New Roman"/>
      <w:sz w:val="20"/>
      <w:szCs w:val="20"/>
      <w:lang w:eastAsia="zh-CN"/>
    </w:rPr>
  </w:style>
  <w:style w:type="paragraph" w:customStyle="1" w:styleId="Nvel1-SemNumerao">
    <w:name w:val="Nível 1-Sem Numeração"/>
    <w:basedOn w:val="Nvel1-SemNum"/>
    <w:qFormat/>
    <w:rsid w:val="003C6182"/>
    <w:rPr>
      <w:color w:val="2E74B5" w:themeColor="accent1" w:themeShade="BF"/>
    </w:rPr>
  </w:style>
  <w:style w:type="paragraph" w:customStyle="1" w:styleId="Nivel3-erro">
    <w:name w:val="Nivel 3-erro"/>
    <w:basedOn w:val="Nivel3"/>
    <w:qFormat/>
    <w:rsid w:val="003C6182"/>
  </w:style>
  <w:style w:type="character" w:styleId="MenoPendente">
    <w:name w:val="Unresolved Mention"/>
    <w:basedOn w:val="Fontepargpadro"/>
    <w:uiPriority w:val="99"/>
    <w:semiHidden/>
    <w:unhideWhenUsed/>
    <w:rsid w:val="008D2B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516702">
      <w:bodyDiv w:val="1"/>
      <w:marLeft w:val="0"/>
      <w:marRight w:val="0"/>
      <w:marTop w:val="0"/>
      <w:marBottom w:val="0"/>
      <w:divBdr>
        <w:top w:val="none" w:sz="0" w:space="0" w:color="auto"/>
        <w:left w:val="none" w:sz="0" w:space="0" w:color="auto"/>
        <w:bottom w:val="none" w:sz="0" w:space="0" w:color="auto"/>
        <w:right w:val="none" w:sz="0" w:space="0" w:color="auto"/>
      </w:divBdr>
    </w:div>
    <w:div w:id="1077442716">
      <w:bodyDiv w:val="1"/>
      <w:marLeft w:val="0"/>
      <w:marRight w:val="0"/>
      <w:marTop w:val="0"/>
      <w:marBottom w:val="0"/>
      <w:divBdr>
        <w:top w:val="none" w:sz="0" w:space="0" w:color="auto"/>
        <w:left w:val="none" w:sz="0" w:space="0" w:color="auto"/>
        <w:bottom w:val="none" w:sz="0" w:space="0" w:color="auto"/>
        <w:right w:val="none" w:sz="0" w:space="0" w:color="auto"/>
      </w:divBdr>
    </w:div>
    <w:div w:id="1415392747">
      <w:bodyDiv w:val="1"/>
      <w:marLeft w:val="0"/>
      <w:marRight w:val="0"/>
      <w:marTop w:val="0"/>
      <w:marBottom w:val="0"/>
      <w:divBdr>
        <w:top w:val="none" w:sz="0" w:space="0" w:color="auto"/>
        <w:left w:val="none" w:sz="0" w:space="0" w:color="auto"/>
        <w:bottom w:val="none" w:sz="0" w:space="0" w:color="auto"/>
        <w:right w:val="none" w:sz="0" w:space="0" w:color="auto"/>
      </w:divBdr>
    </w:div>
    <w:div w:id="18942664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icitacoesecontratos.tcu.gov.br/4-3-5-modelo-de-execucao-do-objeto/"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br/incra/pt-br/centrais-de-conteudos/publicacoes/editais-de-licitacoes/pregao/TO_anexo_X_edital_794_2021.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licitacoesecontratos.tcu.gov.br/4-3-7-criterios-de-medicao-e-de-pagamento-2/" TargetMode="External"/><Relationship Id="rId4" Type="http://schemas.openxmlformats.org/officeDocument/2006/relationships/settings" Target="settings.xml"/><Relationship Id="rId9" Type="http://schemas.openxmlformats.org/officeDocument/2006/relationships/hyperlink" Target="https://portal.uberaba.mg.gov.br/secretaria_paginas/340/1"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Black-Arial">
      <a:majorFont>
        <a:latin typeface="Arial Black"/>
        <a:ea typeface=""/>
        <a:cs typeface=""/>
      </a:majorFont>
      <a:minorFont>
        <a:latin typeface="Arial"/>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044551-0C66-4979-94AE-ABE183619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24</Pages>
  <Words>10705</Words>
  <Characters>57808</Characters>
  <Application>Microsoft Office Word</Application>
  <DocSecurity>0</DocSecurity>
  <Lines>481</Lines>
  <Paragraphs>136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Getúlio Ferreira Da Rocha</dc:creator>
  <dc:description/>
  <cp:lastModifiedBy>Getúlio Ferreira Da Rocha</cp:lastModifiedBy>
  <cp:revision>21</cp:revision>
  <cp:lastPrinted>2022-07-08T13:51:00Z</cp:lastPrinted>
  <dcterms:created xsi:type="dcterms:W3CDTF">2025-07-11T15:51:00Z</dcterms:created>
  <dcterms:modified xsi:type="dcterms:W3CDTF">2025-07-11T20:27:00Z</dcterms:modified>
  <dc:language>pt-BR</dc:language>
</cp:coreProperties>
</file>