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7A742" w14:textId="77777777" w:rsidR="00DE29C3" w:rsidRDefault="000F2AB7">
      <w:pPr>
        <w:spacing w:after="0" w:line="240" w:lineRule="auto"/>
        <w:jc w:val="center"/>
        <w:rPr>
          <w:rFonts w:ascii="Arial" w:hAnsi="Arial" w:cstheme="minorHAnsi"/>
          <w:b/>
          <w:color w:val="FF0000"/>
          <w:sz w:val="28"/>
          <w:szCs w:val="28"/>
        </w:rPr>
      </w:pPr>
      <w:r>
        <w:rPr>
          <w:rFonts w:ascii="Arial" w:hAnsi="Arial" w:cstheme="minorHAnsi"/>
          <w:b/>
          <w:color w:val="FF0000"/>
          <w:sz w:val="28"/>
          <w:szCs w:val="28"/>
        </w:rPr>
        <w:t>MODELO</w:t>
      </w:r>
    </w:p>
    <w:p w14:paraId="16084514" w14:textId="77777777" w:rsidR="00DE29C3" w:rsidRDefault="000F2AB7">
      <w:pPr>
        <w:spacing w:after="0" w:line="240" w:lineRule="auto"/>
        <w:jc w:val="center"/>
      </w:pPr>
      <w:r>
        <w:rPr>
          <w:rFonts w:ascii="Arial" w:hAnsi="Arial" w:cstheme="minorHAnsi"/>
          <w:b/>
          <w:color w:val="000000" w:themeColor="text1"/>
          <w:sz w:val="24"/>
          <w:szCs w:val="24"/>
        </w:rPr>
        <w:t xml:space="preserve">TERMO DE REFERÊNCIA </w:t>
      </w:r>
    </w:p>
    <w:p w14:paraId="564EC949" w14:textId="77777777" w:rsidR="00DE29C3" w:rsidRDefault="000F2AB7">
      <w:pPr>
        <w:spacing w:after="0" w:line="240" w:lineRule="auto"/>
        <w:jc w:val="center"/>
      </w:pPr>
      <w:r>
        <w:rPr>
          <w:rFonts w:asciiTheme="minorHAnsi" w:hAnsiTheme="minorHAnsi" w:cstheme="minorHAnsi"/>
          <w:b/>
          <w:color w:val="000000" w:themeColor="text1"/>
          <w:sz w:val="24"/>
          <w:szCs w:val="24"/>
        </w:rPr>
        <w:t xml:space="preserve">AQUISIÇÃO DE </w:t>
      </w:r>
      <w:r>
        <w:rPr>
          <w:rFonts w:asciiTheme="minorHAnsi" w:hAnsiTheme="minorHAnsi" w:cstheme="minorHAnsi"/>
          <w:b/>
          <w:color w:val="000000"/>
          <w:sz w:val="24"/>
          <w:szCs w:val="24"/>
        </w:rPr>
        <w:t xml:space="preserve">BENS COMUNS </w:t>
      </w:r>
    </w:p>
    <w:p w14:paraId="278CD821" w14:textId="77777777" w:rsidR="00DE29C3" w:rsidRDefault="00DE29C3">
      <w:pPr>
        <w:tabs>
          <w:tab w:val="left" w:pos="7669"/>
        </w:tabs>
        <w:spacing w:after="0" w:line="240" w:lineRule="auto"/>
        <w:jc w:val="center"/>
        <w:rPr>
          <w:rFonts w:asciiTheme="minorHAnsi" w:hAnsiTheme="minorHAnsi" w:cstheme="minorHAnsi"/>
        </w:rPr>
      </w:pPr>
    </w:p>
    <w:p w14:paraId="614C1EF6" w14:textId="6EFDBF0C" w:rsidR="00DE29C3" w:rsidRDefault="000F2AB7">
      <w:pPr>
        <w:tabs>
          <w:tab w:val="left" w:pos="7669"/>
        </w:tabs>
        <w:spacing w:after="0" w:line="240" w:lineRule="auto"/>
        <w:jc w:val="both"/>
      </w:pPr>
      <w:r>
        <w:rPr>
          <w:rFonts w:ascii="Arial" w:hAnsi="Arial"/>
          <w:i/>
          <w:iCs/>
          <w:color w:val="FF0000"/>
        </w:rPr>
        <w:t xml:space="preserve">O Termo de Referência faz parte da etapa do microplanejamento, sendo essencial na fase preparatória da licitação. </w:t>
      </w:r>
      <w:r>
        <w:rPr>
          <w:rFonts w:asciiTheme="minorHAnsi" w:hAnsiTheme="minorHAnsi" w:cstheme="minorHAnsi"/>
          <w:i/>
          <w:iCs/>
          <w:color w:val="FF0000"/>
        </w:rPr>
        <w:t xml:space="preserve">Tem como função especificar o objeto da solução definida no Estudo Técnico Preliminar - ETP, caracterizando os requisitos necessários para a contratação, como justificativa da necessidade do Município, qualidade dos produtos, quantidade necessária, critérios administrativos, </w:t>
      </w:r>
      <w:r w:rsidR="001D4AFF">
        <w:rPr>
          <w:rFonts w:asciiTheme="minorHAnsi" w:hAnsiTheme="minorHAnsi" w:cstheme="minorHAnsi"/>
          <w:i/>
          <w:iCs/>
          <w:color w:val="FF0000"/>
        </w:rPr>
        <w:t xml:space="preserve">relação </w:t>
      </w:r>
      <w:r>
        <w:rPr>
          <w:rFonts w:asciiTheme="minorHAnsi" w:hAnsiTheme="minorHAnsi" w:cstheme="minorHAnsi"/>
          <w:i/>
          <w:iCs/>
          <w:color w:val="FF0000"/>
        </w:rPr>
        <w:t>jurídic</w:t>
      </w:r>
      <w:r w:rsidR="001D4AFF">
        <w:rPr>
          <w:rFonts w:asciiTheme="minorHAnsi" w:hAnsiTheme="minorHAnsi" w:cstheme="minorHAnsi"/>
          <w:i/>
          <w:iCs/>
          <w:color w:val="FF0000"/>
        </w:rPr>
        <w:t>a</w:t>
      </w:r>
      <w:r>
        <w:rPr>
          <w:rFonts w:asciiTheme="minorHAnsi" w:hAnsiTheme="minorHAnsi" w:cstheme="minorHAnsi"/>
          <w:i/>
          <w:iCs/>
          <w:color w:val="FF0000"/>
        </w:rPr>
        <w:t xml:space="preserve">, prazos, custos e demais especificidades a serem </w:t>
      </w:r>
      <w:r w:rsidR="001D4AFF">
        <w:rPr>
          <w:rFonts w:asciiTheme="minorHAnsi" w:hAnsiTheme="minorHAnsi" w:cstheme="minorHAnsi"/>
          <w:i/>
          <w:iCs/>
          <w:color w:val="FF0000"/>
        </w:rPr>
        <w:t>empregadas</w:t>
      </w:r>
      <w:r>
        <w:rPr>
          <w:rFonts w:asciiTheme="minorHAnsi" w:hAnsiTheme="minorHAnsi" w:cstheme="minorHAnsi"/>
          <w:i/>
          <w:iCs/>
          <w:color w:val="FF0000"/>
        </w:rPr>
        <w:t xml:space="preserve"> de acordo com cada contratação.</w:t>
      </w:r>
    </w:p>
    <w:p w14:paraId="404CAD51" w14:textId="77777777" w:rsidR="00DE29C3" w:rsidRDefault="00DE29C3">
      <w:pPr>
        <w:tabs>
          <w:tab w:val="left" w:pos="7669"/>
        </w:tabs>
        <w:spacing w:after="0" w:line="240" w:lineRule="auto"/>
        <w:jc w:val="both"/>
        <w:rPr>
          <w:rFonts w:asciiTheme="minorHAnsi" w:hAnsiTheme="minorHAnsi" w:cstheme="minorHAnsi"/>
          <w:i/>
          <w:iCs/>
          <w:color w:val="FF0000"/>
        </w:rPr>
      </w:pPr>
    </w:p>
    <w:p w14:paraId="58A1D01F" w14:textId="77777777" w:rsidR="00DE29C3" w:rsidRDefault="000F2AB7">
      <w:pPr>
        <w:tabs>
          <w:tab w:val="left" w:pos="7669"/>
        </w:tabs>
        <w:spacing w:after="0" w:line="240" w:lineRule="auto"/>
        <w:jc w:val="both"/>
      </w:pPr>
      <w:r>
        <w:rPr>
          <w:rFonts w:ascii="Arial" w:hAnsi="Arial" w:cstheme="minorHAnsi"/>
          <w:i/>
          <w:iCs/>
          <w:color w:val="FF0000"/>
        </w:rPr>
        <w:t xml:space="preserve">Sua estrutura está definida no art. 6º, inciso XXIII, da Lei Federal nº. 14.133/2021, de acordo com os tópicos dispostos neste modelo. A sua elaboração é de responsabilidade da Equipe de Planejamento da Contratação, conforme inciso LXIX, art. 3º do Decreto Municipal nº. 3.815/2023. </w:t>
      </w:r>
    </w:p>
    <w:p w14:paraId="52BA0AFB" w14:textId="77777777" w:rsidR="00DE29C3" w:rsidRDefault="00DE29C3">
      <w:pPr>
        <w:tabs>
          <w:tab w:val="left" w:pos="7669"/>
        </w:tabs>
        <w:spacing w:after="0" w:line="240" w:lineRule="auto"/>
        <w:jc w:val="both"/>
        <w:rPr>
          <w:i/>
          <w:iCs/>
        </w:rPr>
      </w:pPr>
    </w:p>
    <w:p w14:paraId="4644113B"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1 - DA DEFINIÇÃO DO OBJETO</w:t>
      </w:r>
    </w:p>
    <w:p w14:paraId="3C55DA4D" w14:textId="77777777" w:rsidR="00DE29C3" w:rsidRDefault="00DE29C3">
      <w:pPr>
        <w:spacing w:after="0" w:line="240" w:lineRule="auto"/>
        <w:jc w:val="both"/>
        <w:rPr>
          <w:rFonts w:asciiTheme="minorHAnsi" w:hAnsiTheme="minorHAnsi" w:cstheme="minorHAnsi"/>
          <w:b/>
          <w:color w:val="FF0000"/>
        </w:rPr>
      </w:pPr>
    </w:p>
    <w:p w14:paraId="44A49BF5" w14:textId="77777777" w:rsidR="00DE29C3" w:rsidRDefault="000F2AB7">
      <w:pPr>
        <w:spacing w:after="0" w:line="240" w:lineRule="auto"/>
        <w:jc w:val="both"/>
      </w:pPr>
      <w:r>
        <w:rPr>
          <w:rFonts w:ascii="Arial" w:hAnsi="Arial" w:cstheme="minorHAnsi"/>
          <w:i/>
          <w:iCs/>
          <w:color w:val="FF0000"/>
        </w:rPr>
        <w:t xml:space="preserve">O presente modelo refere-se à aquisição de bens considerados comuns com entrega imediata integral. </w:t>
      </w:r>
      <w:r>
        <w:rPr>
          <w:rFonts w:ascii="Arial" w:hAnsi="Arial" w:cstheme="minorHAnsi"/>
          <w:b/>
          <w:bCs/>
          <w:i/>
          <w:iCs/>
          <w:color w:val="FF0000"/>
        </w:rPr>
        <w:t>Bens considerados comuns</w:t>
      </w:r>
      <w:r>
        <w:rPr>
          <w:rFonts w:ascii="Arial" w:hAnsi="Arial" w:cstheme="minorHAnsi"/>
          <w:i/>
          <w:iCs/>
          <w:color w:val="FF0000"/>
        </w:rPr>
        <w:t xml:space="preserve"> são aqueles que apresentam características padronizadas de desempenho e qualidade identificáveis por denominação usual de mercado e que são encontrados a qualquer tempo devido a sua relevância. </w:t>
      </w:r>
    </w:p>
    <w:p w14:paraId="79FFD3A0" w14:textId="77777777" w:rsidR="00DE29C3" w:rsidRDefault="00DE29C3">
      <w:pPr>
        <w:spacing w:after="0" w:line="240" w:lineRule="auto"/>
        <w:jc w:val="both"/>
        <w:rPr>
          <w:rFonts w:ascii="Arial" w:hAnsi="Arial" w:cstheme="minorHAnsi"/>
          <w:i/>
          <w:iCs/>
          <w:color w:val="FF0000"/>
        </w:rPr>
      </w:pPr>
    </w:p>
    <w:p w14:paraId="6666A838" w14:textId="77777777" w:rsidR="00DE29C3" w:rsidRDefault="000F2AB7">
      <w:pPr>
        <w:spacing w:after="0" w:line="240" w:lineRule="auto"/>
        <w:ind w:left="1134"/>
        <w:jc w:val="both"/>
      </w:pPr>
      <w:r>
        <w:rPr>
          <w:rFonts w:ascii="Arial" w:hAnsi="Arial" w:cstheme="minorHAnsi"/>
          <w:i/>
          <w:iCs/>
          <w:color w:val="FF0000"/>
          <w:sz w:val="20"/>
          <w:szCs w:val="20"/>
        </w:rPr>
        <w:t>Lei Federal nº 14.133/2021</w:t>
      </w:r>
    </w:p>
    <w:p w14:paraId="0B50595E" w14:textId="77777777" w:rsidR="00DE29C3" w:rsidRDefault="000F2AB7">
      <w:pPr>
        <w:spacing w:after="0" w:line="240" w:lineRule="auto"/>
        <w:ind w:left="1134"/>
        <w:jc w:val="both"/>
      </w:pPr>
      <w:r>
        <w:rPr>
          <w:rFonts w:ascii="Arial" w:hAnsi="Arial" w:cstheme="minorHAnsi"/>
          <w:i/>
          <w:iCs/>
          <w:color w:val="FF0000"/>
          <w:sz w:val="20"/>
          <w:szCs w:val="20"/>
        </w:rPr>
        <w:t xml:space="preserve">Art. 6º Para os fins desta Lei, consideram-se: </w:t>
      </w:r>
    </w:p>
    <w:p w14:paraId="248129A4" w14:textId="77777777" w:rsidR="00DE29C3" w:rsidRDefault="000F2AB7">
      <w:pPr>
        <w:spacing w:after="0" w:line="240" w:lineRule="auto"/>
        <w:ind w:left="1134"/>
        <w:jc w:val="both"/>
      </w:pPr>
      <w:r>
        <w:rPr>
          <w:rFonts w:ascii="Arial" w:hAnsi="Arial" w:cstheme="minorHAnsi"/>
          <w:i/>
          <w:iCs/>
          <w:color w:val="FF0000"/>
          <w:sz w:val="20"/>
          <w:szCs w:val="20"/>
        </w:rPr>
        <w:t>[…]</w:t>
      </w:r>
    </w:p>
    <w:p w14:paraId="0A273ECA" w14:textId="77777777" w:rsidR="00DE29C3" w:rsidRDefault="000F2AB7">
      <w:pPr>
        <w:spacing w:after="0" w:line="240" w:lineRule="auto"/>
        <w:ind w:left="1134"/>
        <w:jc w:val="both"/>
      </w:pPr>
      <w:r>
        <w:rPr>
          <w:rFonts w:ascii="Arial" w:hAnsi="Arial" w:cstheme="minorHAnsi"/>
          <w:i/>
          <w:iCs/>
          <w:color w:val="FF0000"/>
          <w:sz w:val="20"/>
          <w:szCs w:val="20"/>
        </w:rPr>
        <w:t>XIII - </w:t>
      </w:r>
      <w:r>
        <w:rPr>
          <w:rStyle w:val="Forte"/>
          <w:rFonts w:ascii="Arial" w:hAnsi="Arial" w:cstheme="minorHAnsi"/>
          <w:i/>
          <w:iCs/>
          <w:color w:val="FF0000"/>
          <w:sz w:val="20"/>
          <w:szCs w:val="20"/>
        </w:rPr>
        <w:t>bens e serviços comuns</w:t>
      </w:r>
      <w:r>
        <w:rPr>
          <w:rFonts w:ascii="Arial" w:hAnsi="Arial" w:cstheme="minorHAnsi"/>
          <w:b/>
          <w:bCs/>
          <w:i/>
          <w:iCs/>
          <w:color w:val="FF0000"/>
          <w:sz w:val="20"/>
          <w:szCs w:val="20"/>
        </w:rPr>
        <w:t>:</w:t>
      </w:r>
      <w:r>
        <w:rPr>
          <w:rFonts w:ascii="Arial" w:hAnsi="Arial" w:cstheme="minorHAnsi"/>
          <w:i/>
          <w:iCs/>
          <w:color w:val="FF0000"/>
          <w:sz w:val="20"/>
          <w:szCs w:val="20"/>
        </w:rPr>
        <w:t xml:space="preserve"> aqueles cujos padrões de desempenho e qualidade podem ser objetivamente definidos pelo edital, por meio de especificações usuais de mercado; </w:t>
      </w:r>
    </w:p>
    <w:p w14:paraId="1EA0866E" w14:textId="77777777" w:rsidR="00DE29C3" w:rsidRDefault="00DE29C3">
      <w:pPr>
        <w:spacing w:after="0" w:line="240" w:lineRule="auto"/>
        <w:jc w:val="both"/>
        <w:rPr>
          <w:rFonts w:asciiTheme="minorHAnsi" w:hAnsiTheme="minorHAnsi" w:cstheme="minorHAnsi"/>
          <w:b/>
          <w:color w:val="FF0000"/>
        </w:rPr>
      </w:pPr>
    </w:p>
    <w:p w14:paraId="0F51E289" w14:textId="603A5484" w:rsidR="00DE29C3" w:rsidRDefault="000F2AB7">
      <w:pPr>
        <w:suppressAutoHyphens w:val="0"/>
        <w:spacing w:after="0" w:line="240" w:lineRule="auto"/>
        <w:jc w:val="both"/>
      </w:pPr>
      <w:r>
        <w:rPr>
          <w:rFonts w:asciiTheme="minorHAnsi" w:hAnsiTheme="minorHAnsi" w:cstheme="minorHAnsi"/>
        </w:rPr>
        <w:t xml:space="preserve">1.1 - O presente Termo de Referência contém os parâmetros e demais elementos descritivos referentes à aquisição de </w:t>
      </w:r>
      <w:r w:rsidRPr="001C2C2F">
        <w:rPr>
          <w:rFonts w:asciiTheme="minorHAnsi" w:hAnsiTheme="minorHAnsi" w:cstheme="minorHAnsi"/>
          <w:color w:val="FF0000"/>
        </w:rPr>
        <w:t>[inserir objeto]</w:t>
      </w:r>
      <w:r>
        <w:rPr>
          <w:rFonts w:asciiTheme="minorHAnsi" w:hAnsiTheme="minorHAnsi" w:cstheme="minorHAnsi"/>
        </w:rPr>
        <w:t xml:space="preserve">, sob a forma de entrega </w:t>
      </w:r>
      <w:r w:rsidR="00C7211B">
        <w:rPr>
          <w:rFonts w:asciiTheme="minorHAnsi" w:hAnsiTheme="minorHAnsi" w:cstheme="minorHAnsi"/>
        </w:rPr>
        <w:t>integral e imediata</w:t>
      </w:r>
      <w:r>
        <w:rPr>
          <w:rFonts w:asciiTheme="minorHAnsi" w:hAnsiTheme="minorHAnsi" w:cstheme="minorHAnsi"/>
        </w:rPr>
        <w:t>, conforme especificações, exigências e quantidades estabelecidas neste documento.</w:t>
      </w:r>
    </w:p>
    <w:p w14:paraId="536C5A90" w14:textId="77777777" w:rsidR="00DE29C3" w:rsidRDefault="00DE29C3">
      <w:pPr>
        <w:suppressAutoHyphens w:val="0"/>
        <w:spacing w:after="0" w:line="240" w:lineRule="auto"/>
        <w:jc w:val="both"/>
        <w:rPr>
          <w:rFonts w:asciiTheme="minorHAnsi" w:hAnsiTheme="minorHAnsi" w:cstheme="minorHAnsi"/>
        </w:rPr>
      </w:pPr>
    </w:p>
    <w:p w14:paraId="7EDB3A5F" w14:textId="71952BB1" w:rsidR="00DE29C3" w:rsidRDefault="000F2AB7">
      <w:pPr>
        <w:suppressAutoHyphens w:val="0"/>
        <w:spacing w:after="0" w:line="240" w:lineRule="auto"/>
        <w:jc w:val="both"/>
      </w:pPr>
      <w:r>
        <w:rPr>
          <w:rFonts w:asciiTheme="minorHAnsi" w:hAnsiTheme="minorHAnsi" w:cstheme="minorHAnsi"/>
          <w:i/>
          <w:iCs/>
          <w:color w:val="FF0000"/>
        </w:rPr>
        <w:t xml:space="preserve">Os </w:t>
      </w:r>
      <w:r w:rsidR="00C7211B">
        <w:rPr>
          <w:rFonts w:asciiTheme="minorHAnsi" w:hAnsiTheme="minorHAnsi" w:cstheme="minorHAnsi"/>
          <w:i/>
          <w:iCs/>
          <w:color w:val="FF0000"/>
        </w:rPr>
        <w:t>bens</w:t>
      </w:r>
      <w:r>
        <w:rPr>
          <w:rFonts w:asciiTheme="minorHAnsi" w:hAnsiTheme="minorHAnsi" w:cstheme="minorHAnsi"/>
          <w:i/>
          <w:iCs/>
          <w:color w:val="FF0000"/>
        </w:rPr>
        <w:t xml:space="preserve"> poderão ser adquiridos por lote ou por itens, de acordo com a justificativa de parcelamento</w:t>
      </w:r>
      <w:r w:rsidR="001929D8">
        <w:rPr>
          <w:rFonts w:asciiTheme="minorHAnsi" w:hAnsiTheme="minorHAnsi" w:cstheme="minorHAnsi"/>
          <w:i/>
          <w:iCs/>
          <w:color w:val="FF0000"/>
        </w:rPr>
        <w:t xml:space="preserve"> do objeto</w:t>
      </w:r>
      <w:r>
        <w:rPr>
          <w:rFonts w:asciiTheme="minorHAnsi" w:hAnsiTheme="minorHAnsi" w:cstheme="minorHAnsi"/>
          <w:i/>
          <w:iCs/>
          <w:color w:val="FF0000"/>
        </w:rPr>
        <w:t xml:space="preserve"> constante no Estudo Técnico Preliminar. Deverão ser dispostos de acordo com as tabelas abaixo exemplificadas. A coluna “item” refere-se à sequência dos produtos que deverá ser idêntica ao ETP e solicitação de compras. A coluna “cód.” refere-se ao código do material do catálogo (CAT-MAT/SERV), a coluna “descrição” trata das especificações do produto, a coluna “un.” sobre a unidade de medida utilizada para o produto e a coluna “</w:t>
      </w:r>
      <w:proofErr w:type="spellStart"/>
      <w:r>
        <w:rPr>
          <w:rFonts w:asciiTheme="minorHAnsi" w:hAnsiTheme="minorHAnsi" w:cstheme="minorHAnsi"/>
          <w:i/>
          <w:iCs/>
          <w:color w:val="FF0000"/>
        </w:rPr>
        <w:t>qnt</w:t>
      </w:r>
      <w:proofErr w:type="spellEnd"/>
      <w:r>
        <w:rPr>
          <w:rFonts w:asciiTheme="minorHAnsi" w:hAnsiTheme="minorHAnsi" w:cstheme="minorHAnsi"/>
          <w:i/>
          <w:iCs/>
          <w:color w:val="FF0000"/>
        </w:rPr>
        <w:t>.” contém o montante necessário.</w:t>
      </w:r>
    </w:p>
    <w:p w14:paraId="3B5B5C94" w14:textId="77777777" w:rsidR="00DE29C3" w:rsidRDefault="00DE29C3">
      <w:pPr>
        <w:suppressAutoHyphens w:val="0"/>
        <w:spacing w:after="0" w:line="240" w:lineRule="auto"/>
        <w:jc w:val="both"/>
        <w:rPr>
          <w:rFonts w:asciiTheme="minorHAnsi" w:hAnsiTheme="minorHAnsi" w:cstheme="minorHAnsi"/>
          <w:color w:val="FF0000"/>
          <w:sz w:val="20"/>
          <w:szCs w:val="20"/>
        </w:rPr>
      </w:pPr>
    </w:p>
    <w:tbl>
      <w:tblPr>
        <w:tblStyle w:val="Tabelacomgrade"/>
        <w:tblW w:w="10773" w:type="dxa"/>
        <w:tblInd w:w="-5" w:type="dxa"/>
        <w:tblLayout w:type="fixed"/>
        <w:tblLook w:val="04A0" w:firstRow="1" w:lastRow="0" w:firstColumn="1" w:lastColumn="0" w:noHBand="0" w:noVBand="1"/>
      </w:tblPr>
      <w:tblGrid>
        <w:gridCol w:w="918"/>
        <w:gridCol w:w="971"/>
        <w:gridCol w:w="7368"/>
        <w:gridCol w:w="690"/>
        <w:gridCol w:w="826"/>
      </w:tblGrid>
      <w:tr w:rsidR="00DE29C3" w14:paraId="52C444C4" w14:textId="77777777" w:rsidTr="00A27847">
        <w:tc>
          <w:tcPr>
            <w:tcW w:w="918" w:type="dxa"/>
            <w:shd w:val="clear" w:color="auto" w:fill="D9D9D9" w:themeFill="background1" w:themeFillShade="D9"/>
            <w:vAlign w:val="center"/>
          </w:tcPr>
          <w:p w14:paraId="3AFB5C3A" w14:textId="77777777" w:rsidR="00DE29C3" w:rsidRDefault="000F2AB7">
            <w:pPr>
              <w:spacing w:after="0" w:line="240" w:lineRule="auto"/>
              <w:jc w:val="center"/>
            </w:pPr>
            <w:r>
              <w:rPr>
                <w:rFonts w:asciiTheme="minorHAnsi" w:hAnsiTheme="minorHAnsi" w:cstheme="minorHAnsi"/>
                <w:b/>
                <w:color w:val="000000"/>
                <w:sz w:val="18"/>
                <w:szCs w:val="18"/>
              </w:rPr>
              <w:t>ITEM</w:t>
            </w:r>
          </w:p>
        </w:tc>
        <w:tc>
          <w:tcPr>
            <w:tcW w:w="971" w:type="dxa"/>
            <w:shd w:val="clear" w:color="auto" w:fill="D9D9D9" w:themeFill="background1" w:themeFillShade="D9"/>
            <w:vAlign w:val="center"/>
          </w:tcPr>
          <w:p w14:paraId="580DFB54" w14:textId="77777777" w:rsidR="00DE29C3" w:rsidRDefault="000F2AB7">
            <w:pPr>
              <w:spacing w:after="0" w:line="240" w:lineRule="auto"/>
              <w:jc w:val="center"/>
            </w:pPr>
            <w:r>
              <w:rPr>
                <w:rFonts w:asciiTheme="minorHAnsi" w:hAnsiTheme="minorHAnsi" w:cstheme="minorHAnsi"/>
                <w:b/>
                <w:color w:val="000000"/>
                <w:sz w:val="18"/>
                <w:szCs w:val="18"/>
              </w:rPr>
              <w:t>CÓD.</w:t>
            </w:r>
          </w:p>
        </w:tc>
        <w:tc>
          <w:tcPr>
            <w:tcW w:w="7368" w:type="dxa"/>
            <w:shd w:val="clear" w:color="auto" w:fill="D9D9D9" w:themeFill="background1" w:themeFillShade="D9"/>
            <w:vAlign w:val="center"/>
          </w:tcPr>
          <w:p w14:paraId="2B6FB2B0" w14:textId="77777777" w:rsidR="00DE29C3" w:rsidRDefault="000F2AB7">
            <w:pPr>
              <w:spacing w:after="0" w:line="240" w:lineRule="auto"/>
              <w:jc w:val="center"/>
            </w:pPr>
            <w:r>
              <w:rPr>
                <w:rFonts w:asciiTheme="minorHAnsi" w:hAnsiTheme="minorHAnsi" w:cstheme="minorHAnsi"/>
                <w:b/>
                <w:color w:val="000000"/>
                <w:sz w:val="18"/>
                <w:szCs w:val="18"/>
              </w:rPr>
              <w:t>DESCRIÇÃO</w:t>
            </w:r>
          </w:p>
        </w:tc>
        <w:tc>
          <w:tcPr>
            <w:tcW w:w="690" w:type="dxa"/>
            <w:shd w:val="clear" w:color="auto" w:fill="D9D9D9" w:themeFill="background1" w:themeFillShade="D9"/>
            <w:vAlign w:val="center"/>
          </w:tcPr>
          <w:p w14:paraId="7726D65C" w14:textId="77777777" w:rsidR="00DE29C3" w:rsidRDefault="000F2AB7">
            <w:pPr>
              <w:spacing w:after="0" w:line="240" w:lineRule="auto"/>
              <w:jc w:val="center"/>
            </w:pPr>
            <w:r>
              <w:rPr>
                <w:rFonts w:asciiTheme="minorHAnsi" w:hAnsiTheme="minorHAnsi" w:cstheme="minorHAnsi"/>
                <w:b/>
                <w:color w:val="000000"/>
                <w:sz w:val="18"/>
                <w:szCs w:val="18"/>
              </w:rPr>
              <w:t>UN.</w:t>
            </w:r>
          </w:p>
        </w:tc>
        <w:tc>
          <w:tcPr>
            <w:tcW w:w="826" w:type="dxa"/>
            <w:shd w:val="clear" w:color="auto" w:fill="D9D9D9" w:themeFill="background1" w:themeFillShade="D9"/>
            <w:vAlign w:val="center"/>
          </w:tcPr>
          <w:p w14:paraId="27FA921E" w14:textId="77777777" w:rsidR="00DE29C3" w:rsidRDefault="000F2AB7">
            <w:pPr>
              <w:spacing w:after="0" w:line="240" w:lineRule="auto"/>
              <w:jc w:val="center"/>
            </w:pPr>
            <w:r>
              <w:rPr>
                <w:rFonts w:asciiTheme="minorHAnsi" w:hAnsiTheme="minorHAnsi" w:cstheme="minorHAnsi"/>
                <w:b/>
                <w:color w:val="000000"/>
                <w:sz w:val="18"/>
                <w:szCs w:val="18"/>
              </w:rPr>
              <w:t>QNT.</w:t>
            </w:r>
          </w:p>
        </w:tc>
      </w:tr>
      <w:tr w:rsidR="00DE29C3" w14:paraId="6901DECA" w14:textId="77777777" w:rsidTr="00A27847">
        <w:tc>
          <w:tcPr>
            <w:tcW w:w="918" w:type="dxa"/>
          </w:tcPr>
          <w:p w14:paraId="4E8EF210" w14:textId="77777777" w:rsidR="00DE29C3" w:rsidRDefault="00DE29C3">
            <w:pPr>
              <w:spacing w:after="0" w:line="240" w:lineRule="auto"/>
              <w:jc w:val="center"/>
              <w:rPr>
                <w:rFonts w:asciiTheme="minorHAnsi" w:hAnsiTheme="minorHAnsi" w:cstheme="minorHAnsi"/>
                <w:color w:val="FF0000"/>
                <w:sz w:val="18"/>
                <w:szCs w:val="18"/>
              </w:rPr>
            </w:pPr>
          </w:p>
        </w:tc>
        <w:tc>
          <w:tcPr>
            <w:tcW w:w="971" w:type="dxa"/>
            <w:vAlign w:val="center"/>
          </w:tcPr>
          <w:p w14:paraId="5CE92800" w14:textId="77777777" w:rsidR="00DE29C3" w:rsidRDefault="00DE29C3">
            <w:pPr>
              <w:spacing w:after="0" w:line="240" w:lineRule="auto"/>
              <w:jc w:val="center"/>
              <w:rPr>
                <w:rFonts w:asciiTheme="minorHAnsi" w:hAnsiTheme="minorHAnsi" w:cstheme="minorHAnsi"/>
                <w:color w:val="FF0000"/>
                <w:sz w:val="18"/>
                <w:szCs w:val="18"/>
              </w:rPr>
            </w:pPr>
          </w:p>
        </w:tc>
        <w:tc>
          <w:tcPr>
            <w:tcW w:w="7368" w:type="dxa"/>
          </w:tcPr>
          <w:p w14:paraId="77B0802F" w14:textId="77777777" w:rsidR="00DE29C3" w:rsidRDefault="00DE29C3">
            <w:pPr>
              <w:spacing w:after="0" w:line="240" w:lineRule="auto"/>
              <w:jc w:val="both"/>
              <w:rPr>
                <w:rFonts w:asciiTheme="minorHAnsi" w:hAnsiTheme="minorHAnsi" w:cstheme="minorHAnsi"/>
                <w:color w:val="FF0000"/>
                <w:sz w:val="18"/>
                <w:szCs w:val="18"/>
              </w:rPr>
            </w:pPr>
          </w:p>
        </w:tc>
        <w:tc>
          <w:tcPr>
            <w:tcW w:w="690" w:type="dxa"/>
          </w:tcPr>
          <w:p w14:paraId="49327266" w14:textId="77777777" w:rsidR="00DE29C3" w:rsidRDefault="00DE29C3">
            <w:pPr>
              <w:spacing w:after="0" w:line="240" w:lineRule="auto"/>
              <w:jc w:val="center"/>
              <w:rPr>
                <w:rFonts w:asciiTheme="minorHAnsi" w:hAnsiTheme="minorHAnsi" w:cstheme="minorHAnsi"/>
                <w:color w:val="FF0000"/>
                <w:sz w:val="18"/>
                <w:szCs w:val="18"/>
              </w:rPr>
            </w:pPr>
          </w:p>
        </w:tc>
        <w:tc>
          <w:tcPr>
            <w:tcW w:w="826" w:type="dxa"/>
            <w:vAlign w:val="center"/>
          </w:tcPr>
          <w:p w14:paraId="2F5B9F7A" w14:textId="77777777" w:rsidR="00DE29C3" w:rsidRDefault="00DE29C3">
            <w:pPr>
              <w:spacing w:after="0" w:line="240" w:lineRule="auto"/>
              <w:jc w:val="center"/>
              <w:rPr>
                <w:rFonts w:asciiTheme="minorHAnsi" w:hAnsiTheme="minorHAnsi" w:cstheme="minorHAnsi"/>
                <w:color w:val="FF0000"/>
                <w:sz w:val="18"/>
                <w:szCs w:val="18"/>
              </w:rPr>
            </w:pPr>
          </w:p>
        </w:tc>
      </w:tr>
    </w:tbl>
    <w:p w14:paraId="07CCD290" w14:textId="77777777" w:rsidR="00DE29C3" w:rsidRDefault="00DE29C3">
      <w:pPr>
        <w:pStyle w:val="Nvel2-Opcional"/>
        <w:numPr>
          <w:ilvl w:val="0"/>
          <w:numId w:val="0"/>
        </w:numPr>
        <w:spacing w:before="0" w:after="0" w:line="240" w:lineRule="auto"/>
        <w:rPr>
          <w:rFonts w:asciiTheme="minorHAnsi" w:hAnsiTheme="minorHAnsi" w:cstheme="minorHAnsi"/>
          <w:i w:val="0"/>
          <w:iCs w:val="0"/>
          <w:sz w:val="10"/>
          <w:szCs w:val="10"/>
        </w:rPr>
      </w:pPr>
    </w:p>
    <w:p w14:paraId="57B6965C" w14:textId="77777777" w:rsidR="00DE29C3" w:rsidRPr="008F50B3" w:rsidRDefault="000F2AB7">
      <w:pPr>
        <w:pStyle w:val="Nvel2-Opcional"/>
        <w:numPr>
          <w:ilvl w:val="0"/>
          <w:numId w:val="0"/>
        </w:numPr>
        <w:spacing w:before="0" w:after="0" w:line="240" w:lineRule="auto"/>
        <w:jc w:val="center"/>
        <w:rPr>
          <w:sz w:val="22"/>
          <w:szCs w:val="22"/>
        </w:rPr>
      </w:pPr>
      <w:r w:rsidRPr="008F50B3">
        <w:rPr>
          <w:rFonts w:cstheme="minorHAnsi"/>
          <w:sz w:val="22"/>
          <w:szCs w:val="22"/>
        </w:rPr>
        <w:t>Ou</w:t>
      </w:r>
    </w:p>
    <w:p w14:paraId="12B31C2B" w14:textId="77777777" w:rsidR="00DE29C3" w:rsidRDefault="00DE29C3">
      <w:pPr>
        <w:pStyle w:val="Nvel2-Opcional"/>
        <w:numPr>
          <w:ilvl w:val="0"/>
          <w:numId w:val="0"/>
        </w:numPr>
        <w:spacing w:before="0" w:after="0" w:line="240" w:lineRule="auto"/>
        <w:rPr>
          <w:rFonts w:asciiTheme="minorHAnsi" w:hAnsiTheme="minorHAnsi" w:cstheme="minorHAnsi"/>
          <w:i w:val="0"/>
          <w:iCs w:val="0"/>
          <w:sz w:val="10"/>
          <w:szCs w:val="10"/>
        </w:rPr>
      </w:pPr>
    </w:p>
    <w:tbl>
      <w:tblPr>
        <w:tblStyle w:val="Tabelacomgrade"/>
        <w:tblW w:w="10773" w:type="dxa"/>
        <w:tblInd w:w="-5" w:type="dxa"/>
        <w:tblLayout w:type="fixed"/>
        <w:tblLook w:val="04A0" w:firstRow="1" w:lastRow="0" w:firstColumn="1" w:lastColumn="0" w:noHBand="0" w:noVBand="1"/>
      </w:tblPr>
      <w:tblGrid>
        <w:gridCol w:w="916"/>
        <w:gridCol w:w="965"/>
        <w:gridCol w:w="7371"/>
        <w:gridCol w:w="696"/>
        <w:gridCol w:w="825"/>
      </w:tblGrid>
      <w:tr w:rsidR="00DE29C3" w14:paraId="195100EB" w14:textId="77777777" w:rsidTr="00A27847">
        <w:tc>
          <w:tcPr>
            <w:tcW w:w="10773" w:type="dxa"/>
            <w:gridSpan w:val="5"/>
            <w:shd w:val="clear" w:color="auto" w:fill="D9D9D9" w:themeFill="background1" w:themeFillShade="D9"/>
            <w:vAlign w:val="center"/>
          </w:tcPr>
          <w:p w14:paraId="7C4C61CD" w14:textId="77777777" w:rsidR="00DE29C3" w:rsidRDefault="000F2AB7">
            <w:pPr>
              <w:spacing w:after="0" w:line="240" w:lineRule="auto"/>
              <w:jc w:val="center"/>
            </w:pPr>
            <w:r>
              <w:rPr>
                <w:rFonts w:asciiTheme="minorHAnsi" w:hAnsiTheme="minorHAnsi" w:cstheme="minorHAnsi"/>
                <w:b/>
                <w:color w:val="000000"/>
                <w:sz w:val="18"/>
                <w:szCs w:val="18"/>
              </w:rPr>
              <w:t>LOTE ÚNICO</w:t>
            </w:r>
          </w:p>
        </w:tc>
      </w:tr>
      <w:tr w:rsidR="00DE29C3" w14:paraId="51C77037" w14:textId="77777777" w:rsidTr="00A27847">
        <w:tc>
          <w:tcPr>
            <w:tcW w:w="916" w:type="dxa"/>
            <w:vAlign w:val="center"/>
          </w:tcPr>
          <w:p w14:paraId="539CEC32" w14:textId="77777777" w:rsidR="00DE29C3" w:rsidRDefault="000F2AB7">
            <w:pPr>
              <w:spacing w:after="0" w:line="240" w:lineRule="auto"/>
              <w:jc w:val="center"/>
            </w:pPr>
            <w:r>
              <w:rPr>
                <w:rFonts w:asciiTheme="minorHAnsi" w:hAnsiTheme="minorHAnsi" w:cstheme="minorHAnsi"/>
                <w:b/>
                <w:color w:val="000000"/>
                <w:sz w:val="18"/>
                <w:szCs w:val="18"/>
              </w:rPr>
              <w:t>ITEM</w:t>
            </w:r>
          </w:p>
        </w:tc>
        <w:tc>
          <w:tcPr>
            <w:tcW w:w="965" w:type="dxa"/>
            <w:vAlign w:val="center"/>
          </w:tcPr>
          <w:p w14:paraId="461E162D" w14:textId="77777777" w:rsidR="00DE29C3" w:rsidRDefault="000F2AB7">
            <w:pPr>
              <w:spacing w:after="0" w:line="240" w:lineRule="auto"/>
              <w:jc w:val="center"/>
            </w:pPr>
            <w:r>
              <w:rPr>
                <w:rFonts w:asciiTheme="minorHAnsi" w:hAnsiTheme="minorHAnsi" w:cstheme="minorHAnsi"/>
                <w:b/>
                <w:color w:val="000000"/>
                <w:sz w:val="18"/>
                <w:szCs w:val="18"/>
              </w:rPr>
              <w:t>CÓD.</w:t>
            </w:r>
          </w:p>
        </w:tc>
        <w:tc>
          <w:tcPr>
            <w:tcW w:w="7371" w:type="dxa"/>
            <w:vAlign w:val="center"/>
          </w:tcPr>
          <w:p w14:paraId="0B45984A" w14:textId="77777777" w:rsidR="00DE29C3" w:rsidRDefault="000F2AB7">
            <w:pPr>
              <w:spacing w:after="0" w:line="240" w:lineRule="auto"/>
              <w:jc w:val="center"/>
            </w:pPr>
            <w:r>
              <w:rPr>
                <w:rFonts w:asciiTheme="minorHAnsi" w:hAnsiTheme="minorHAnsi" w:cstheme="minorHAnsi"/>
                <w:b/>
                <w:color w:val="000000"/>
                <w:sz w:val="18"/>
                <w:szCs w:val="18"/>
              </w:rPr>
              <w:t>DESCRIÇÃO</w:t>
            </w:r>
          </w:p>
        </w:tc>
        <w:tc>
          <w:tcPr>
            <w:tcW w:w="696" w:type="dxa"/>
            <w:vAlign w:val="center"/>
          </w:tcPr>
          <w:p w14:paraId="07EFFD7E" w14:textId="77777777" w:rsidR="00DE29C3" w:rsidRDefault="000F2AB7">
            <w:pPr>
              <w:spacing w:after="0" w:line="240" w:lineRule="auto"/>
              <w:jc w:val="center"/>
            </w:pPr>
            <w:r>
              <w:rPr>
                <w:rFonts w:asciiTheme="minorHAnsi" w:hAnsiTheme="minorHAnsi" w:cstheme="minorHAnsi"/>
                <w:b/>
                <w:color w:val="000000"/>
                <w:sz w:val="18"/>
                <w:szCs w:val="18"/>
              </w:rPr>
              <w:t>UN.</w:t>
            </w:r>
          </w:p>
        </w:tc>
        <w:tc>
          <w:tcPr>
            <w:tcW w:w="825" w:type="dxa"/>
            <w:vAlign w:val="center"/>
          </w:tcPr>
          <w:p w14:paraId="1CDC7D81" w14:textId="77777777" w:rsidR="00DE29C3" w:rsidRDefault="000F2AB7">
            <w:pPr>
              <w:spacing w:after="0" w:line="240" w:lineRule="auto"/>
              <w:jc w:val="center"/>
            </w:pPr>
            <w:r>
              <w:rPr>
                <w:rFonts w:asciiTheme="minorHAnsi" w:hAnsiTheme="minorHAnsi" w:cstheme="minorHAnsi"/>
                <w:b/>
                <w:color w:val="000000"/>
                <w:sz w:val="18"/>
                <w:szCs w:val="18"/>
              </w:rPr>
              <w:t>QNT.</w:t>
            </w:r>
          </w:p>
        </w:tc>
      </w:tr>
      <w:tr w:rsidR="00DE29C3" w14:paraId="3AF827D5" w14:textId="77777777" w:rsidTr="00A27847">
        <w:tc>
          <w:tcPr>
            <w:tcW w:w="916" w:type="dxa"/>
            <w:tcBorders>
              <w:top w:val="nil"/>
            </w:tcBorders>
            <w:vAlign w:val="center"/>
          </w:tcPr>
          <w:p w14:paraId="6B28CA37" w14:textId="77777777" w:rsidR="00DE29C3" w:rsidRDefault="00DE29C3">
            <w:pPr>
              <w:spacing w:after="0" w:line="240" w:lineRule="auto"/>
              <w:jc w:val="center"/>
              <w:rPr>
                <w:rFonts w:asciiTheme="minorHAnsi" w:hAnsiTheme="minorHAnsi" w:cstheme="minorHAnsi"/>
                <w:color w:val="000000"/>
                <w:sz w:val="18"/>
                <w:szCs w:val="18"/>
              </w:rPr>
            </w:pPr>
          </w:p>
        </w:tc>
        <w:tc>
          <w:tcPr>
            <w:tcW w:w="965" w:type="dxa"/>
            <w:tcBorders>
              <w:top w:val="nil"/>
            </w:tcBorders>
            <w:vAlign w:val="center"/>
          </w:tcPr>
          <w:p w14:paraId="16E290D3" w14:textId="77777777" w:rsidR="00DE29C3" w:rsidRDefault="00DE29C3">
            <w:pPr>
              <w:spacing w:after="0" w:line="240" w:lineRule="auto"/>
              <w:jc w:val="center"/>
              <w:rPr>
                <w:rFonts w:asciiTheme="minorHAnsi" w:hAnsiTheme="minorHAnsi" w:cstheme="minorHAnsi"/>
                <w:color w:val="000000"/>
                <w:sz w:val="18"/>
                <w:szCs w:val="18"/>
              </w:rPr>
            </w:pPr>
          </w:p>
        </w:tc>
        <w:tc>
          <w:tcPr>
            <w:tcW w:w="7371" w:type="dxa"/>
            <w:tcBorders>
              <w:top w:val="nil"/>
            </w:tcBorders>
            <w:vAlign w:val="center"/>
          </w:tcPr>
          <w:p w14:paraId="0CDAB769" w14:textId="77777777" w:rsidR="00DE29C3" w:rsidRDefault="00DE29C3">
            <w:pPr>
              <w:spacing w:after="0" w:line="240" w:lineRule="auto"/>
              <w:jc w:val="center"/>
              <w:rPr>
                <w:rFonts w:asciiTheme="minorHAnsi" w:hAnsiTheme="minorHAnsi" w:cstheme="minorHAnsi"/>
                <w:color w:val="000000"/>
                <w:sz w:val="18"/>
                <w:szCs w:val="18"/>
              </w:rPr>
            </w:pPr>
          </w:p>
        </w:tc>
        <w:tc>
          <w:tcPr>
            <w:tcW w:w="696" w:type="dxa"/>
            <w:tcBorders>
              <w:top w:val="nil"/>
            </w:tcBorders>
            <w:vAlign w:val="center"/>
          </w:tcPr>
          <w:p w14:paraId="3DBAF8EF" w14:textId="77777777" w:rsidR="00DE29C3" w:rsidRDefault="00DE29C3">
            <w:pPr>
              <w:spacing w:after="0" w:line="240" w:lineRule="auto"/>
              <w:jc w:val="center"/>
              <w:rPr>
                <w:rFonts w:asciiTheme="minorHAnsi" w:hAnsiTheme="minorHAnsi" w:cstheme="minorHAnsi"/>
                <w:color w:val="000000"/>
                <w:sz w:val="18"/>
                <w:szCs w:val="18"/>
              </w:rPr>
            </w:pPr>
          </w:p>
        </w:tc>
        <w:tc>
          <w:tcPr>
            <w:tcW w:w="825" w:type="dxa"/>
            <w:tcBorders>
              <w:top w:val="nil"/>
            </w:tcBorders>
            <w:vAlign w:val="center"/>
          </w:tcPr>
          <w:p w14:paraId="48ECAEBB" w14:textId="77777777" w:rsidR="00DE29C3" w:rsidRDefault="00DE29C3">
            <w:pPr>
              <w:spacing w:after="0" w:line="240" w:lineRule="auto"/>
              <w:jc w:val="center"/>
              <w:rPr>
                <w:rFonts w:asciiTheme="minorHAnsi" w:hAnsiTheme="minorHAnsi" w:cstheme="minorHAnsi"/>
                <w:color w:val="000000"/>
                <w:sz w:val="18"/>
                <w:szCs w:val="18"/>
              </w:rPr>
            </w:pPr>
          </w:p>
        </w:tc>
      </w:tr>
    </w:tbl>
    <w:p w14:paraId="5D1CDF6F" w14:textId="77777777" w:rsidR="00DE29C3" w:rsidRDefault="00DE29C3">
      <w:pPr>
        <w:pStyle w:val="Nvel2-Opcional"/>
        <w:numPr>
          <w:ilvl w:val="0"/>
          <w:numId w:val="0"/>
        </w:numPr>
        <w:spacing w:before="0" w:after="0" w:line="240" w:lineRule="auto"/>
        <w:rPr>
          <w:rFonts w:asciiTheme="minorHAnsi" w:hAnsiTheme="minorHAnsi" w:cstheme="minorHAnsi"/>
          <w:i w:val="0"/>
          <w:iCs w:val="0"/>
          <w:sz w:val="10"/>
          <w:szCs w:val="10"/>
        </w:rPr>
      </w:pPr>
    </w:p>
    <w:p w14:paraId="37B482FC" w14:textId="77777777" w:rsidR="00DE29C3" w:rsidRPr="008F50B3" w:rsidRDefault="000F2AB7">
      <w:pPr>
        <w:pStyle w:val="Nvel2-Opcional"/>
        <w:numPr>
          <w:ilvl w:val="0"/>
          <w:numId w:val="0"/>
        </w:numPr>
        <w:spacing w:before="0" w:after="0" w:line="240" w:lineRule="auto"/>
        <w:jc w:val="center"/>
        <w:rPr>
          <w:sz w:val="22"/>
          <w:szCs w:val="22"/>
        </w:rPr>
      </w:pPr>
      <w:r w:rsidRPr="008F50B3">
        <w:rPr>
          <w:rFonts w:cstheme="minorHAnsi"/>
          <w:sz w:val="22"/>
          <w:szCs w:val="22"/>
        </w:rPr>
        <w:t>Ou</w:t>
      </w:r>
    </w:p>
    <w:p w14:paraId="2311D956" w14:textId="77777777" w:rsidR="00DE29C3" w:rsidRDefault="00DE29C3">
      <w:pPr>
        <w:pStyle w:val="Nvel2-Opcional"/>
        <w:numPr>
          <w:ilvl w:val="0"/>
          <w:numId w:val="0"/>
        </w:numPr>
        <w:spacing w:before="0" w:after="0" w:line="240" w:lineRule="auto"/>
        <w:rPr>
          <w:rFonts w:asciiTheme="minorHAnsi" w:hAnsiTheme="minorHAnsi" w:cstheme="minorHAnsi"/>
          <w:i w:val="0"/>
          <w:iCs w:val="0"/>
          <w:sz w:val="10"/>
          <w:szCs w:val="10"/>
        </w:rPr>
      </w:pPr>
    </w:p>
    <w:tbl>
      <w:tblPr>
        <w:tblStyle w:val="Tabelacomgrade"/>
        <w:tblW w:w="10773" w:type="dxa"/>
        <w:tblInd w:w="-5" w:type="dxa"/>
        <w:tblLayout w:type="fixed"/>
        <w:tblLook w:val="04A0" w:firstRow="1" w:lastRow="0" w:firstColumn="1" w:lastColumn="0" w:noHBand="0" w:noVBand="1"/>
      </w:tblPr>
      <w:tblGrid>
        <w:gridCol w:w="916"/>
        <w:gridCol w:w="965"/>
        <w:gridCol w:w="7371"/>
        <w:gridCol w:w="696"/>
        <w:gridCol w:w="825"/>
      </w:tblGrid>
      <w:tr w:rsidR="00DE29C3" w14:paraId="5FDE81C3" w14:textId="77777777" w:rsidTr="00A27847">
        <w:tc>
          <w:tcPr>
            <w:tcW w:w="10773" w:type="dxa"/>
            <w:gridSpan w:val="5"/>
            <w:shd w:val="clear" w:color="auto" w:fill="D9D9D9" w:themeFill="background1" w:themeFillShade="D9"/>
            <w:vAlign w:val="center"/>
          </w:tcPr>
          <w:p w14:paraId="7ECB7F45" w14:textId="77777777" w:rsidR="00DE29C3" w:rsidRDefault="000F2AB7">
            <w:pPr>
              <w:spacing w:after="0" w:line="240" w:lineRule="auto"/>
              <w:jc w:val="center"/>
            </w:pPr>
            <w:r>
              <w:rPr>
                <w:rFonts w:asciiTheme="minorHAnsi" w:hAnsiTheme="minorHAnsi" w:cstheme="minorHAnsi"/>
                <w:b/>
                <w:color w:val="000000"/>
                <w:sz w:val="18"/>
                <w:szCs w:val="18"/>
              </w:rPr>
              <w:t>LOTE 01</w:t>
            </w:r>
          </w:p>
        </w:tc>
      </w:tr>
      <w:tr w:rsidR="00DE29C3" w14:paraId="344A740A" w14:textId="77777777" w:rsidTr="00A27847">
        <w:tc>
          <w:tcPr>
            <w:tcW w:w="916" w:type="dxa"/>
            <w:vAlign w:val="center"/>
          </w:tcPr>
          <w:p w14:paraId="7624EDE1" w14:textId="77777777" w:rsidR="00DE29C3" w:rsidRDefault="000F2AB7">
            <w:pPr>
              <w:spacing w:after="0" w:line="240" w:lineRule="auto"/>
              <w:jc w:val="center"/>
            </w:pPr>
            <w:r>
              <w:rPr>
                <w:rFonts w:asciiTheme="minorHAnsi" w:hAnsiTheme="minorHAnsi" w:cstheme="minorHAnsi"/>
                <w:b/>
                <w:color w:val="000000"/>
                <w:sz w:val="18"/>
                <w:szCs w:val="18"/>
              </w:rPr>
              <w:t>ITEM</w:t>
            </w:r>
          </w:p>
        </w:tc>
        <w:tc>
          <w:tcPr>
            <w:tcW w:w="965" w:type="dxa"/>
            <w:vAlign w:val="center"/>
          </w:tcPr>
          <w:p w14:paraId="01C6BAFE" w14:textId="77777777" w:rsidR="00DE29C3" w:rsidRDefault="000F2AB7">
            <w:pPr>
              <w:spacing w:after="0" w:line="240" w:lineRule="auto"/>
              <w:jc w:val="center"/>
            </w:pPr>
            <w:r>
              <w:rPr>
                <w:rFonts w:asciiTheme="minorHAnsi" w:hAnsiTheme="minorHAnsi" w:cstheme="minorHAnsi"/>
                <w:b/>
                <w:color w:val="000000"/>
                <w:sz w:val="18"/>
                <w:szCs w:val="18"/>
              </w:rPr>
              <w:t>CÓD.</w:t>
            </w:r>
          </w:p>
        </w:tc>
        <w:tc>
          <w:tcPr>
            <w:tcW w:w="7371" w:type="dxa"/>
            <w:vAlign w:val="center"/>
          </w:tcPr>
          <w:p w14:paraId="40004544" w14:textId="77777777" w:rsidR="00DE29C3" w:rsidRDefault="000F2AB7">
            <w:pPr>
              <w:spacing w:after="0" w:line="240" w:lineRule="auto"/>
              <w:jc w:val="center"/>
            </w:pPr>
            <w:r>
              <w:rPr>
                <w:rFonts w:asciiTheme="minorHAnsi" w:hAnsiTheme="minorHAnsi" w:cstheme="minorHAnsi"/>
                <w:b/>
                <w:color w:val="000000"/>
                <w:sz w:val="18"/>
                <w:szCs w:val="18"/>
              </w:rPr>
              <w:t>DESCRIÇÃO</w:t>
            </w:r>
          </w:p>
        </w:tc>
        <w:tc>
          <w:tcPr>
            <w:tcW w:w="696" w:type="dxa"/>
            <w:vAlign w:val="center"/>
          </w:tcPr>
          <w:p w14:paraId="656E14E0" w14:textId="77777777" w:rsidR="00DE29C3" w:rsidRDefault="000F2AB7">
            <w:pPr>
              <w:spacing w:after="0" w:line="240" w:lineRule="auto"/>
              <w:jc w:val="center"/>
            </w:pPr>
            <w:r>
              <w:rPr>
                <w:rFonts w:asciiTheme="minorHAnsi" w:hAnsiTheme="minorHAnsi" w:cstheme="minorHAnsi"/>
                <w:b/>
                <w:color w:val="000000"/>
                <w:sz w:val="18"/>
                <w:szCs w:val="18"/>
              </w:rPr>
              <w:t>UN.</w:t>
            </w:r>
          </w:p>
        </w:tc>
        <w:tc>
          <w:tcPr>
            <w:tcW w:w="825" w:type="dxa"/>
            <w:vAlign w:val="center"/>
          </w:tcPr>
          <w:p w14:paraId="4B23B7AE" w14:textId="77777777" w:rsidR="00DE29C3" w:rsidRDefault="000F2AB7">
            <w:pPr>
              <w:spacing w:after="0" w:line="240" w:lineRule="auto"/>
              <w:jc w:val="center"/>
            </w:pPr>
            <w:r>
              <w:rPr>
                <w:rFonts w:asciiTheme="minorHAnsi" w:hAnsiTheme="minorHAnsi" w:cstheme="minorHAnsi"/>
                <w:b/>
                <w:color w:val="000000"/>
                <w:sz w:val="18"/>
                <w:szCs w:val="18"/>
              </w:rPr>
              <w:t>QNT.</w:t>
            </w:r>
          </w:p>
        </w:tc>
      </w:tr>
      <w:tr w:rsidR="00DE29C3" w14:paraId="21C70697" w14:textId="77777777" w:rsidTr="00A27847">
        <w:tc>
          <w:tcPr>
            <w:tcW w:w="10773" w:type="dxa"/>
            <w:gridSpan w:val="5"/>
            <w:vAlign w:val="center"/>
          </w:tcPr>
          <w:p w14:paraId="275277B4" w14:textId="77777777" w:rsidR="00DE29C3" w:rsidRDefault="00DE29C3">
            <w:pPr>
              <w:spacing w:after="0" w:line="240" w:lineRule="auto"/>
              <w:jc w:val="center"/>
              <w:rPr>
                <w:rFonts w:asciiTheme="minorHAnsi" w:hAnsiTheme="minorHAnsi" w:cstheme="minorHAnsi"/>
                <w:b/>
                <w:color w:val="000000"/>
                <w:sz w:val="18"/>
                <w:szCs w:val="18"/>
              </w:rPr>
            </w:pPr>
          </w:p>
        </w:tc>
      </w:tr>
      <w:tr w:rsidR="00DE29C3" w14:paraId="2597175A" w14:textId="77777777" w:rsidTr="00A27847">
        <w:tc>
          <w:tcPr>
            <w:tcW w:w="10773" w:type="dxa"/>
            <w:gridSpan w:val="5"/>
            <w:shd w:val="clear" w:color="auto" w:fill="D9D9D9" w:themeFill="background1" w:themeFillShade="D9"/>
            <w:vAlign w:val="center"/>
          </w:tcPr>
          <w:p w14:paraId="6B548C4B" w14:textId="77777777" w:rsidR="00DE29C3" w:rsidRDefault="000F2AB7">
            <w:pPr>
              <w:spacing w:after="0" w:line="240" w:lineRule="auto"/>
              <w:jc w:val="center"/>
            </w:pPr>
            <w:r>
              <w:rPr>
                <w:rFonts w:asciiTheme="minorHAnsi" w:hAnsiTheme="minorHAnsi" w:cstheme="minorHAnsi"/>
                <w:b/>
                <w:color w:val="000000"/>
                <w:sz w:val="18"/>
                <w:szCs w:val="18"/>
              </w:rPr>
              <w:t>LOTE 02</w:t>
            </w:r>
          </w:p>
        </w:tc>
      </w:tr>
      <w:tr w:rsidR="00DE29C3" w14:paraId="4B22330F" w14:textId="77777777" w:rsidTr="00A27847">
        <w:tc>
          <w:tcPr>
            <w:tcW w:w="916" w:type="dxa"/>
            <w:vAlign w:val="center"/>
          </w:tcPr>
          <w:p w14:paraId="3067A626" w14:textId="77777777" w:rsidR="00DE29C3" w:rsidRDefault="000F2AB7">
            <w:pPr>
              <w:spacing w:after="0" w:line="240" w:lineRule="auto"/>
              <w:jc w:val="center"/>
            </w:pPr>
            <w:r>
              <w:rPr>
                <w:rFonts w:asciiTheme="minorHAnsi" w:hAnsiTheme="minorHAnsi" w:cstheme="minorHAnsi"/>
                <w:b/>
                <w:color w:val="000000"/>
                <w:sz w:val="18"/>
                <w:szCs w:val="18"/>
              </w:rPr>
              <w:t>ITEM</w:t>
            </w:r>
          </w:p>
        </w:tc>
        <w:tc>
          <w:tcPr>
            <w:tcW w:w="965" w:type="dxa"/>
            <w:vAlign w:val="center"/>
          </w:tcPr>
          <w:p w14:paraId="135DBA1A" w14:textId="77777777" w:rsidR="00DE29C3" w:rsidRDefault="000F2AB7">
            <w:pPr>
              <w:spacing w:after="0" w:line="240" w:lineRule="auto"/>
              <w:jc w:val="center"/>
            </w:pPr>
            <w:r>
              <w:rPr>
                <w:rFonts w:asciiTheme="minorHAnsi" w:hAnsiTheme="minorHAnsi" w:cstheme="minorHAnsi"/>
                <w:b/>
                <w:color w:val="000000"/>
                <w:sz w:val="18"/>
                <w:szCs w:val="18"/>
              </w:rPr>
              <w:t>CÓD.</w:t>
            </w:r>
          </w:p>
        </w:tc>
        <w:tc>
          <w:tcPr>
            <w:tcW w:w="7371" w:type="dxa"/>
            <w:vAlign w:val="center"/>
          </w:tcPr>
          <w:p w14:paraId="0DB93710" w14:textId="77777777" w:rsidR="00DE29C3" w:rsidRDefault="000F2AB7">
            <w:pPr>
              <w:spacing w:after="0" w:line="240" w:lineRule="auto"/>
              <w:jc w:val="center"/>
            </w:pPr>
            <w:r>
              <w:rPr>
                <w:rFonts w:asciiTheme="minorHAnsi" w:hAnsiTheme="minorHAnsi" w:cstheme="minorHAnsi"/>
                <w:b/>
                <w:color w:val="000000"/>
                <w:sz w:val="18"/>
                <w:szCs w:val="18"/>
              </w:rPr>
              <w:t>DESCRIÇÃO</w:t>
            </w:r>
          </w:p>
        </w:tc>
        <w:tc>
          <w:tcPr>
            <w:tcW w:w="696" w:type="dxa"/>
            <w:vAlign w:val="center"/>
          </w:tcPr>
          <w:p w14:paraId="15821C75" w14:textId="77777777" w:rsidR="00DE29C3" w:rsidRDefault="000F2AB7">
            <w:pPr>
              <w:spacing w:after="0" w:line="240" w:lineRule="auto"/>
              <w:jc w:val="center"/>
            </w:pPr>
            <w:r>
              <w:rPr>
                <w:rFonts w:asciiTheme="minorHAnsi" w:hAnsiTheme="minorHAnsi" w:cstheme="minorHAnsi"/>
                <w:b/>
                <w:color w:val="000000"/>
                <w:sz w:val="18"/>
                <w:szCs w:val="18"/>
              </w:rPr>
              <w:t>UN.</w:t>
            </w:r>
          </w:p>
        </w:tc>
        <w:tc>
          <w:tcPr>
            <w:tcW w:w="825" w:type="dxa"/>
            <w:vAlign w:val="center"/>
          </w:tcPr>
          <w:p w14:paraId="3B8A7E75" w14:textId="77777777" w:rsidR="00DE29C3" w:rsidRDefault="000F2AB7">
            <w:pPr>
              <w:spacing w:after="0" w:line="240" w:lineRule="auto"/>
              <w:jc w:val="center"/>
            </w:pPr>
            <w:r>
              <w:rPr>
                <w:rFonts w:asciiTheme="minorHAnsi" w:hAnsiTheme="minorHAnsi" w:cstheme="minorHAnsi"/>
                <w:b/>
                <w:color w:val="000000"/>
                <w:sz w:val="18"/>
                <w:szCs w:val="18"/>
              </w:rPr>
              <w:t>QNT.</w:t>
            </w:r>
          </w:p>
        </w:tc>
      </w:tr>
    </w:tbl>
    <w:p w14:paraId="7A0D9725" w14:textId="77777777" w:rsidR="00DE29C3" w:rsidRDefault="00DE29C3">
      <w:pPr>
        <w:pStyle w:val="Nvel2-Opcional"/>
        <w:numPr>
          <w:ilvl w:val="0"/>
          <w:numId w:val="0"/>
        </w:numPr>
        <w:spacing w:before="0" w:after="0" w:line="240" w:lineRule="auto"/>
        <w:rPr>
          <w:rFonts w:asciiTheme="minorHAnsi" w:hAnsiTheme="minorHAnsi" w:cstheme="minorHAnsi"/>
          <w:i w:val="0"/>
          <w:iCs w:val="0"/>
        </w:rPr>
      </w:pPr>
    </w:p>
    <w:p w14:paraId="766C5854" w14:textId="4E84A766" w:rsidR="00DE29C3" w:rsidRPr="001929D8" w:rsidRDefault="000F2AB7">
      <w:pPr>
        <w:pStyle w:val="Nvel2-Opcional"/>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 xml:space="preserve">1.1.2 </w:t>
      </w:r>
      <w:r w:rsidR="008F50B3">
        <w:rPr>
          <w:rFonts w:cstheme="minorHAnsi"/>
          <w:i w:val="0"/>
          <w:iCs w:val="0"/>
          <w:color w:val="000000"/>
          <w:sz w:val="22"/>
          <w:szCs w:val="22"/>
        </w:rPr>
        <w:t>-</w:t>
      </w:r>
      <w:r>
        <w:rPr>
          <w:rFonts w:cstheme="minorHAnsi"/>
          <w:i w:val="0"/>
          <w:iCs w:val="0"/>
          <w:color w:val="000000"/>
          <w:sz w:val="22"/>
          <w:szCs w:val="22"/>
        </w:rPr>
        <w:t xml:space="preserve"> Os</w:t>
      </w:r>
      <w:r w:rsidR="008F50B3">
        <w:rPr>
          <w:rFonts w:cstheme="minorHAnsi"/>
          <w:i w:val="0"/>
          <w:iCs w:val="0"/>
          <w:color w:val="000000"/>
          <w:sz w:val="22"/>
          <w:szCs w:val="22"/>
        </w:rPr>
        <w:t xml:space="preserve"> produtos</w:t>
      </w:r>
      <w:r>
        <w:rPr>
          <w:rFonts w:cstheme="minorHAnsi"/>
          <w:i w:val="0"/>
          <w:iCs w:val="0"/>
          <w:color w:val="000000"/>
          <w:sz w:val="22"/>
          <w:szCs w:val="22"/>
        </w:rPr>
        <w:t xml:space="preserve">, objeto desta contratação, são caracterizados como </w:t>
      </w:r>
      <w:r>
        <w:rPr>
          <w:rFonts w:cstheme="minorHAnsi"/>
          <w:color w:val="000000"/>
          <w:sz w:val="22"/>
          <w:szCs w:val="22"/>
        </w:rPr>
        <w:t>bens comuns</w:t>
      </w:r>
      <w:r>
        <w:rPr>
          <w:rFonts w:cstheme="minorHAnsi"/>
          <w:i w:val="0"/>
          <w:iCs w:val="0"/>
          <w:color w:val="000000"/>
          <w:sz w:val="22"/>
          <w:szCs w:val="22"/>
        </w:rPr>
        <w:t>, conforme justificativa constante do Estudo Técnico Preliminar anexo no processo licitatório.</w:t>
      </w:r>
    </w:p>
    <w:p w14:paraId="35859251" w14:textId="77777777" w:rsidR="00DE29C3" w:rsidRDefault="00DE29C3">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604AF462" w14:textId="77777777" w:rsidR="00DE29C3" w:rsidRDefault="000F2AB7">
      <w:pPr>
        <w:suppressAutoHyphens w:val="0"/>
        <w:spacing w:after="0" w:line="240" w:lineRule="auto"/>
        <w:jc w:val="both"/>
      </w:pPr>
      <w:r>
        <w:rPr>
          <w:rFonts w:ascii="Arial" w:eastAsiaTheme="minorHAnsi" w:hAnsi="Arial" w:cstheme="minorHAnsi"/>
          <w:color w:val="000000"/>
          <w:lang w:eastAsia="en-US"/>
        </w:rPr>
        <w:t>1.1.3 - Não há agrupamento de itens em lotes.</w:t>
      </w:r>
    </w:p>
    <w:p w14:paraId="078638D2" w14:textId="77777777" w:rsidR="00DE29C3" w:rsidRPr="008F50B3" w:rsidRDefault="000F2AB7" w:rsidP="00393124">
      <w:pPr>
        <w:rPr>
          <w:rFonts w:ascii="Arial" w:eastAsiaTheme="minorHAnsi" w:hAnsi="Arial" w:cstheme="minorHAnsi"/>
          <w:i/>
          <w:iCs/>
          <w:color w:val="FF0000"/>
          <w:lang w:eastAsia="en-US"/>
        </w:rPr>
      </w:pPr>
      <w:r w:rsidRPr="008F50B3">
        <w:rPr>
          <w:rFonts w:ascii="Arial" w:eastAsiaTheme="minorHAnsi" w:hAnsi="Arial" w:cstheme="minorHAnsi"/>
          <w:i/>
          <w:iCs/>
          <w:color w:val="FF0000"/>
          <w:lang w:eastAsia="en-US"/>
        </w:rPr>
        <w:lastRenderedPageBreak/>
        <w:t>Ou</w:t>
      </w:r>
    </w:p>
    <w:p w14:paraId="433E8CD5" w14:textId="77777777" w:rsidR="00DE29C3" w:rsidRDefault="00DE29C3">
      <w:pPr>
        <w:suppressAutoHyphens w:val="0"/>
        <w:spacing w:after="0" w:line="240" w:lineRule="auto"/>
        <w:jc w:val="both"/>
        <w:rPr>
          <w:rFonts w:ascii="Arial" w:eastAsiaTheme="minorHAnsi" w:hAnsi="Arial" w:cstheme="minorHAnsi"/>
          <w:b/>
          <w:bCs/>
          <w:i/>
          <w:iCs/>
          <w:color w:val="FF0000"/>
          <w:lang w:eastAsia="en-US"/>
        </w:rPr>
      </w:pPr>
    </w:p>
    <w:p w14:paraId="51AD983A"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1.1.3 - Os itens estão dispostos em lotes conforme justificativa para o parcelamento da aquisição apresentada no Estudo Técnico Preliminar anexo nos autos do processo.</w:t>
      </w:r>
    </w:p>
    <w:p w14:paraId="0BB5C28A" w14:textId="77777777" w:rsidR="00DE29C3" w:rsidRDefault="00DE29C3">
      <w:pPr>
        <w:suppressAutoHyphens w:val="0"/>
        <w:spacing w:after="0" w:line="240" w:lineRule="auto"/>
        <w:jc w:val="both"/>
        <w:rPr>
          <w:rFonts w:asciiTheme="minorHAnsi" w:eastAsiaTheme="minorHAnsi" w:hAnsiTheme="minorHAnsi" w:cstheme="minorHAnsi"/>
          <w:b/>
          <w:bCs/>
          <w:lang w:eastAsia="en-US"/>
        </w:rPr>
      </w:pPr>
    </w:p>
    <w:p w14:paraId="56F4D6F6" w14:textId="564ED384" w:rsidR="00DE29C3" w:rsidRDefault="000F2AB7">
      <w:pPr>
        <w:pStyle w:val="Nvel2-Opcional"/>
        <w:numPr>
          <w:ilvl w:val="0"/>
          <w:numId w:val="0"/>
        </w:numPr>
        <w:spacing w:before="0" w:after="0" w:line="240" w:lineRule="auto"/>
      </w:pPr>
      <w:r>
        <w:rPr>
          <w:rFonts w:cstheme="minorHAnsi"/>
          <w:i w:val="0"/>
          <w:iCs w:val="0"/>
          <w:color w:val="000000"/>
          <w:sz w:val="22"/>
          <w:szCs w:val="22"/>
        </w:rPr>
        <w:t xml:space="preserve">1.1.4 - O objeto desta contratação não se enquadra como bem de luxo </w:t>
      </w:r>
      <w:r w:rsidRPr="001C2C2F">
        <w:rPr>
          <w:rFonts w:cstheme="minorHAnsi"/>
          <w:i w:val="0"/>
          <w:iCs w:val="0"/>
          <w:sz w:val="22"/>
          <w:szCs w:val="22"/>
        </w:rPr>
        <w:t>[inserir justificativa do porquê</w:t>
      </w:r>
      <w:r w:rsidR="001C2C2F">
        <w:rPr>
          <w:rFonts w:cstheme="minorHAnsi"/>
          <w:i w:val="0"/>
          <w:iCs w:val="0"/>
          <w:sz w:val="22"/>
          <w:szCs w:val="22"/>
        </w:rPr>
        <w:t xml:space="preserve"> (ver art. 322 do Decreto Municipal nº 3815/2023)</w:t>
      </w:r>
      <w:r w:rsidRPr="001C2C2F">
        <w:rPr>
          <w:rFonts w:cstheme="minorHAnsi"/>
          <w:i w:val="0"/>
          <w:iCs w:val="0"/>
          <w:sz w:val="22"/>
          <w:szCs w:val="22"/>
        </w:rPr>
        <w:t>]</w:t>
      </w:r>
      <w:r>
        <w:rPr>
          <w:rFonts w:cstheme="minorHAnsi"/>
          <w:i w:val="0"/>
          <w:iCs w:val="0"/>
          <w:color w:val="000000"/>
          <w:sz w:val="22"/>
          <w:szCs w:val="22"/>
        </w:rPr>
        <w:t>.</w:t>
      </w:r>
    </w:p>
    <w:p w14:paraId="09E7895E" w14:textId="77777777" w:rsidR="00DE29C3" w:rsidRDefault="00DE29C3">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128D8124" w14:textId="073D284E" w:rsidR="00DE29C3" w:rsidRDefault="000F2AB7">
      <w:pPr>
        <w:pStyle w:val="Nvel2-Opcional"/>
        <w:numPr>
          <w:ilvl w:val="0"/>
          <w:numId w:val="0"/>
        </w:numPr>
        <w:spacing w:before="0" w:after="0" w:line="240" w:lineRule="auto"/>
        <w:rPr>
          <w:i w:val="0"/>
          <w:iCs w:val="0"/>
          <w:color w:val="000000"/>
          <w:sz w:val="22"/>
          <w:szCs w:val="22"/>
        </w:rPr>
      </w:pPr>
      <w:r>
        <w:rPr>
          <w:rFonts w:cstheme="minorHAnsi"/>
          <w:i w:val="0"/>
          <w:iCs w:val="0"/>
          <w:color w:val="000000"/>
          <w:sz w:val="22"/>
          <w:szCs w:val="22"/>
        </w:rPr>
        <w:t xml:space="preserve">1.1.5 - O prazo de entrega do objeto será imediato, ou seja, </w:t>
      </w:r>
      <w:r w:rsidRPr="001C2C2F">
        <w:rPr>
          <w:rFonts w:cstheme="minorHAnsi"/>
          <w:i w:val="0"/>
          <w:iCs w:val="0"/>
          <w:sz w:val="22"/>
          <w:szCs w:val="22"/>
        </w:rPr>
        <w:t>[</w:t>
      </w:r>
      <w:r w:rsidR="001929D8" w:rsidRPr="001C2C2F">
        <w:rPr>
          <w:rFonts w:cstheme="minorHAnsi"/>
          <w:i w:val="0"/>
          <w:iCs w:val="0"/>
          <w:sz w:val="22"/>
          <w:szCs w:val="22"/>
        </w:rPr>
        <w:t>inserir o prazo de entrega</w:t>
      </w:r>
      <w:r w:rsidRPr="001C2C2F">
        <w:rPr>
          <w:rFonts w:eastAsiaTheme="minorHAnsi" w:cstheme="minorHAnsi"/>
          <w:i w:val="0"/>
          <w:iCs w:val="0"/>
          <w:sz w:val="22"/>
          <w:szCs w:val="22"/>
          <w:lang w:eastAsia="en-US"/>
        </w:rPr>
        <w:t>]</w:t>
      </w:r>
      <w:r>
        <w:rPr>
          <w:rFonts w:eastAsiaTheme="minorHAnsi" w:cstheme="minorHAnsi"/>
          <w:b/>
          <w:bCs/>
          <w:i w:val="0"/>
          <w:iCs w:val="0"/>
          <w:sz w:val="22"/>
          <w:szCs w:val="22"/>
          <w:lang w:eastAsia="en-US"/>
        </w:rPr>
        <w:t xml:space="preserve"> </w:t>
      </w:r>
      <w:r>
        <w:rPr>
          <w:rFonts w:cstheme="minorHAnsi"/>
          <w:i w:val="0"/>
          <w:iCs w:val="0"/>
          <w:color w:val="000000"/>
          <w:sz w:val="22"/>
          <w:szCs w:val="22"/>
        </w:rPr>
        <w:t xml:space="preserve">dias corridos, contados a partir do </w:t>
      </w:r>
      <w:r>
        <w:rPr>
          <w:rFonts w:eastAsiaTheme="minorHAnsi" w:cstheme="minorHAnsi"/>
          <w:i w:val="0"/>
          <w:iCs w:val="0"/>
          <w:color w:val="000000"/>
          <w:sz w:val="22"/>
          <w:szCs w:val="22"/>
          <w:lang w:eastAsia="en-US"/>
        </w:rPr>
        <w:t>recebimento da Nota de Empenho ou documento equivalente, enviado pelo titular da Secretaria Requisitante ou preposto formalmente designado.</w:t>
      </w:r>
    </w:p>
    <w:p w14:paraId="599FF913" w14:textId="77777777" w:rsidR="00DE29C3" w:rsidRDefault="00DE29C3">
      <w:pPr>
        <w:pStyle w:val="Nvel2-Opcional"/>
        <w:numPr>
          <w:ilvl w:val="0"/>
          <w:numId w:val="0"/>
        </w:numPr>
        <w:spacing w:before="0" w:after="0" w:line="240" w:lineRule="auto"/>
        <w:rPr>
          <w:rFonts w:asciiTheme="minorHAnsi" w:eastAsiaTheme="minorHAnsi" w:hAnsiTheme="minorHAnsi" w:cstheme="minorHAnsi"/>
          <w:sz w:val="22"/>
          <w:szCs w:val="22"/>
          <w:lang w:eastAsia="en-US"/>
        </w:rPr>
      </w:pPr>
    </w:p>
    <w:p w14:paraId="6923342D" w14:textId="361927A3" w:rsidR="00DE29C3" w:rsidRDefault="008705E0">
      <w:pPr>
        <w:pStyle w:val="Nvel2-Opcional"/>
        <w:numPr>
          <w:ilvl w:val="0"/>
          <w:numId w:val="0"/>
        </w:numPr>
        <w:spacing w:before="0" w:after="0" w:line="240" w:lineRule="auto"/>
        <w:rPr>
          <w:sz w:val="22"/>
          <w:szCs w:val="22"/>
        </w:rPr>
      </w:pPr>
      <w:r>
        <w:rPr>
          <w:rFonts w:eastAsiaTheme="minorHAnsi" w:cstheme="minorHAnsi"/>
          <w:sz w:val="22"/>
          <w:szCs w:val="22"/>
          <w:lang w:eastAsia="en-US"/>
        </w:rPr>
        <w:t>Para a definição do prazo de entrega, deverão ser</w:t>
      </w:r>
      <w:r w:rsidR="000F2AB7">
        <w:rPr>
          <w:rFonts w:eastAsiaTheme="minorHAnsi" w:cstheme="minorHAnsi"/>
          <w:sz w:val="22"/>
          <w:szCs w:val="22"/>
          <w:lang w:eastAsia="en-US"/>
        </w:rPr>
        <w:t xml:space="preserve"> observadas as características e quantidades do objeto, bem como da sua incidência no mercado.</w:t>
      </w:r>
    </w:p>
    <w:p w14:paraId="0695A03B" w14:textId="77777777" w:rsidR="00DE29C3" w:rsidRDefault="00DE29C3">
      <w:pPr>
        <w:pStyle w:val="Nvel2-Opcional"/>
        <w:numPr>
          <w:ilvl w:val="0"/>
          <w:numId w:val="0"/>
        </w:numPr>
        <w:spacing w:before="0" w:after="0" w:line="240" w:lineRule="auto"/>
        <w:rPr>
          <w:i w:val="0"/>
          <w:iCs w:val="0"/>
          <w:color w:val="000000"/>
          <w:sz w:val="22"/>
          <w:szCs w:val="22"/>
        </w:rPr>
      </w:pPr>
    </w:p>
    <w:p w14:paraId="3530B0E8" w14:textId="77777777" w:rsidR="00DE29C3" w:rsidRDefault="000F2AB7">
      <w:pPr>
        <w:pStyle w:val="Nvel2-Opcional"/>
        <w:numPr>
          <w:ilvl w:val="0"/>
          <w:numId w:val="0"/>
        </w:numPr>
        <w:spacing w:before="0" w:after="0" w:line="240" w:lineRule="auto"/>
        <w:rPr>
          <w:b/>
          <w:bCs/>
          <w:color w:val="000000"/>
        </w:rPr>
      </w:pPr>
      <w:r>
        <w:rPr>
          <w:rFonts w:cstheme="minorHAnsi"/>
          <w:b/>
          <w:bCs/>
          <w:i w:val="0"/>
          <w:iCs w:val="0"/>
          <w:color w:val="000000"/>
          <w:sz w:val="22"/>
          <w:szCs w:val="22"/>
        </w:rPr>
        <w:t>1.2 - Detalhamento do objeto:</w:t>
      </w:r>
    </w:p>
    <w:p w14:paraId="27FF73F9" w14:textId="77777777" w:rsidR="00DE29C3" w:rsidRDefault="00DE29C3">
      <w:pPr>
        <w:pStyle w:val="Nvel2-Opcional"/>
        <w:numPr>
          <w:ilvl w:val="0"/>
          <w:numId w:val="0"/>
        </w:numPr>
        <w:spacing w:before="0" w:after="0" w:line="240" w:lineRule="auto"/>
        <w:rPr>
          <w:rFonts w:asciiTheme="minorHAnsi" w:hAnsiTheme="minorHAnsi" w:cstheme="minorHAnsi"/>
          <w:i w:val="0"/>
          <w:iCs w:val="0"/>
          <w:sz w:val="22"/>
          <w:szCs w:val="22"/>
        </w:rPr>
      </w:pPr>
    </w:p>
    <w:p w14:paraId="0E10DA12" w14:textId="578E53F2" w:rsidR="00DE29C3" w:rsidRDefault="000F2AB7">
      <w:pPr>
        <w:pStyle w:val="Nvel2-Opcional"/>
        <w:numPr>
          <w:ilvl w:val="0"/>
          <w:numId w:val="0"/>
        </w:numPr>
        <w:spacing w:before="0" w:after="0" w:line="240" w:lineRule="auto"/>
      </w:pPr>
      <w:r>
        <w:rPr>
          <w:rFonts w:cstheme="minorHAnsi"/>
          <w:sz w:val="22"/>
          <w:szCs w:val="22"/>
        </w:rPr>
        <w:t xml:space="preserve">Caso haja necessidade de especificar detalhadamente as características do </w:t>
      </w:r>
      <w:r w:rsidR="008705E0">
        <w:rPr>
          <w:rFonts w:cstheme="minorHAnsi"/>
          <w:sz w:val="22"/>
          <w:szCs w:val="22"/>
        </w:rPr>
        <w:t>objeto</w:t>
      </w:r>
      <w:r>
        <w:rPr>
          <w:rFonts w:cstheme="minorHAnsi"/>
          <w:sz w:val="22"/>
          <w:szCs w:val="22"/>
        </w:rPr>
        <w:t xml:space="preserve">, poderá ser inserido mais um subitem para constar as informações pormenorizadas, fazendo com que a tabela </w:t>
      </w:r>
      <w:r w:rsidR="008705E0">
        <w:rPr>
          <w:rFonts w:cstheme="minorHAnsi"/>
          <w:sz w:val="22"/>
          <w:szCs w:val="22"/>
        </w:rPr>
        <w:t xml:space="preserve">do subitem 1.1 </w:t>
      </w:r>
      <w:r>
        <w:rPr>
          <w:rFonts w:cstheme="minorHAnsi"/>
          <w:sz w:val="22"/>
          <w:szCs w:val="22"/>
        </w:rPr>
        <w:t xml:space="preserve">sirva de descrição </w:t>
      </w:r>
      <w:r w:rsidR="008705E0">
        <w:rPr>
          <w:rFonts w:cstheme="minorHAnsi"/>
          <w:sz w:val="22"/>
          <w:szCs w:val="22"/>
        </w:rPr>
        <w:t>resumida</w:t>
      </w:r>
      <w:r>
        <w:rPr>
          <w:rFonts w:cstheme="minorHAnsi"/>
          <w:sz w:val="22"/>
          <w:szCs w:val="22"/>
        </w:rPr>
        <w:t xml:space="preserve"> do objeto com objetivo prático.</w:t>
      </w:r>
    </w:p>
    <w:p w14:paraId="378AAA60" w14:textId="77777777" w:rsidR="00DE29C3" w:rsidRDefault="00DE29C3">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5DB6E370" w14:textId="249A764B" w:rsidR="00DE29C3" w:rsidRDefault="007B5FC8">
      <w:pPr>
        <w:pStyle w:val="Nvel2-Opcional"/>
        <w:keepLines/>
        <w:widowControl w:val="0"/>
        <w:numPr>
          <w:ilvl w:val="0"/>
          <w:numId w:val="0"/>
        </w:numPr>
        <w:spacing w:before="0" w:after="0" w:line="240" w:lineRule="auto"/>
      </w:pPr>
      <w:r>
        <w:rPr>
          <w:sz w:val="22"/>
          <w:szCs w:val="22"/>
        </w:rPr>
        <w:t>De acordo</w:t>
      </w:r>
      <w:r w:rsidR="000F2AB7">
        <w:rPr>
          <w:sz w:val="22"/>
          <w:szCs w:val="22"/>
        </w:rPr>
        <w:t xml:space="preserve"> com o art. 42 da </w:t>
      </w:r>
      <w:r w:rsidR="000F2AB7">
        <w:rPr>
          <w:rFonts w:cstheme="minorHAnsi"/>
          <w:sz w:val="22"/>
          <w:szCs w:val="22"/>
        </w:rPr>
        <w:t>Lei Federal nº 14.133/2021,</w:t>
      </w:r>
      <w:r w:rsidRPr="007B5FC8">
        <w:rPr>
          <w:sz w:val="22"/>
          <w:szCs w:val="22"/>
        </w:rPr>
        <w:t xml:space="preserve"> </w:t>
      </w:r>
      <w:r>
        <w:rPr>
          <w:sz w:val="22"/>
          <w:szCs w:val="22"/>
        </w:rPr>
        <w:t>poderão ser indicadas marcas ou modelos desde que devidamente</w:t>
      </w:r>
      <w:r w:rsidR="000F2AB7">
        <w:rPr>
          <w:sz w:val="22"/>
          <w:szCs w:val="22"/>
        </w:rPr>
        <w:t xml:space="preserve"> </w:t>
      </w:r>
      <w:r>
        <w:rPr>
          <w:sz w:val="22"/>
          <w:szCs w:val="22"/>
        </w:rPr>
        <w:t>justificado</w:t>
      </w:r>
      <w:r w:rsidR="000F2AB7">
        <w:rPr>
          <w:sz w:val="22"/>
          <w:szCs w:val="22"/>
        </w:rPr>
        <w:t xml:space="preserve"> no Estudo Técnico Preliminar, em decorrência dos seguintes fatores: </w:t>
      </w:r>
    </w:p>
    <w:p w14:paraId="4C40333A" w14:textId="77777777" w:rsidR="00DE29C3" w:rsidRDefault="00DE29C3">
      <w:pPr>
        <w:pStyle w:val="Nvel2-Opcional"/>
        <w:widowControl w:val="0"/>
        <w:numPr>
          <w:ilvl w:val="0"/>
          <w:numId w:val="0"/>
        </w:numPr>
        <w:spacing w:before="0" w:after="0" w:line="240" w:lineRule="auto"/>
        <w:rPr>
          <w:sz w:val="22"/>
          <w:szCs w:val="22"/>
        </w:rPr>
      </w:pPr>
    </w:p>
    <w:p w14:paraId="55FA155B" w14:textId="77777777" w:rsidR="00DE29C3" w:rsidRDefault="000F2AB7">
      <w:pPr>
        <w:pStyle w:val="Nvel2-Opcional"/>
        <w:widowControl w:val="0"/>
        <w:numPr>
          <w:ilvl w:val="0"/>
          <w:numId w:val="0"/>
        </w:numPr>
        <w:spacing w:before="0" w:after="0" w:line="240" w:lineRule="auto"/>
        <w:ind w:left="1134"/>
        <w:rPr>
          <w:sz w:val="22"/>
          <w:szCs w:val="22"/>
        </w:rPr>
      </w:pPr>
      <w:r>
        <w:rPr>
          <w:sz w:val="22"/>
          <w:szCs w:val="22"/>
        </w:rPr>
        <w:t xml:space="preserve">a) necessidade de padronização do objeto; </w:t>
      </w:r>
    </w:p>
    <w:p w14:paraId="7612235D" w14:textId="77777777" w:rsidR="00DE29C3" w:rsidRDefault="000F2AB7">
      <w:pPr>
        <w:pStyle w:val="Nvel2-Opcional"/>
        <w:widowControl w:val="0"/>
        <w:numPr>
          <w:ilvl w:val="0"/>
          <w:numId w:val="0"/>
        </w:numPr>
        <w:spacing w:before="0" w:after="0" w:line="240" w:lineRule="auto"/>
        <w:ind w:left="1134"/>
        <w:rPr>
          <w:sz w:val="22"/>
          <w:szCs w:val="22"/>
        </w:rPr>
      </w:pPr>
      <w:r>
        <w:rPr>
          <w:sz w:val="22"/>
          <w:szCs w:val="22"/>
        </w:rPr>
        <w:t xml:space="preserve">b) necessidade de manter a compatibilidade com plataformas e padrões já adotados pela Administração; </w:t>
      </w:r>
    </w:p>
    <w:p w14:paraId="30E3A8C9" w14:textId="77777777" w:rsidR="00DE29C3" w:rsidRDefault="000F2AB7">
      <w:pPr>
        <w:pStyle w:val="Nvel2-Opcional"/>
        <w:widowControl w:val="0"/>
        <w:numPr>
          <w:ilvl w:val="0"/>
          <w:numId w:val="0"/>
        </w:numPr>
        <w:spacing w:before="0" w:after="0" w:line="240" w:lineRule="auto"/>
        <w:ind w:left="1134"/>
        <w:rPr>
          <w:sz w:val="22"/>
          <w:szCs w:val="22"/>
        </w:rPr>
      </w:pPr>
      <w:r>
        <w:rPr>
          <w:sz w:val="22"/>
          <w:szCs w:val="22"/>
        </w:rPr>
        <w:t xml:space="preserve">c) quando determinada marca ou modelo comercializados por mais de um fornecedor forem os únicos capazes de atender às necessidades do contratante; </w:t>
      </w:r>
    </w:p>
    <w:p w14:paraId="28CF068E" w14:textId="77777777" w:rsidR="00DE29C3" w:rsidRDefault="000F2AB7">
      <w:pPr>
        <w:pStyle w:val="Nvel2-Opcional"/>
        <w:widowControl w:val="0"/>
        <w:numPr>
          <w:ilvl w:val="0"/>
          <w:numId w:val="0"/>
        </w:numPr>
        <w:spacing w:before="0" w:after="0" w:line="240" w:lineRule="auto"/>
        <w:ind w:left="1134"/>
        <w:rPr>
          <w:sz w:val="22"/>
          <w:szCs w:val="22"/>
        </w:rPr>
      </w:pPr>
      <w:r>
        <w:rPr>
          <w:sz w:val="22"/>
          <w:szCs w:val="22"/>
        </w:rPr>
        <w:t xml:space="preserve">d) quando a descrição do objeto a ser licitado puder ser mais bem compreendida pela identificação de determinada marca ou determinado modelo aptos a servir apenas como referência. </w:t>
      </w:r>
    </w:p>
    <w:p w14:paraId="293B3FC4" w14:textId="77777777" w:rsidR="00DE29C3" w:rsidRDefault="00DE29C3">
      <w:pPr>
        <w:pStyle w:val="Nvel2-Opcional"/>
        <w:widowControl w:val="0"/>
        <w:numPr>
          <w:ilvl w:val="0"/>
          <w:numId w:val="0"/>
        </w:numPr>
        <w:spacing w:before="0" w:after="0" w:line="240" w:lineRule="auto"/>
        <w:rPr>
          <w:sz w:val="22"/>
          <w:szCs w:val="22"/>
        </w:rPr>
      </w:pPr>
    </w:p>
    <w:p w14:paraId="778D9D1C" w14:textId="15D15395" w:rsidR="00F873E8" w:rsidRDefault="00F873E8">
      <w:pPr>
        <w:pStyle w:val="Nvel2-Opcional"/>
        <w:widowControl w:val="0"/>
        <w:numPr>
          <w:ilvl w:val="0"/>
          <w:numId w:val="0"/>
        </w:numPr>
        <w:spacing w:before="0" w:after="0" w:line="240" w:lineRule="auto"/>
        <w:rPr>
          <w:sz w:val="22"/>
          <w:szCs w:val="22"/>
        </w:rPr>
      </w:pPr>
      <w:r>
        <w:rPr>
          <w:sz w:val="22"/>
          <w:szCs w:val="22"/>
        </w:rPr>
        <w:t>**De acordo com o inciso III do art. 41, a exigência ou vedação de determinada marca deverá ser fundamentada em justificativa técnica formalizada em processo administrativo. Quanto à vedação de determinada marca, a</w:t>
      </w:r>
      <w:r w:rsidRPr="00F873E8">
        <w:rPr>
          <w:sz w:val="22"/>
          <w:szCs w:val="22"/>
        </w:rPr>
        <w:t xml:space="preserve"> justificativa </w:t>
      </w:r>
      <w:r>
        <w:rPr>
          <w:sz w:val="22"/>
          <w:szCs w:val="22"/>
        </w:rPr>
        <w:t>poderá</w:t>
      </w:r>
      <w:r w:rsidRPr="00F873E8">
        <w:rPr>
          <w:sz w:val="22"/>
          <w:szCs w:val="22"/>
        </w:rPr>
        <w:t xml:space="preserve"> se basear em produtos adquiridos e utilizados anteriormente pela Administração, ou seja, deverá comprovar que tais produtos geraram prejuízos em contratos administrativos anteriores.</w:t>
      </w:r>
    </w:p>
    <w:p w14:paraId="34A8CB59" w14:textId="77777777" w:rsidR="00F873E8" w:rsidRDefault="00F873E8">
      <w:pPr>
        <w:pStyle w:val="Nvel2-Opcional"/>
        <w:widowControl w:val="0"/>
        <w:numPr>
          <w:ilvl w:val="0"/>
          <w:numId w:val="0"/>
        </w:numPr>
        <w:spacing w:before="0" w:after="0" w:line="240" w:lineRule="auto"/>
        <w:rPr>
          <w:sz w:val="22"/>
          <w:szCs w:val="22"/>
        </w:rPr>
      </w:pPr>
    </w:p>
    <w:p w14:paraId="610A154C" w14:textId="77777777" w:rsidR="00DE29C3" w:rsidRDefault="000F2AB7">
      <w:pPr>
        <w:pStyle w:val="Nvel2-Opcional"/>
        <w:keepLines/>
        <w:widowControl w:val="0"/>
        <w:numPr>
          <w:ilvl w:val="0"/>
          <w:numId w:val="0"/>
        </w:numPr>
        <w:spacing w:before="0" w:after="0" w:line="240" w:lineRule="auto"/>
        <w:rPr>
          <w:color w:val="000000"/>
          <w:sz w:val="22"/>
          <w:szCs w:val="22"/>
        </w:rPr>
      </w:pPr>
      <w:r>
        <w:rPr>
          <w:b/>
          <w:bCs/>
          <w:i w:val="0"/>
          <w:iCs w:val="0"/>
          <w:color w:val="000000"/>
          <w:sz w:val="22"/>
          <w:szCs w:val="22"/>
        </w:rPr>
        <w:t>1.2.1 - Indicação de marcas ou modelos:</w:t>
      </w:r>
    </w:p>
    <w:p w14:paraId="5ADFEF4E" w14:textId="77777777" w:rsidR="00DE29C3" w:rsidRDefault="00DE29C3">
      <w:pPr>
        <w:pStyle w:val="Nvel2-Opcional"/>
        <w:widowControl w:val="0"/>
        <w:numPr>
          <w:ilvl w:val="0"/>
          <w:numId w:val="0"/>
        </w:numPr>
        <w:spacing w:before="0" w:after="0" w:line="240" w:lineRule="auto"/>
        <w:rPr>
          <w:sz w:val="22"/>
          <w:szCs w:val="22"/>
        </w:rPr>
      </w:pPr>
    </w:p>
    <w:p w14:paraId="5BEC7659" w14:textId="505F6A9D" w:rsidR="00DE29C3" w:rsidRDefault="000F2AB7">
      <w:pPr>
        <w:pStyle w:val="Nvel2-Opcional"/>
        <w:keepLines/>
        <w:widowControl w:val="0"/>
        <w:numPr>
          <w:ilvl w:val="0"/>
          <w:numId w:val="0"/>
        </w:numPr>
        <w:spacing w:before="0" w:after="0" w:line="240" w:lineRule="auto"/>
        <w:rPr>
          <w:i w:val="0"/>
          <w:iCs w:val="0"/>
          <w:color w:val="000000"/>
          <w:sz w:val="22"/>
          <w:szCs w:val="22"/>
        </w:rPr>
      </w:pPr>
      <w:r>
        <w:rPr>
          <w:i w:val="0"/>
          <w:iCs w:val="0"/>
          <w:color w:val="000000"/>
          <w:sz w:val="22"/>
          <w:szCs w:val="22"/>
        </w:rPr>
        <w:t xml:space="preserve">1.2.1.1 - Conforme justificativa </w:t>
      </w:r>
      <w:r w:rsidR="00AC5071">
        <w:rPr>
          <w:i w:val="0"/>
          <w:iCs w:val="0"/>
          <w:color w:val="000000"/>
          <w:sz w:val="22"/>
          <w:szCs w:val="22"/>
        </w:rPr>
        <w:t>constante</w:t>
      </w:r>
      <w:r>
        <w:rPr>
          <w:i w:val="0"/>
          <w:iCs w:val="0"/>
          <w:color w:val="000000"/>
          <w:sz w:val="22"/>
          <w:szCs w:val="22"/>
        </w:rPr>
        <w:t xml:space="preserve"> no Estudo Técnico Preliminar, é(são) indicada(s) a(s) seguinte(s) marca(s) </w:t>
      </w:r>
      <w:r w:rsidRPr="00C62867">
        <w:rPr>
          <w:i w:val="0"/>
          <w:iCs w:val="0"/>
          <w:sz w:val="22"/>
          <w:szCs w:val="22"/>
        </w:rPr>
        <w:t>[indicar se são marcas para referência ou exigência da Administração (a exigência deverá preceder de processo administrativo de padronização ou que comprove o porquê da exigência)]</w:t>
      </w:r>
      <w:r>
        <w:rPr>
          <w:i w:val="0"/>
          <w:iCs w:val="0"/>
          <w:color w:val="000000"/>
          <w:sz w:val="22"/>
          <w:szCs w:val="22"/>
        </w:rPr>
        <w:t xml:space="preserve">: </w:t>
      </w:r>
    </w:p>
    <w:p w14:paraId="19852D92" w14:textId="77777777" w:rsidR="00DE29C3" w:rsidRDefault="00DE29C3">
      <w:pPr>
        <w:pStyle w:val="Nvel2-Opcional"/>
        <w:widowControl w:val="0"/>
        <w:numPr>
          <w:ilvl w:val="0"/>
          <w:numId w:val="0"/>
        </w:numPr>
        <w:spacing w:before="0" w:after="0" w:line="240" w:lineRule="auto"/>
        <w:rPr>
          <w:i w:val="0"/>
          <w:iCs w:val="0"/>
          <w:color w:val="000000"/>
          <w:sz w:val="22"/>
          <w:szCs w:val="22"/>
        </w:rPr>
      </w:pPr>
    </w:p>
    <w:p w14:paraId="2531E978" w14:textId="77777777" w:rsidR="00DE29C3" w:rsidRPr="00C62867" w:rsidRDefault="000F2AB7">
      <w:pPr>
        <w:pStyle w:val="Nvel2-Opcional"/>
        <w:widowControl w:val="0"/>
        <w:numPr>
          <w:ilvl w:val="0"/>
          <w:numId w:val="0"/>
        </w:numPr>
        <w:spacing w:before="0" w:after="0" w:line="240" w:lineRule="auto"/>
        <w:rPr>
          <w:i w:val="0"/>
          <w:iCs w:val="0"/>
          <w:color w:val="000000"/>
          <w:sz w:val="22"/>
          <w:szCs w:val="22"/>
        </w:rPr>
      </w:pPr>
      <w:r>
        <w:rPr>
          <w:i w:val="0"/>
          <w:iCs w:val="0"/>
          <w:color w:val="000000"/>
          <w:sz w:val="22"/>
          <w:szCs w:val="22"/>
        </w:rPr>
        <w:t xml:space="preserve">1.2.1.1.2 - </w:t>
      </w:r>
      <w:r w:rsidRPr="00C62867">
        <w:rPr>
          <w:i w:val="0"/>
          <w:iCs w:val="0"/>
          <w:sz w:val="22"/>
          <w:szCs w:val="22"/>
        </w:rPr>
        <w:t>[…] …</w:t>
      </w:r>
    </w:p>
    <w:p w14:paraId="06D6799D" w14:textId="77777777" w:rsidR="00DE29C3" w:rsidRDefault="00DE29C3">
      <w:pPr>
        <w:pStyle w:val="Nvel2-Opcional"/>
        <w:keepLines/>
        <w:widowControl w:val="0"/>
        <w:numPr>
          <w:ilvl w:val="0"/>
          <w:numId w:val="0"/>
        </w:numPr>
        <w:spacing w:before="0" w:after="0" w:line="240" w:lineRule="auto"/>
        <w:rPr>
          <w:i w:val="0"/>
          <w:iCs w:val="0"/>
          <w:sz w:val="22"/>
          <w:szCs w:val="22"/>
        </w:rPr>
      </w:pPr>
    </w:p>
    <w:p w14:paraId="6D04276B" w14:textId="77777777" w:rsidR="00DE29C3" w:rsidRDefault="000F2AB7">
      <w:pPr>
        <w:pStyle w:val="Nvel2-Opcional"/>
        <w:keepLines/>
        <w:widowControl w:val="0"/>
        <w:numPr>
          <w:ilvl w:val="0"/>
          <w:numId w:val="0"/>
        </w:numPr>
        <w:spacing w:before="0" w:after="0" w:line="240" w:lineRule="auto"/>
        <w:rPr>
          <w:b/>
          <w:i w:val="0"/>
          <w:iCs w:val="0"/>
          <w:color w:val="000000"/>
          <w:sz w:val="22"/>
          <w:szCs w:val="22"/>
        </w:rPr>
      </w:pPr>
      <w:r>
        <w:rPr>
          <w:b/>
          <w:bCs/>
          <w:i w:val="0"/>
          <w:iCs w:val="0"/>
          <w:color w:val="000000"/>
          <w:sz w:val="22"/>
          <w:szCs w:val="22"/>
        </w:rPr>
        <w:t>1.2.2 - Marcas vedadas:</w:t>
      </w:r>
    </w:p>
    <w:p w14:paraId="5369143A" w14:textId="77777777" w:rsidR="00DE29C3" w:rsidRDefault="00DE29C3">
      <w:pPr>
        <w:pStyle w:val="Nvel2-Opcional"/>
        <w:widowControl w:val="0"/>
        <w:numPr>
          <w:ilvl w:val="0"/>
          <w:numId w:val="0"/>
        </w:numPr>
        <w:spacing w:before="0" w:after="0" w:line="240" w:lineRule="auto"/>
        <w:rPr>
          <w:b/>
          <w:bCs/>
          <w:i w:val="0"/>
          <w:iCs w:val="0"/>
          <w:color w:val="000000"/>
          <w:sz w:val="22"/>
          <w:szCs w:val="22"/>
        </w:rPr>
      </w:pPr>
    </w:p>
    <w:p w14:paraId="0139E5B1" w14:textId="77777777" w:rsidR="00DE29C3" w:rsidRDefault="000F2AB7">
      <w:pPr>
        <w:pStyle w:val="Nvel2-Opcional"/>
        <w:widowControl w:val="0"/>
        <w:numPr>
          <w:ilvl w:val="0"/>
          <w:numId w:val="0"/>
        </w:numPr>
        <w:spacing w:before="0" w:after="0" w:line="240" w:lineRule="auto"/>
        <w:rPr>
          <w:i w:val="0"/>
          <w:iCs w:val="0"/>
          <w:color w:val="000000"/>
          <w:sz w:val="22"/>
          <w:szCs w:val="22"/>
        </w:rPr>
      </w:pPr>
      <w:r>
        <w:rPr>
          <w:i w:val="0"/>
          <w:iCs w:val="0"/>
          <w:color w:val="000000"/>
          <w:sz w:val="22"/>
          <w:szCs w:val="22"/>
        </w:rPr>
        <w:t>1.2.2.1 - Conforme justificativa detalhada no Estudo Técnico Preliminar, não serão aceitas as seguintes marcas:</w:t>
      </w:r>
    </w:p>
    <w:p w14:paraId="252D6B01" w14:textId="77777777" w:rsidR="00DE29C3" w:rsidRDefault="00DE29C3">
      <w:pPr>
        <w:pStyle w:val="Nvel2-Opcional"/>
        <w:widowControl w:val="0"/>
        <w:numPr>
          <w:ilvl w:val="0"/>
          <w:numId w:val="0"/>
        </w:numPr>
        <w:spacing w:before="0" w:after="0" w:line="240" w:lineRule="auto"/>
        <w:rPr>
          <w:i w:val="0"/>
          <w:iCs w:val="0"/>
          <w:sz w:val="22"/>
          <w:szCs w:val="22"/>
        </w:rPr>
      </w:pPr>
    </w:p>
    <w:p w14:paraId="5A6EC594" w14:textId="51A047F2" w:rsidR="00DE29C3" w:rsidRPr="00C62867" w:rsidRDefault="000F2AB7">
      <w:pPr>
        <w:pStyle w:val="Nvel2-Opcional"/>
        <w:widowControl w:val="0"/>
        <w:numPr>
          <w:ilvl w:val="0"/>
          <w:numId w:val="0"/>
        </w:numPr>
        <w:spacing w:before="0" w:after="0" w:line="240" w:lineRule="auto"/>
        <w:rPr>
          <w:i w:val="0"/>
          <w:iCs w:val="0"/>
          <w:color w:val="000000"/>
          <w:sz w:val="22"/>
          <w:szCs w:val="22"/>
        </w:rPr>
      </w:pPr>
      <w:r>
        <w:rPr>
          <w:i w:val="0"/>
          <w:iCs w:val="0"/>
          <w:color w:val="000000"/>
          <w:sz w:val="22"/>
          <w:szCs w:val="22"/>
        </w:rPr>
        <w:t xml:space="preserve">1.2.2.1 - </w:t>
      </w:r>
      <w:r w:rsidRPr="00C62867">
        <w:rPr>
          <w:i w:val="0"/>
          <w:iCs w:val="0"/>
          <w:sz w:val="22"/>
          <w:szCs w:val="22"/>
        </w:rPr>
        <w:t>[…]</w:t>
      </w:r>
      <w:r w:rsidR="008F50B3">
        <w:rPr>
          <w:i w:val="0"/>
          <w:iCs w:val="0"/>
          <w:sz w:val="22"/>
          <w:szCs w:val="22"/>
        </w:rPr>
        <w:t xml:space="preserve"> </w:t>
      </w:r>
      <w:r w:rsidRPr="00C62867">
        <w:rPr>
          <w:i w:val="0"/>
          <w:iCs w:val="0"/>
          <w:sz w:val="22"/>
          <w:szCs w:val="22"/>
        </w:rPr>
        <w:t>…</w:t>
      </w:r>
    </w:p>
    <w:p w14:paraId="57D8208D" w14:textId="77777777" w:rsidR="00DE29C3" w:rsidRDefault="00DE29C3">
      <w:pPr>
        <w:pStyle w:val="Nvel2-Opcional"/>
        <w:keepLines/>
        <w:widowControl w:val="0"/>
        <w:numPr>
          <w:ilvl w:val="0"/>
          <w:numId w:val="0"/>
        </w:numPr>
        <w:spacing w:before="0" w:after="0" w:line="240" w:lineRule="auto"/>
        <w:rPr>
          <w:sz w:val="22"/>
          <w:szCs w:val="22"/>
        </w:rPr>
      </w:pPr>
    </w:p>
    <w:p w14:paraId="19659E36" w14:textId="0CF4F9D7" w:rsidR="00DE29C3" w:rsidRDefault="000F2AB7">
      <w:pPr>
        <w:pStyle w:val="Nvel2-Opcional"/>
        <w:numPr>
          <w:ilvl w:val="0"/>
          <w:numId w:val="0"/>
        </w:numPr>
        <w:spacing w:before="0" w:after="0" w:line="240" w:lineRule="auto"/>
        <w:rPr>
          <w:rFonts w:asciiTheme="minorHAnsi" w:hAnsiTheme="minorHAnsi" w:cstheme="minorHAnsi"/>
          <w:b/>
          <w:bCs/>
          <w:i w:val="0"/>
          <w:iCs w:val="0"/>
          <w:color w:val="000000" w:themeColor="text1"/>
          <w:sz w:val="22"/>
          <w:szCs w:val="22"/>
        </w:rPr>
      </w:pPr>
      <w:r>
        <w:rPr>
          <w:rFonts w:cstheme="minorHAnsi"/>
          <w:b/>
          <w:bCs/>
          <w:i w:val="0"/>
          <w:iCs w:val="0"/>
          <w:color w:val="000000" w:themeColor="text1"/>
          <w:sz w:val="22"/>
          <w:szCs w:val="22"/>
        </w:rPr>
        <w:t>1.3 - Formas e critérios de seleção de fornecedor</w:t>
      </w:r>
      <w:r w:rsidR="008F50B3">
        <w:rPr>
          <w:rFonts w:cstheme="minorHAnsi"/>
          <w:b/>
          <w:bCs/>
          <w:i w:val="0"/>
          <w:iCs w:val="0"/>
          <w:color w:val="000000" w:themeColor="text1"/>
          <w:sz w:val="22"/>
          <w:szCs w:val="22"/>
        </w:rPr>
        <w:t>:</w:t>
      </w:r>
    </w:p>
    <w:p w14:paraId="6A73410D" w14:textId="77777777" w:rsidR="00DE29C3" w:rsidRDefault="00DE29C3">
      <w:pPr>
        <w:pStyle w:val="Nvel2-Opcional"/>
        <w:numPr>
          <w:ilvl w:val="0"/>
          <w:numId w:val="0"/>
        </w:numPr>
        <w:spacing w:before="0" w:after="0" w:line="240" w:lineRule="auto"/>
        <w:rPr>
          <w:rFonts w:asciiTheme="minorHAnsi" w:hAnsiTheme="minorHAnsi" w:cstheme="minorHAnsi"/>
          <w:i w:val="0"/>
          <w:iCs w:val="0"/>
          <w:color w:val="000000" w:themeColor="text1"/>
          <w:sz w:val="22"/>
          <w:szCs w:val="22"/>
        </w:rPr>
      </w:pPr>
    </w:p>
    <w:p w14:paraId="62937BD8" w14:textId="29A844A4" w:rsidR="00DE29C3" w:rsidRDefault="000F2AB7">
      <w:pPr>
        <w:pStyle w:val="Nvel2-Opcional"/>
        <w:numPr>
          <w:ilvl w:val="0"/>
          <w:numId w:val="0"/>
        </w:numPr>
        <w:spacing w:before="0" w:after="0" w:line="240" w:lineRule="auto"/>
        <w:rPr>
          <w:rFonts w:asciiTheme="minorHAnsi" w:hAnsiTheme="minorHAnsi" w:cstheme="minorHAnsi"/>
          <w:sz w:val="22"/>
          <w:szCs w:val="22"/>
        </w:rPr>
      </w:pPr>
      <w:r>
        <w:rPr>
          <w:rFonts w:cstheme="minorHAnsi"/>
          <w:i w:val="0"/>
          <w:iCs w:val="0"/>
          <w:color w:val="000000" w:themeColor="text1"/>
          <w:sz w:val="22"/>
          <w:szCs w:val="22"/>
        </w:rPr>
        <w:lastRenderedPageBreak/>
        <w:t xml:space="preserve">1.3.1 - A licitação será realizada na modalidade de Pregão Eletrônico, cujo critério de seleção será o de menor preço por item, por se tratar de </w:t>
      </w:r>
      <w:r w:rsidRPr="00C62867">
        <w:rPr>
          <w:rFonts w:cstheme="minorHAnsi"/>
          <w:i w:val="0"/>
          <w:iCs w:val="0"/>
          <w:sz w:val="22"/>
          <w:szCs w:val="22"/>
        </w:rPr>
        <w:t>[inserir justificativa para a utilização de pregão eletrônico conforme disposto no ETP]</w:t>
      </w:r>
      <w:r>
        <w:rPr>
          <w:rFonts w:cstheme="minorHAnsi"/>
          <w:i w:val="0"/>
          <w:iCs w:val="0"/>
          <w:color w:val="000000" w:themeColor="text1"/>
          <w:sz w:val="22"/>
          <w:szCs w:val="22"/>
        </w:rPr>
        <w:t>.</w:t>
      </w:r>
    </w:p>
    <w:p w14:paraId="4F02EB6E" w14:textId="77777777" w:rsidR="00DE29C3" w:rsidRDefault="00DE29C3">
      <w:pPr>
        <w:pStyle w:val="Nvel2-Opcional"/>
        <w:numPr>
          <w:ilvl w:val="0"/>
          <w:numId w:val="0"/>
        </w:numPr>
        <w:spacing w:before="0" w:after="0" w:line="240" w:lineRule="auto"/>
        <w:rPr>
          <w:rFonts w:asciiTheme="minorHAnsi" w:hAnsiTheme="minorHAnsi" w:cstheme="minorHAnsi"/>
          <w:sz w:val="22"/>
          <w:szCs w:val="22"/>
        </w:rPr>
      </w:pPr>
    </w:p>
    <w:p w14:paraId="3E0EAC42"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2 - DA FUNDAMENTAÇÃO DA CONTRATAÇÃO</w:t>
      </w:r>
    </w:p>
    <w:p w14:paraId="53F33CE3" w14:textId="77777777" w:rsidR="00DE29C3" w:rsidRDefault="00DE29C3">
      <w:pPr>
        <w:pStyle w:val="Nvel02"/>
        <w:numPr>
          <w:ilvl w:val="0"/>
          <w:numId w:val="0"/>
        </w:numPr>
        <w:spacing w:before="0" w:after="0" w:line="240" w:lineRule="auto"/>
        <w:rPr>
          <w:rFonts w:asciiTheme="minorHAnsi" w:hAnsiTheme="minorHAnsi" w:cstheme="minorHAnsi"/>
          <w:sz w:val="22"/>
          <w:szCs w:val="22"/>
        </w:rPr>
      </w:pPr>
    </w:p>
    <w:p w14:paraId="3573B34C" w14:textId="77777777" w:rsidR="00DE29C3" w:rsidRDefault="000F2AB7">
      <w:pPr>
        <w:pStyle w:val="Nvel02"/>
        <w:numPr>
          <w:ilvl w:val="0"/>
          <w:numId w:val="0"/>
        </w:numPr>
        <w:spacing w:before="0" w:after="0" w:line="240" w:lineRule="auto"/>
      </w:pPr>
      <w:r>
        <w:rPr>
          <w:rFonts w:cstheme="minorHAnsi"/>
          <w:sz w:val="22"/>
          <w:szCs w:val="22"/>
        </w:rPr>
        <w:t>2.1 - A fundamentação da contratação e de seus quantitativos encontra-se pormenorizada em tópico específico constante no Estudo Técnico Preliminar, anexo nos autos do processo.</w:t>
      </w:r>
    </w:p>
    <w:p w14:paraId="32B2347D" w14:textId="77777777" w:rsidR="00DE29C3" w:rsidRDefault="00DE29C3">
      <w:pPr>
        <w:pStyle w:val="Nvel02"/>
        <w:numPr>
          <w:ilvl w:val="0"/>
          <w:numId w:val="0"/>
        </w:numPr>
        <w:spacing w:before="0" w:after="0" w:line="240" w:lineRule="auto"/>
        <w:rPr>
          <w:rFonts w:asciiTheme="minorHAnsi" w:hAnsiTheme="minorHAnsi" w:cstheme="minorHAnsi"/>
          <w:sz w:val="22"/>
          <w:szCs w:val="22"/>
        </w:rPr>
      </w:pPr>
    </w:p>
    <w:p w14:paraId="79947CFE" w14:textId="77777777" w:rsidR="00DE29C3" w:rsidRDefault="000F2AB7">
      <w:pPr>
        <w:pStyle w:val="Nvel02"/>
        <w:numPr>
          <w:ilvl w:val="0"/>
          <w:numId w:val="0"/>
        </w:numPr>
        <w:spacing w:before="0" w:after="0" w:line="240" w:lineRule="auto"/>
      </w:pPr>
      <w:r>
        <w:rPr>
          <w:rFonts w:cstheme="minorHAnsi"/>
          <w:sz w:val="22"/>
          <w:szCs w:val="22"/>
        </w:rPr>
        <w:t>2.2 - Justifica-se a aquisição</w:t>
      </w:r>
      <w:r>
        <w:rPr>
          <w:rFonts w:cstheme="minorHAnsi"/>
          <w:iCs w:val="0"/>
          <w:sz w:val="22"/>
          <w:szCs w:val="22"/>
        </w:rPr>
        <w:t xml:space="preserve"> </w:t>
      </w:r>
      <w:r w:rsidRPr="00C62867">
        <w:rPr>
          <w:rFonts w:cstheme="minorHAnsi"/>
          <w:iCs w:val="0"/>
          <w:color w:val="FF0000"/>
          <w:sz w:val="22"/>
          <w:szCs w:val="22"/>
        </w:rPr>
        <w:t>[inserir justificativa considerando o ciclo de vida do objeto e o interesse público]</w:t>
      </w:r>
      <w:r>
        <w:rPr>
          <w:rFonts w:cstheme="minorHAnsi"/>
          <w:sz w:val="22"/>
          <w:szCs w:val="22"/>
        </w:rPr>
        <w:t>.</w:t>
      </w:r>
    </w:p>
    <w:p w14:paraId="508C1774" w14:textId="77777777" w:rsidR="00DE29C3" w:rsidRDefault="00DE29C3">
      <w:pPr>
        <w:pStyle w:val="Nvel02"/>
        <w:numPr>
          <w:ilvl w:val="0"/>
          <w:numId w:val="0"/>
        </w:numPr>
        <w:spacing w:before="0" w:after="0" w:line="240" w:lineRule="auto"/>
        <w:rPr>
          <w:rFonts w:cstheme="minorHAnsi"/>
          <w:sz w:val="22"/>
          <w:szCs w:val="22"/>
        </w:rPr>
      </w:pPr>
    </w:p>
    <w:p w14:paraId="296CAEA9" w14:textId="77777777" w:rsidR="00DE29C3" w:rsidRDefault="000F2AB7">
      <w:pPr>
        <w:pStyle w:val="Nvel02"/>
        <w:numPr>
          <w:ilvl w:val="0"/>
          <w:numId w:val="0"/>
        </w:numPr>
        <w:spacing w:before="0" w:after="0" w:line="240" w:lineRule="auto"/>
        <w:rPr>
          <w:sz w:val="22"/>
          <w:szCs w:val="22"/>
        </w:rPr>
      </w:pPr>
      <w:r>
        <w:rPr>
          <w:rFonts w:cstheme="minorHAnsi"/>
          <w:sz w:val="22"/>
          <w:szCs w:val="22"/>
        </w:rPr>
        <w:t xml:space="preserve">2.3 - </w:t>
      </w:r>
      <w:r>
        <w:rPr>
          <w:sz w:val="22"/>
          <w:szCs w:val="22"/>
        </w:rPr>
        <w:t xml:space="preserve">A contratação está prevista no Plano de Contratação Anual, conforme detalhado no Estudo Técnico Preliminar </w:t>
      </w:r>
      <w:r w:rsidRPr="00C62867">
        <w:rPr>
          <w:rFonts w:cstheme="minorHAnsi"/>
          <w:iCs w:val="0"/>
          <w:color w:val="FF0000"/>
          <w:sz w:val="22"/>
          <w:szCs w:val="22"/>
        </w:rPr>
        <w:t>[inserir justificativa caso não houve inserção no PCA corrente]</w:t>
      </w:r>
      <w:r>
        <w:rPr>
          <w:sz w:val="22"/>
          <w:szCs w:val="22"/>
        </w:rPr>
        <w:t>.</w:t>
      </w:r>
    </w:p>
    <w:p w14:paraId="497543FD" w14:textId="77777777" w:rsidR="00DE29C3" w:rsidRDefault="00DE29C3">
      <w:pPr>
        <w:pStyle w:val="Nvel02"/>
        <w:numPr>
          <w:ilvl w:val="0"/>
          <w:numId w:val="0"/>
        </w:numPr>
        <w:spacing w:before="0" w:after="0" w:line="240" w:lineRule="auto"/>
        <w:rPr>
          <w:rFonts w:asciiTheme="minorHAnsi" w:hAnsiTheme="minorHAnsi" w:cstheme="minorHAnsi"/>
          <w:sz w:val="22"/>
          <w:szCs w:val="22"/>
        </w:rPr>
      </w:pPr>
    </w:p>
    <w:p w14:paraId="32BE1C66"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3 - DA DESCRIÇÃO DA SOLUÇÃO COMO UM TODO</w:t>
      </w:r>
    </w:p>
    <w:p w14:paraId="42544694"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36246738" w14:textId="77777777" w:rsidR="00DE29C3" w:rsidRDefault="000F2AB7">
      <w:pPr>
        <w:pStyle w:val="Nvel02"/>
        <w:numPr>
          <w:ilvl w:val="0"/>
          <w:numId w:val="0"/>
        </w:numPr>
        <w:spacing w:before="0" w:after="0" w:line="240" w:lineRule="auto"/>
      </w:pPr>
      <w:r>
        <w:rPr>
          <w:rFonts w:cstheme="minorHAnsi"/>
          <w:sz w:val="22"/>
          <w:szCs w:val="22"/>
        </w:rPr>
        <w:t xml:space="preserve">3.1 - A descrição da solução como um todo se encontra pormenorizada em tópico específico constante no Estudo Técnico Preliminar, anexo nos autos do processo </w:t>
      </w:r>
      <w:r w:rsidRPr="00EF43CB">
        <w:rPr>
          <w:rFonts w:cstheme="minorHAnsi"/>
          <w:iCs w:val="0"/>
          <w:color w:val="FF0000"/>
          <w:sz w:val="22"/>
          <w:szCs w:val="22"/>
        </w:rPr>
        <w:t>[ou o extrato da solução quando o ETP possuir informações sigilosas]</w:t>
      </w:r>
      <w:r>
        <w:rPr>
          <w:rFonts w:cstheme="minorHAnsi"/>
          <w:iCs w:val="0"/>
          <w:color w:val="000000"/>
          <w:sz w:val="22"/>
          <w:szCs w:val="22"/>
        </w:rPr>
        <w:t>.</w:t>
      </w:r>
    </w:p>
    <w:p w14:paraId="2D98A5D0" w14:textId="77777777" w:rsidR="00DE29C3" w:rsidRDefault="00DE29C3">
      <w:pPr>
        <w:pStyle w:val="Nvel02"/>
        <w:numPr>
          <w:ilvl w:val="0"/>
          <w:numId w:val="0"/>
        </w:numPr>
        <w:spacing w:before="0" w:after="0" w:line="240" w:lineRule="auto"/>
        <w:rPr>
          <w:rFonts w:asciiTheme="minorHAnsi" w:hAnsiTheme="minorHAnsi" w:cstheme="minorHAnsi"/>
          <w:sz w:val="22"/>
          <w:szCs w:val="22"/>
        </w:rPr>
      </w:pPr>
    </w:p>
    <w:p w14:paraId="541DE791" w14:textId="77777777" w:rsidR="00DE29C3" w:rsidRDefault="000F2AB7">
      <w:pPr>
        <w:pStyle w:val="Nvel02"/>
        <w:numPr>
          <w:ilvl w:val="0"/>
          <w:numId w:val="0"/>
        </w:numPr>
        <w:spacing w:before="0" w:after="0" w:line="240" w:lineRule="auto"/>
      </w:pPr>
      <w:r>
        <w:rPr>
          <w:rFonts w:cstheme="minorHAnsi"/>
          <w:iCs w:val="0"/>
          <w:color w:val="000000"/>
          <w:sz w:val="22"/>
          <w:szCs w:val="22"/>
        </w:rPr>
        <w:t>3.2 -</w:t>
      </w:r>
      <w:r>
        <w:rPr>
          <w:rFonts w:cstheme="minorHAnsi"/>
          <w:i/>
          <w:iCs w:val="0"/>
          <w:color w:val="FF0000"/>
          <w:sz w:val="22"/>
          <w:szCs w:val="22"/>
        </w:rPr>
        <w:t xml:space="preserve"> </w:t>
      </w:r>
      <w:r w:rsidRPr="005748AA">
        <w:rPr>
          <w:rFonts w:cstheme="minorHAnsi"/>
          <w:iCs w:val="0"/>
          <w:color w:val="FF0000"/>
          <w:sz w:val="22"/>
          <w:szCs w:val="22"/>
        </w:rPr>
        <w:t>[inserir o resumo da descrição da solução como um todo constante no ETP]</w:t>
      </w:r>
      <w:r>
        <w:rPr>
          <w:rFonts w:cstheme="minorHAnsi"/>
          <w:i/>
          <w:iCs w:val="0"/>
          <w:color w:val="000000"/>
          <w:sz w:val="22"/>
          <w:szCs w:val="22"/>
        </w:rPr>
        <w:t>.</w:t>
      </w:r>
    </w:p>
    <w:p w14:paraId="1A4978B3" w14:textId="77777777" w:rsidR="00DE29C3" w:rsidRDefault="00DE29C3">
      <w:pPr>
        <w:pStyle w:val="Nvel02"/>
        <w:numPr>
          <w:ilvl w:val="0"/>
          <w:numId w:val="0"/>
        </w:numPr>
        <w:spacing w:before="0" w:after="0" w:line="240" w:lineRule="auto"/>
        <w:rPr>
          <w:rFonts w:asciiTheme="minorHAnsi" w:hAnsiTheme="minorHAnsi" w:cstheme="minorHAnsi"/>
          <w:i/>
          <w:iCs w:val="0"/>
          <w:color w:val="FF0000"/>
          <w:sz w:val="22"/>
          <w:szCs w:val="22"/>
        </w:rPr>
      </w:pPr>
    </w:p>
    <w:p w14:paraId="0FA82866"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4 - DOS REQUISITOS DA CONTRATAÇÃO</w:t>
      </w:r>
    </w:p>
    <w:p w14:paraId="41227B77" w14:textId="77777777" w:rsidR="00DE29C3" w:rsidRDefault="00DE29C3">
      <w:pPr>
        <w:spacing w:after="0" w:line="240" w:lineRule="auto"/>
        <w:jc w:val="both"/>
        <w:rPr>
          <w:rFonts w:asciiTheme="minorHAnsi" w:hAnsiTheme="minorHAnsi" w:cstheme="minorHAnsi"/>
        </w:rPr>
      </w:pPr>
    </w:p>
    <w:p w14:paraId="62E756BA" w14:textId="05C52FE0" w:rsidR="00DE29C3" w:rsidRDefault="000F2AB7">
      <w:pPr>
        <w:spacing w:after="0" w:line="240" w:lineRule="auto"/>
        <w:jc w:val="both"/>
      </w:pPr>
      <w:r>
        <w:rPr>
          <w:rFonts w:ascii="Arial" w:hAnsi="Arial" w:cstheme="minorHAnsi"/>
        </w:rPr>
        <w:t>4.1 - Após o encerramento da disputa, o fornecedor arrematante deverá apresentar a ficha técnica do fabricante dos produtos</w:t>
      </w:r>
      <w:r w:rsidR="00F13F70">
        <w:rPr>
          <w:rFonts w:ascii="Arial" w:hAnsi="Arial" w:cstheme="minorHAnsi"/>
        </w:rPr>
        <w:t xml:space="preserve"> </w:t>
      </w:r>
      <w:r w:rsidR="00F13F70" w:rsidRPr="00F13F70">
        <w:rPr>
          <w:rFonts w:ascii="Arial" w:hAnsi="Arial" w:cstheme="minorHAnsi"/>
          <w:color w:val="EE0000"/>
        </w:rPr>
        <w:t>(ou materiais/equipamentos, etc.)</w:t>
      </w:r>
      <w:r>
        <w:rPr>
          <w:rFonts w:ascii="Arial" w:hAnsi="Arial" w:cstheme="minorHAnsi"/>
        </w:rPr>
        <w:t>.</w:t>
      </w:r>
    </w:p>
    <w:p w14:paraId="5FF6F6E2" w14:textId="77777777" w:rsidR="00DE29C3" w:rsidRDefault="00DE29C3">
      <w:pPr>
        <w:spacing w:after="0" w:line="240" w:lineRule="auto"/>
        <w:jc w:val="both"/>
        <w:rPr>
          <w:rFonts w:asciiTheme="minorHAnsi" w:hAnsiTheme="minorHAnsi" w:cstheme="minorHAnsi"/>
          <w:i/>
          <w:iCs/>
        </w:rPr>
      </w:pPr>
    </w:p>
    <w:p w14:paraId="206A29B9" w14:textId="03FC7F68" w:rsidR="00DE29C3" w:rsidRDefault="000F2AB7">
      <w:pPr>
        <w:spacing w:after="0" w:line="240" w:lineRule="auto"/>
        <w:jc w:val="both"/>
      </w:pPr>
      <w:r>
        <w:rPr>
          <w:rFonts w:asciiTheme="minorHAnsi" w:hAnsiTheme="minorHAnsi" w:cstheme="minorHAnsi"/>
          <w:i/>
          <w:iCs/>
          <w:color w:val="FF0000"/>
        </w:rPr>
        <w:t>P</w:t>
      </w:r>
      <w:r>
        <w:rPr>
          <w:rFonts w:ascii="Arial" w:hAnsi="Arial" w:cstheme="minorHAnsi"/>
          <w:i/>
          <w:iCs/>
          <w:color w:val="FF0000"/>
        </w:rPr>
        <w:t>or vezes os licitantes copiam o descritivo dos produtos</w:t>
      </w:r>
      <w:r w:rsidR="00F13F70">
        <w:rPr>
          <w:rFonts w:ascii="Arial" w:hAnsi="Arial" w:cstheme="minorHAnsi"/>
          <w:i/>
          <w:iCs/>
          <w:color w:val="FF0000"/>
        </w:rPr>
        <w:t xml:space="preserve"> constante no edital</w:t>
      </w:r>
      <w:r>
        <w:rPr>
          <w:rFonts w:ascii="Arial" w:hAnsi="Arial" w:cstheme="minorHAnsi"/>
          <w:i/>
          <w:iCs/>
          <w:color w:val="FF0000"/>
        </w:rPr>
        <w:t xml:space="preserve"> e os colam em suas propostas, aparentando que o produto será entregue em conformidade com as exigências estabelecidas. A apresentação da ficha técnica do fabricante visa mitigar os riscos advindos da entrega de produtos com qualidade inferior ao que foi exigido.</w:t>
      </w:r>
    </w:p>
    <w:p w14:paraId="23CF6E15" w14:textId="77777777" w:rsidR="00DE29C3" w:rsidRDefault="00DE29C3">
      <w:pPr>
        <w:spacing w:after="0" w:line="240" w:lineRule="auto"/>
        <w:jc w:val="both"/>
        <w:rPr>
          <w:rFonts w:asciiTheme="minorHAnsi" w:hAnsiTheme="minorHAnsi" w:cstheme="minorHAnsi"/>
          <w:i/>
          <w:iCs/>
          <w:sz w:val="20"/>
          <w:szCs w:val="20"/>
        </w:rPr>
      </w:pPr>
    </w:p>
    <w:p w14:paraId="67BEE73B" w14:textId="634215CE" w:rsidR="00DE29C3" w:rsidRDefault="000F2AB7">
      <w:pPr>
        <w:spacing w:after="0" w:line="240" w:lineRule="auto"/>
        <w:jc w:val="both"/>
      </w:pPr>
      <w:r>
        <w:rPr>
          <w:rFonts w:ascii="Arial" w:hAnsi="Arial" w:cstheme="minorHAnsi"/>
        </w:rPr>
        <w:t xml:space="preserve">4.1.1 - Caso o </w:t>
      </w:r>
      <w:r w:rsidR="0061774D">
        <w:rPr>
          <w:rFonts w:ascii="Arial" w:hAnsi="Arial" w:cstheme="minorHAnsi"/>
        </w:rPr>
        <w:t xml:space="preserve">bem </w:t>
      </w:r>
      <w:r>
        <w:rPr>
          <w:rFonts w:ascii="Arial" w:hAnsi="Arial" w:cstheme="minorHAnsi"/>
        </w:rPr>
        <w:t>não contenha ficha técnica específica, o fornecedor deverá apresentar a justificativa para a sua ausência a ser julgada pelo Agente de Contratação, o qual poderá ser subsidiado pela equipe técnica quando for necessário.</w:t>
      </w:r>
    </w:p>
    <w:p w14:paraId="21B9A6D7" w14:textId="77777777" w:rsidR="00DE29C3" w:rsidRDefault="00DE29C3">
      <w:pPr>
        <w:spacing w:after="0" w:line="240" w:lineRule="auto"/>
        <w:jc w:val="both"/>
        <w:rPr>
          <w:rFonts w:ascii="Arial" w:hAnsi="Arial" w:cstheme="minorHAnsi"/>
        </w:rPr>
      </w:pPr>
    </w:p>
    <w:p w14:paraId="6A4248DD" w14:textId="77777777" w:rsidR="00DE29C3" w:rsidRDefault="000F2AB7">
      <w:pPr>
        <w:spacing w:after="0" w:line="240" w:lineRule="auto"/>
        <w:jc w:val="both"/>
        <w:rPr>
          <w:rFonts w:ascii="Arial" w:hAnsi="Arial" w:cstheme="minorHAnsi"/>
          <w:b/>
          <w:bCs/>
        </w:rPr>
      </w:pPr>
      <w:r>
        <w:rPr>
          <w:rFonts w:ascii="Arial" w:hAnsi="Arial" w:cstheme="minorHAnsi"/>
          <w:b/>
          <w:bCs/>
        </w:rPr>
        <w:t>4.2 - Critérios da aceitabilidade da proposta:</w:t>
      </w:r>
    </w:p>
    <w:p w14:paraId="0BF2406C" w14:textId="77777777" w:rsidR="00DE29C3" w:rsidRDefault="00DE29C3">
      <w:pPr>
        <w:spacing w:after="0" w:line="240" w:lineRule="auto"/>
        <w:jc w:val="both"/>
        <w:rPr>
          <w:rFonts w:asciiTheme="minorHAnsi" w:eastAsiaTheme="minorHAnsi" w:hAnsiTheme="minorHAnsi" w:cstheme="minorHAnsi"/>
          <w:lang w:eastAsia="en-US"/>
        </w:rPr>
      </w:pPr>
    </w:p>
    <w:p w14:paraId="679E258E" w14:textId="794B5F8E" w:rsidR="00DE29C3" w:rsidRDefault="000F2AB7">
      <w:pPr>
        <w:tabs>
          <w:tab w:val="left" w:pos="7669"/>
        </w:tabs>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4.2.1 - </w:t>
      </w:r>
      <w:r>
        <w:rPr>
          <w:rFonts w:ascii="Arial" w:eastAsiaTheme="minorHAnsi" w:hAnsi="Arial" w:cstheme="minorHAnsi"/>
          <w:color w:val="000000"/>
          <w:lang w:eastAsia="en-US"/>
        </w:rPr>
        <w:t xml:space="preserve">O fornecedor será selecionado por meio de procedimento licitatório na modalidade de Pregão Eletrônico, com adoção do critério de julgamento pelo </w:t>
      </w:r>
      <w:r>
        <w:rPr>
          <w:rFonts w:ascii="Arial" w:eastAsiaTheme="minorHAnsi" w:hAnsi="Arial" w:cstheme="minorHAnsi"/>
          <w:b/>
          <w:bCs/>
          <w:color w:val="000000"/>
          <w:lang w:eastAsia="en-US"/>
        </w:rPr>
        <w:t>menor preço</w:t>
      </w:r>
      <w:r>
        <w:rPr>
          <w:rFonts w:ascii="Arial" w:eastAsiaTheme="minorHAnsi" w:hAnsi="Arial" w:cstheme="minorHAnsi"/>
          <w:color w:val="000000"/>
          <w:lang w:eastAsia="en-US"/>
        </w:rPr>
        <w:t>, conforme justificativas expostas no Estudo Técnico Preliminar.</w:t>
      </w:r>
    </w:p>
    <w:p w14:paraId="3913ACE0"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42DBE39E" w14:textId="77777777" w:rsidR="00DE29C3" w:rsidRDefault="000F2AB7">
      <w:pPr>
        <w:tabs>
          <w:tab w:val="left" w:pos="7669"/>
        </w:tabs>
        <w:spacing w:after="0" w:line="240" w:lineRule="auto"/>
        <w:jc w:val="both"/>
      </w:pPr>
      <w:r>
        <w:rPr>
          <w:rFonts w:asciiTheme="minorHAnsi" w:hAnsiTheme="minorHAnsi" w:cstheme="minorHAnsi"/>
        </w:rPr>
        <w:t>4.2.2 - O preço deverá ser fixo, em reais, equivalente ao de mercado.</w:t>
      </w:r>
    </w:p>
    <w:p w14:paraId="08B800DD" w14:textId="77777777" w:rsidR="00DE29C3" w:rsidRDefault="00DE29C3">
      <w:pPr>
        <w:tabs>
          <w:tab w:val="left" w:pos="7669"/>
        </w:tabs>
        <w:spacing w:after="0" w:line="240" w:lineRule="auto"/>
        <w:jc w:val="both"/>
        <w:rPr>
          <w:rFonts w:asciiTheme="minorHAnsi" w:hAnsiTheme="minorHAnsi" w:cstheme="minorHAnsi"/>
        </w:rPr>
      </w:pPr>
    </w:p>
    <w:p w14:paraId="1605D74F" w14:textId="4CDBB756" w:rsidR="00DE29C3" w:rsidRDefault="000F2AB7">
      <w:pPr>
        <w:tabs>
          <w:tab w:val="left" w:pos="7669"/>
        </w:tabs>
        <w:spacing w:after="0" w:line="240" w:lineRule="auto"/>
        <w:jc w:val="both"/>
      </w:pPr>
      <w:r>
        <w:rPr>
          <w:rFonts w:asciiTheme="minorHAnsi" w:hAnsiTheme="minorHAnsi" w:cstheme="minorHAnsi"/>
        </w:rPr>
        <w:t>4.2.2.1 - Deverão estar incluídas no preço do produto todas as despesas sem quaisquer ônus para a Administração, tais como frete, carga, descarga, tributos e quaisquer outros que incidam sobre a avença.</w:t>
      </w:r>
    </w:p>
    <w:p w14:paraId="7921ADF0" w14:textId="77777777" w:rsidR="00DE29C3" w:rsidRDefault="00DE29C3">
      <w:pPr>
        <w:tabs>
          <w:tab w:val="left" w:pos="7669"/>
        </w:tabs>
        <w:spacing w:after="0" w:line="240" w:lineRule="auto"/>
        <w:jc w:val="both"/>
        <w:rPr>
          <w:rFonts w:asciiTheme="minorHAnsi" w:eastAsia="Arial" w:hAnsiTheme="minorHAnsi" w:cstheme="minorHAnsi"/>
          <w:b/>
          <w:bCs/>
          <w:lang w:eastAsia="en-US"/>
        </w:rPr>
      </w:pPr>
    </w:p>
    <w:p w14:paraId="1C1AD1E4" w14:textId="77777777" w:rsidR="00DE29C3" w:rsidRDefault="000F2AB7">
      <w:pPr>
        <w:tabs>
          <w:tab w:val="left" w:pos="7669"/>
        </w:tabs>
        <w:spacing w:after="0" w:line="240" w:lineRule="auto"/>
        <w:jc w:val="both"/>
        <w:rPr>
          <w:rFonts w:ascii="Arial" w:eastAsiaTheme="minorHAnsi" w:hAnsi="Arial" w:cstheme="minorHAnsi"/>
          <w:b/>
          <w:bCs/>
          <w:lang w:eastAsia="en-US"/>
        </w:rPr>
      </w:pPr>
      <w:r>
        <w:rPr>
          <w:rFonts w:ascii="Arial" w:eastAsiaTheme="minorHAnsi" w:hAnsi="Arial" w:cstheme="minorHAnsi"/>
          <w:b/>
          <w:bCs/>
          <w:lang w:eastAsia="en-US"/>
        </w:rPr>
        <w:t>4.4 - Qualificação técnica:</w:t>
      </w:r>
    </w:p>
    <w:p w14:paraId="4BF2DB7D" w14:textId="77777777" w:rsidR="00DE29C3" w:rsidRDefault="00DE29C3">
      <w:pPr>
        <w:tabs>
          <w:tab w:val="left" w:pos="7669"/>
        </w:tabs>
        <w:spacing w:after="0" w:line="240" w:lineRule="auto"/>
        <w:jc w:val="both"/>
        <w:rPr>
          <w:rFonts w:ascii="Arial" w:eastAsiaTheme="minorHAnsi" w:hAnsi="Arial" w:cstheme="minorHAnsi"/>
          <w:b/>
          <w:bCs/>
          <w:lang w:eastAsia="en-US"/>
        </w:rPr>
      </w:pPr>
    </w:p>
    <w:p w14:paraId="3EDB2513" w14:textId="77777777" w:rsidR="00DE29C3" w:rsidRDefault="000F2AB7">
      <w:pPr>
        <w:tabs>
          <w:tab w:val="left" w:pos="7669"/>
        </w:tabs>
        <w:spacing w:after="0" w:line="240" w:lineRule="auto"/>
        <w:jc w:val="both"/>
        <w:rPr>
          <w:rFonts w:ascii="Arial" w:eastAsiaTheme="minorHAnsi" w:hAnsi="Arial" w:cstheme="minorHAnsi"/>
          <w:lang w:eastAsia="en-US"/>
        </w:rPr>
      </w:pPr>
      <w:r>
        <w:rPr>
          <w:rFonts w:ascii="Arial" w:eastAsiaTheme="minorHAnsi" w:hAnsi="Arial" w:cstheme="minorHAnsi"/>
          <w:lang w:eastAsia="en-US"/>
        </w:rPr>
        <w:t>4.4.1 - Não será necessária a apresentação de documentos de qualificação técnica para o presente objeto, conforme especificado no Estudo Técnico Preliminar.</w:t>
      </w:r>
    </w:p>
    <w:p w14:paraId="782A1B7F" w14:textId="77777777" w:rsidR="00DE29C3" w:rsidRPr="008F50B3" w:rsidRDefault="00DE29C3">
      <w:pPr>
        <w:tabs>
          <w:tab w:val="left" w:pos="7669"/>
        </w:tabs>
        <w:spacing w:after="0" w:line="240" w:lineRule="auto"/>
        <w:jc w:val="both"/>
        <w:rPr>
          <w:rFonts w:ascii="Arial" w:eastAsiaTheme="minorHAnsi" w:hAnsi="Arial" w:cstheme="minorHAnsi"/>
          <w:lang w:eastAsia="en-US"/>
        </w:rPr>
      </w:pPr>
    </w:p>
    <w:p w14:paraId="026DCFED" w14:textId="77777777" w:rsidR="00DE29C3" w:rsidRPr="008F50B3" w:rsidRDefault="000F2AB7">
      <w:pPr>
        <w:tabs>
          <w:tab w:val="left" w:pos="7669"/>
        </w:tabs>
        <w:spacing w:after="0" w:line="240" w:lineRule="auto"/>
        <w:jc w:val="both"/>
        <w:rPr>
          <w:rFonts w:ascii="Arial" w:eastAsiaTheme="minorHAnsi" w:hAnsi="Arial" w:cstheme="minorHAnsi"/>
          <w:i/>
          <w:iCs/>
          <w:color w:val="FF0000"/>
          <w:lang w:eastAsia="en-US"/>
        </w:rPr>
      </w:pPr>
      <w:r w:rsidRPr="008F50B3">
        <w:rPr>
          <w:rFonts w:ascii="Arial" w:eastAsiaTheme="minorHAnsi" w:hAnsi="Arial" w:cstheme="minorHAnsi"/>
          <w:i/>
          <w:iCs/>
          <w:color w:val="FF0000"/>
          <w:lang w:eastAsia="en-US"/>
        </w:rPr>
        <w:t>Ou</w:t>
      </w:r>
    </w:p>
    <w:p w14:paraId="49CE6315" w14:textId="77777777" w:rsidR="00DE29C3" w:rsidRDefault="00DE29C3">
      <w:pPr>
        <w:tabs>
          <w:tab w:val="left" w:pos="7669"/>
        </w:tabs>
        <w:spacing w:after="0" w:line="240" w:lineRule="auto"/>
        <w:jc w:val="both"/>
        <w:rPr>
          <w:rFonts w:ascii="Arial" w:eastAsiaTheme="minorHAnsi" w:hAnsi="Arial" w:cstheme="minorHAnsi"/>
          <w:b/>
          <w:bCs/>
          <w:i/>
          <w:iCs/>
          <w:color w:val="FF0000"/>
          <w:lang w:eastAsia="en-US"/>
        </w:rPr>
      </w:pPr>
    </w:p>
    <w:p w14:paraId="0DBBE803" w14:textId="77777777" w:rsidR="00DE29C3" w:rsidRDefault="000F2AB7">
      <w:pPr>
        <w:tabs>
          <w:tab w:val="left" w:pos="7669"/>
        </w:tabs>
        <w:spacing w:after="0" w:line="240" w:lineRule="auto"/>
        <w:jc w:val="both"/>
        <w:rPr>
          <w:rFonts w:ascii="Arial" w:eastAsiaTheme="minorHAnsi" w:hAnsi="Arial" w:cstheme="minorHAnsi"/>
          <w:b/>
          <w:bCs/>
          <w:lang w:eastAsia="en-US"/>
        </w:rPr>
      </w:pPr>
      <w:r>
        <w:rPr>
          <w:rFonts w:ascii="Arial" w:hAnsi="Arial"/>
          <w:color w:val="000000"/>
        </w:rPr>
        <w:lastRenderedPageBreak/>
        <w:t>4.4.1 - C</w:t>
      </w:r>
      <w:r>
        <w:rPr>
          <w:rFonts w:asciiTheme="minorHAnsi" w:eastAsiaTheme="minorHAnsi" w:hAnsiTheme="minorHAnsi" w:cstheme="minorHAnsi"/>
          <w:color w:val="000000"/>
          <w:lang w:eastAsia="en-US"/>
        </w:rPr>
        <w:t>omprovação de que o produto está de acordo com as normas técnicas determinadas pelos órgãos oficiais competentes, pela Associação Brasileira de Normas Técnicas (ABNT) ou por outra entidade credenciada pelo INMETRO.</w:t>
      </w:r>
    </w:p>
    <w:p w14:paraId="7CC07B3A" w14:textId="77777777" w:rsidR="00DE29C3" w:rsidRDefault="00DE29C3">
      <w:pPr>
        <w:suppressAutoHyphens w:val="0"/>
        <w:spacing w:after="0" w:line="240" w:lineRule="auto"/>
        <w:jc w:val="both"/>
        <w:rPr>
          <w:rFonts w:eastAsiaTheme="minorHAnsi" w:cstheme="minorHAnsi"/>
          <w:lang w:eastAsia="en-US"/>
        </w:rPr>
      </w:pPr>
    </w:p>
    <w:p w14:paraId="7F444C7D" w14:textId="77777777" w:rsidR="00DE29C3" w:rsidRDefault="000F2AB7">
      <w:pPr>
        <w:suppressAutoHyphens w:val="0"/>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4.4.2 - Certificação, certificado, laudo laboratorial ou documento similar que possibilite a aferição da qualidade e da conformidade do produto ou do processo de fabricação, inclusive sob o aspecto ambiental, emitido por instituição oficial competente ou por entidade credenciada.</w:t>
      </w:r>
    </w:p>
    <w:p w14:paraId="7A375151"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7377EA5" w14:textId="77777777" w:rsidR="00DE29C3" w:rsidRDefault="000F2AB7">
      <w:pPr>
        <w:suppressAutoHyphens w:val="0"/>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4.4.3 - Declaração de atendimento satisfatório emitida por outro órgão ou entidade de nível federativo equivalente ou superior que tenha adquirido o produto em que tenha havido o fornecimento de bens.</w:t>
      </w:r>
    </w:p>
    <w:p w14:paraId="67026145"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615A9265" w14:textId="77777777" w:rsidR="00DE29C3" w:rsidRDefault="000F2AB7">
      <w:pPr>
        <w:suppressAutoHyphens w:val="0"/>
        <w:spacing w:after="0" w:line="240" w:lineRule="auto"/>
        <w:jc w:val="both"/>
        <w:rPr>
          <w:rFonts w:asciiTheme="minorHAnsi" w:eastAsiaTheme="minorHAnsi" w:hAnsiTheme="minorHAnsi" w:cstheme="minorHAnsi"/>
          <w:i/>
          <w:iCs/>
          <w:color w:val="FF0000"/>
          <w:lang w:eastAsia="en-US"/>
        </w:rPr>
      </w:pPr>
      <w:r>
        <w:rPr>
          <w:rFonts w:ascii="Arial" w:eastAsiaTheme="minorHAnsi" w:hAnsi="Arial" w:cstheme="minorHAnsi"/>
          <w:i/>
          <w:iCs/>
          <w:color w:val="FF0000"/>
          <w:lang w:eastAsia="en-US"/>
        </w:rPr>
        <w:t>Os subitens acima não são taxativos, devendo ser ponderados pela Equipe de Planejamento da Contratação no Estudo Técnico Preliminar. Poderão ser solicitados outros tipos de documentos de acordo com a natureza dos produtos. Em todo caso, adequar os subitens conforme o caso.</w:t>
      </w:r>
    </w:p>
    <w:p w14:paraId="6AAF0FF8" w14:textId="77777777" w:rsidR="00DE29C3" w:rsidRDefault="00DE29C3">
      <w:pPr>
        <w:suppressAutoHyphens w:val="0"/>
        <w:spacing w:after="0" w:line="240" w:lineRule="auto"/>
        <w:jc w:val="both"/>
        <w:rPr>
          <w:rFonts w:asciiTheme="minorHAnsi" w:eastAsiaTheme="minorHAnsi" w:hAnsiTheme="minorHAnsi" w:cstheme="minorHAnsi"/>
          <w:i/>
          <w:iCs/>
          <w:color w:val="FF0000"/>
          <w:sz w:val="20"/>
          <w:szCs w:val="20"/>
          <w:lang w:eastAsia="en-US"/>
        </w:rPr>
      </w:pPr>
    </w:p>
    <w:p w14:paraId="590490C8" w14:textId="77777777" w:rsidR="00DE29C3" w:rsidRDefault="000F2AB7">
      <w:pPr>
        <w:suppressAutoHyphens w:val="0"/>
        <w:spacing w:after="0" w:line="240" w:lineRule="auto"/>
        <w:jc w:val="both"/>
        <w:rPr>
          <w:rFonts w:asciiTheme="minorHAnsi" w:eastAsiaTheme="minorHAnsi" w:hAnsiTheme="minorHAnsi" w:cstheme="minorHAnsi"/>
          <w:i/>
          <w:iCs/>
          <w:color w:val="FF0000"/>
          <w:lang w:eastAsia="en-US"/>
        </w:rPr>
      </w:pPr>
      <w:r>
        <w:rPr>
          <w:rFonts w:ascii="Arial" w:eastAsiaTheme="minorHAnsi" w:hAnsi="Arial" w:cstheme="minorHAnsi"/>
          <w:i/>
          <w:iCs/>
          <w:color w:val="FF0000"/>
          <w:lang w:eastAsia="en-US"/>
        </w:rPr>
        <w:t>Caso for necessário apresentar a comprovação de qualificação técnica, deverá justificar quais serão os parâmetros de comprovação de aptidão/qualificação exigidos, explicitando a metodologia utilizada para a definição desses parâmetros. No caso de exigência de atestado de desempenho anterior para comprovar capacidade técnica e/ou quantitativo, é necessário definir o quantitativo mínimo em percentual.</w:t>
      </w:r>
    </w:p>
    <w:p w14:paraId="1F3333E2" w14:textId="77777777" w:rsidR="00DE29C3" w:rsidRDefault="00DE29C3">
      <w:pPr>
        <w:suppressAutoHyphens w:val="0"/>
        <w:spacing w:after="0" w:line="240" w:lineRule="auto"/>
        <w:jc w:val="both"/>
        <w:rPr>
          <w:rFonts w:asciiTheme="minorHAnsi" w:eastAsiaTheme="minorHAnsi" w:hAnsiTheme="minorHAnsi" w:cstheme="minorHAnsi"/>
          <w:i/>
          <w:iCs/>
          <w:color w:val="FF0000"/>
          <w:sz w:val="20"/>
          <w:szCs w:val="20"/>
          <w:lang w:eastAsia="en-US"/>
        </w:rPr>
      </w:pPr>
    </w:p>
    <w:p w14:paraId="0A5A15CF" w14:textId="77777777" w:rsidR="00DE29C3" w:rsidRPr="00BB494E" w:rsidRDefault="000F2AB7">
      <w:pPr>
        <w:suppressAutoHyphens w:val="0"/>
        <w:spacing w:after="0" w:line="240" w:lineRule="auto"/>
        <w:jc w:val="both"/>
      </w:pPr>
      <w:r>
        <w:rPr>
          <w:rFonts w:asciiTheme="minorHAnsi" w:eastAsiaTheme="minorHAnsi" w:hAnsiTheme="minorHAnsi" w:cstheme="minorHAnsi"/>
          <w:color w:val="000000"/>
          <w:lang w:eastAsia="en-US"/>
        </w:rPr>
        <w:t>4.4.4 - Para o(s) item(s)</w:t>
      </w:r>
      <w:r>
        <w:rPr>
          <w:rFonts w:asciiTheme="minorHAnsi" w:eastAsiaTheme="minorHAnsi" w:hAnsiTheme="minorHAnsi" w:cstheme="minorHAnsi"/>
          <w:color w:val="FF0000"/>
          <w:lang w:eastAsia="en-US"/>
        </w:rPr>
        <w:t xml:space="preserve"> </w:t>
      </w:r>
      <w:r w:rsidRPr="00BB494E">
        <w:rPr>
          <w:rFonts w:asciiTheme="minorHAnsi" w:eastAsiaTheme="minorHAnsi" w:hAnsiTheme="minorHAnsi" w:cstheme="minorHAnsi"/>
          <w:color w:val="FF0000"/>
          <w:lang w:eastAsia="en-US"/>
        </w:rPr>
        <w:t xml:space="preserve">ou </w:t>
      </w:r>
      <w:r w:rsidRPr="00BB494E">
        <w:rPr>
          <w:rFonts w:asciiTheme="minorHAnsi" w:eastAsiaTheme="minorHAnsi" w:hAnsiTheme="minorHAnsi" w:cstheme="minorHAnsi"/>
          <w:color w:val="000000"/>
          <w:lang w:eastAsia="en-US"/>
        </w:rPr>
        <w:t xml:space="preserve">lote(s) </w:t>
      </w:r>
      <w:r w:rsidRPr="00BB494E">
        <w:rPr>
          <w:rFonts w:asciiTheme="minorHAnsi" w:eastAsiaTheme="minorHAnsi" w:hAnsiTheme="minorHAnsi" w:cstheme="minorHAnsi"/>
          <w:color w:val="FF0000"/>
          <w:lang w:eastAsia="en-US"/>
        </w:rPr>
        <w:t xml:space="preserve">[indicar o(s) número(s) do(s) item(s)/lote(s)] </w:t>
      </w:r>
      <w:r w:rsidRPr="00BB494E">
        <w:rPr>
          <w:rFonts w:asciiTheme="minorHAnsi" w:eastAsiaTheme="minorHAnsi" w:hAnsiTheme="minorHAnsi" w:cstheme="minorHAnsi"/>
          <w:color w:val="000000"/>
          <w:lang w:eastAsia="en-US"/>
        </w:rPr>
        <w:t xml:space="preserve">o arrematante deverá apresentar atestado(s) comprobatório(s) da capacidade técnica para fornecimento dos itens ofertados, atendendo ao quantitativo mínimo de </w:t>
      </w:r>
      <w:r w:rsidRPr="00BB494E">
        <w:rPr>
          <w:rFonts w:asciiTheme="minorHAnsi" w:eastAsiaTheme="minorHAnsi" w:hAnsiTheme="minorHAnsi" w:cstheme="minorHAnsi"/>
          <w:color w:val="FF0000"/>
          <w:lang w:eastAsia="en-US"/>
        </w:rPr>
        <w:t>[inserir percentual numérico e por extenso]</w:t>
      </w:r>
      <w:r w:rsidRPr="00BB494E">
        <w:rPr>
          <w:rFonts w:asciiTheme="minorHAnsi" w:eastAsiaTheme="minorHAnsi" w:hAnsiTheme="minorHAnsi" w:cstheme="minorHAnsi"/>
          <w:color w:val="000000"/>
          <w:lang w:eastAsia="en-US"/>
        </w:rPr>
        <w:t xml:space="preserve"> das quantidades requisitadas neste Termo de Referência.</w:t>
      </w:r>
    </w:p>
    <w:p w14:paraId="3D035C39"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44F5CF1F" w14:textId="130F94B0" w:rsidR="00DE29C3" w:rsidRPr="001E3049" w:rsidRDefault="000F2AB7">
      <w:pPr>
        <w:suppressAutoHyphens w:val="0"/>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 xml:space="preserve">4.4.4.1 - Os critérios e parâmetros a serem utilizados </w:t>
      </w:r>
      <w:r w:rsidR="001E3049">
        <w:rPr>
          <w:rFonts w:ascii="Arial" w:eastAsiaTheme="minorHAnsi" w:hAnsi="Arial" w:cstheme="minorHAnsi"/>
          <w:color w:val="000000"/>
          <w:lang w:eastAsia="en-US"/>
        </w:rPr>
        <w:t>são</w:t>
      </w:r>
      <w:r>
        <w:rPr>
          <w:rFonts w:ascii="Arial" w:eastAsiaTheme="minorHAnsi" w:hAnsi="Arial" w:cstheme="minorHAnsi"/>
          <w:color w:val="000000"/>
          <w:lang w:eastAsia="en-US"/>
        </w:rPr>
        <w:t xml:space="preserve"> </w:t>
      </w:r>
      <w:r w:rsidRPr="001E3049">
        <w:rPr>
          <w:rFonts w:asciiTheme="minorHAnsi" w:eastAsiaTheme="minorHAnsi" w:hAnsiTheme="minorHAnsi" w:cstheme="minorHAnsi"/>
          <w:color w:val="FF0000"/>
          <w:lang w:eastAsia="en-US"/>
        </w:rPr>
        <w:t>[indicar os critérios/metodologia avaliativos</w:t>
      </w:r>
      <w:r w:rsidR="001E3049">
        <w:rPr>
          <w:rFonts w:asciiTheme="minorHAnsi" w:eastAsiaTheme="minorHAnsi" w:hAnsiTheme="minorHAnsi" w:cstheme="minorHAnsi"/>
          <w:color w:val="FF0000"/>
          <w:lang w:eastAsia="en-US"/>
        </w:rPr>
        <w:t xml:space="preserve"> dos atestados a serem apresentados</w:t>
      </w:r>
      <w:r w:rsidRPr="001E3049">
        <w:rPr>
          <w:rFonts w:asciiTheme="minorHAnsi" w:eastAsiaTheme="minorHAnsi" w:hAnsiTheme="minorHAnsi" w:cstheme="minorHAnsi"/>
          <w:color w:val="FF0000"/>
          <w:lang w:eastAsia="en-US"/>
        </w:rPr>
        <w:t>]</w:t>
      </w:r>
      <w:r w:rsidRPr="001E3049">
        <w:rPr>
          <w:rFonts w:asciiTheme="minorHAnsi" w:eastAsiaTheme="minorHAnsi" w:hAnsiTheme="minorHAnsi" w:cstheme="minorHAnsi"/>
          <w:color w:val="000000"/>
          <w:lang w:eastAsia="en-US"/>
        </w:rPr>
        <w:t>.</w:t>
      </w:r>
      <w:r w:rsidRPr="001E3049">
        <w:rPr>
          <w:rFonts w:asciiTheme="minorHAnsi" w:eastAsiaTheme="minorHAnsi" w:hAnsiTheme="minorHAnsi" w:cstheme="minorHAnsi"/>
          <w:color w:val="FF0000"/>
          <w:lang w:eastAsia="en-US"/>
        </w:rPr>
        <w:t xml:space="preserve"> </w:t>
      </w:r>
    </w:p>
    <w:p w14:paraId="2517BEFE"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1B06CAE0" w14:textId="77777777" w:rsidR="00DE29C3" w:rsidRDefault="000F2AB7">
      <w:pPr>
        <w:suppressAutoHyphens w:val="0"/>
        <w:spacing w:after="0" w:line="240" w:lineRule="auto"/>
        <w:jc w:val="both"/>
      </w:pPr>
      <w:r>
        <w:rPr>
          <w:rFonts w:asciiTheme="minorHAnsi" w:eastAsiaTheme="minorHAnsi" w:hAnsiTheme="minorHAnsi" w:cstheme="minorHAnsi"/>
          <w:lang w:eastAsia="en-US"/>
        </w:rPr>
        <w:t>4.4.4.2 - Para atendimento do quantitativo indicado no subitem 4.4.4 será admitido o somatório de atestados desde que compatíveis com as características dos produtos.</w:t>
      </w:r>
    </w:p>
    <w:p w14:paraId="6EA1BA7B"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4D7BE8FC" w14:textId="77777777" w:rsidR="00DE29C3" w:rsidRDefault="000F2AB7">
      <w:pPr>
        <w:suppressAutoHyphens w:val="0"/>
        <w:spacing w:after="0" w:line="240" w:lineRule="auto"/>
        <w:jc w:val="both"/>
      </w:pPr>
      <w:r>
        <w:rPr>
          <w:rFonts w:asciiTheme="minorHAnsi" w:eastAsiaTheme="minorHAnsi" w:hAnsiTheme="minorHAnsi" w:cstheme="minorHAnsi"/>
          <w:lang w:eastAsia="en-US"/>
        </w:rPr>
        <w:t>4.4.4.3 - Será admitida, para fins de comprovação de quantitativo mínimo, a apresentação e o somatório de diferentes atestados executados de forma concomitante.</w:t>
      </w:r>
    </w:p>
    <w:p w14:paraId="25A5DF65"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6777E2FB" w14:textId="77777777" w:rsidR="00DE29C3" w:rsidRDefault="000F2AB7">
      <w:pPr>
        <w:suppressAutoHyphens w:val="0"/>
        <w:spacing w:after="0" w:line="240" w:lineRule="auto"/>
        <w:jc w:val="both"/>
      </w:pPr>
      <w:r>
        <w:rPr>
          <w:rFonts w:asciiTheme="minorHAnsi" w:eastAsiaTheme="minorHAnsi" w:hAnsiTheme="minorHAnsi" w:cstheme="minorHAnsi"/>
          <w:lang w:eastAsia="en-US"/>
        </w:rPr>
        <w:t>4.4.4.4 - Os atestados de capacidade técnica poderão ser apresentados em nome da matriz ou da filial do fornecedor.</w:t>
      </w:r>
    </w:p>
    <w:p w14:paraId="7D4BA759"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5A5FFE50" w14:textId="77777777" w:rsidR="00DE29C3" w:rsidRDefault="000F2AB7">
      <w:pPr>
        <w:suppressAutoHyphens w:val="0"/>
        <w:spacing w:after="0" w:line="240" w:lineRule="auto"/>
        <w:jc w:val="both"/>
        <w:rPr>
          <w:rFonts w:asciiTheme="minorHAnsi" w:eastAsiaTheme="minorHAnsi" w:hAnsiTheme="minorHAnsi"/>
          <w:lang w:eastAsia="en-US"/>
        </w:rPr>
      </w:pPr>
      <w:r>
        <w:rPr>
          <w:rFonts w:ascii="Arial" w:eastAsiaTheme="minorHAnsi" w:hAnsi="Arial"/>
          <w:lang w:eastAsia="en-US"/>
        </w:rPr>
        <w:t>4.4.4.5 - O fornecedor disponibilizará todas as informações necessárias à comprovação da legitimidade dos atestados, apresentando, quando solicitado pelo Agente de Contratação, cópia do contrato que deu suporte à contratação, endereço atual da contratante e local em que foi executado o objeto contratado, dentre outros documentos.</w:t>
      </w:r>
    </w:p>
    <w:p w14:paraId="2FAC1C01"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78BB1D23" w14:textId="77777777" w:rsidR="00DE29C3" w:rsidRDefault="000F2AB7">
      <w:pPr>
        <w:keepLines/>
        <w:widowControl w:val="0"/>
        <w:suppressAutoHyphens w:val="0"/>
        <w:spacing w:after="0" w:line="240" w:lineRule="auto"/>
        <w:jc w:val="both"/>
        <w:rPr>
          <w:rFonts w:asciiTheme="minorHAnsi" w:eastAsiaTheme="minorHAnsi" w:hAnsiTheme="minorHAnsi"/>
          <w:b/>
          <w:bCs/>
          <w:lang w:eastAsia="en-US"/>
        </w:rPr>
      </w:pPr>
      <w:r>
        <w:rPr>
          <w:rFonts w:ascii="Arial" w:eastAsiaTheme="minorHAnsi" w:hAnsi="Arial"/>
          <w:b/>
          <w:bCs/>
          <w:lang w:eastAsia="en-US"/>
        </w:rPr>
        <w:t>4.5 - Sustentabilidade:</w:t>
      </w:r>
    </w:p>
    <w:p w14:paraId="3D59D28F" w14:textId="77777777" w:rsidR="00DE29C3" w:rsidRDefault="00DE29C3">
      <w:pPr>
        <w:keepLines/>
        <w:widowControl w:val="0"/>
        <w:suppressAutoHyphens w:val="0"/>
        <w:spacing w:after="0" w:line="240" w:lineRule="auto"/>
        <w:jc w:val="both"/>
        <w:rPr>
          <w:rFonts w:asciiTheme="minorHAnsi" w:eastAsiaTheme="minorHAnsi" w:hAnsiTheme="minorHAnsi"/>
          <w:b/>
          <w:bCs/>
          <w:lang w:eastAsia="en-US"/>
        </w:rPr>
      </w:pPr>
    </w:p>
    <w:p w14:paraId="39EF81C1" w14:textId="77777777" w:rsidR="00DE29C3" w:rsidRDefault="000F2AB7">
      <w:pPr>
        <w:widowControl w:val="0"/>
        <w:suppressAutoHyphens w:val="0"/>
        <w:spacing w:after="0" w:line="240" w:lineRule="auto"/>
        <w:jc w:val="both"/>
        <w:rPr>
          <w:rFonts w:asciiTheme="minorHAnsi" w:eastAsiaTheme="minorHAnsi" w:hAnsiTheme="minorHAnsi"/>
          <w:lang w:eastAsia="en-US"/>
        </w:rPr>
      </w:pPr>
      <w:r>
        <w:rPr>
          <w:rFonts w:ascii="Arial" w:eastAsiaTheme="minorHAnsi" w:hAnsi="Arial"/>
          <w:lang w:eastAsia="en-US"/>
        </w:rPr>
        <w:t xml:space="preserve">4.5.1 - </w:t>
      </w:r>
      <w:r w:rsidRPr="001B2ED9">
        <w:rPr>
          <w:rFonts w:asciiTheme="minorHAnsi" w:eastAsiaTheme="minorHAnsi" w:hAnsiTheme="minorHAnsi" w:cstheme="minorHAnsi"/>
          <w:color w:val="FF0000"/>
          <w:lang w:eastAsia="en-US"/>
        </w:rPr>
        <w:t>[informar os critérios de sustentabilidade exigidos]</w:t>
      </w:r>
      <w:r w:rsidRPr="001B2ED9">
        <w:rPr>
          <w:rFonts w:asciiTheme="minorHAnsi" w:eastAsiaTheme="minorHAnsi" w:hAnsiTheme="minorHAnsi" w:cstheme="minorHAnsi"/>
          <w:color w:val="000000"/>
          <w:lang w:eastAsia="en-US"/>
        </w:rPr>
        <w:t>.</w:t>
      </w:r>
    </w:p>
    <w:p w14:paraId="34519FBB" w14:textId="77777777" w:rsidR="00DE29C3" w:rsidRDefault="00DE29C3">
      <w:pPr>
        <w:widowControl w:val="0"/>
        <w:suppressAutoHyphens w:val="0"/>
        <w:spacing w:after="0" w:line="240" w:lineRule="auto"/>
        <w:jc w:val="both"/>
        <w:rPr>
          <w:rFonts w:asciiTheme="minorHAnsi" w:eastAsiaTheme="minorHAnsi" w:hAnsiTheme="minorHAnsi"/>
          <w:lang w:eastAsia="en-US"/>
        </w:rPr>
      </w:pPr>
    </w:p>
    <w:p w14:paraId="3A69A1E0" w14:textId="77777777" w:rsidR="00DE29C3" w:rsidRPr="008F50B3" w:rsidRDefault="000F2AB7">
      <w:pPr>
        <w:widowControl w:val="0"/>
        <w:suppressAutoHyphens w:val="0"/>
        <w:spacing w:after="0" w:line="240" w:lineRule="auto"/>
        <w:jc w:val="both"/>
        <w:rPr>
          <w:rFonts w:asciiTheme="minorHAnsi" w:eastAsiaTheme="minorHAnsi" w:hAnsiTheme="minorHAnsi"/>
          <w:i/>
          <w:iCs/>
          <w:color w:val="FF0000"/>
          <w:lang w:eastAsia="en-US"/>
        </w:rPr>
      </w:pPr>
      <w:r w:rsidRPr="008F50B3">
        <w:rPr>
          <w:rFonts w:ascii="Arial" w:eastAsiaTheme="minorHAnsi" w:hAnsi="Arial"/>
          <w:i/>
          <w:iCs/>
          <w:color w:val="FF0000"/>
          <w:lang w:eastAsia="en-US"/>
        </w:rPr>
        <w:t>Ou</w:t>
      </w:r>
    </w:p>
    <w:p w14:paraId="0173D928" w14:textId="77777777" w:rsidR="00DE29C3" w:rsidRDefault="00DE29C3">
      <w:pPr>
        <w:widowControl w:val="0"/>
        <w:suppressAutoHyphens w:val="0"/>
        <w:spacing w:after="0" w:line="240" w:lineRule="auto"/>
        <w:jc w:val="both"/>
        <w:rPr>
          <w:rFonts w:asciiTheme="minorHAnsi" w:eastAsiaTheme="minorHAnsi" w:hAnsiTheme="minorHAnsi"/>
          <w:lang w:eastAsia="en-US"/>
        </w:rPr>
      </w:pPr>
    </w:p>
    <w:p w14:paraId="545E91A5" w14:textId="77777777" w:rsidR="00DE29C3" w:rsidRDefault="000F2AB7">
      <w:pPr>
        <w:keepLines/>
        <w:widowControl w:val="0"/>
        <w:suppressAutoHyphens w:val="0"/>
        <w:spacing w:after="0" w:line="240" w:lineRule="auto"/>
        <w:jc w:val="both"/>
        <w:rPr>
          <w:rFonts w:ascii="Arial" w:hAnsi="Arial"/>
        </w:rPr>
      </w:pPr>
      <w:r>
        <w:rPr>
          <w:rFonts w:ascii="Arial" w:hAnsi="Arial"/>
        </w:rPr>
        <w:t>4.5.1 - Além dos critérios de sustentabilidade eventualmente inseridos na descrição do objeto, devem ser atendidos os seguintes requisitos, que se baseiam no Guia Nacional de Contratações Sustentáveis:</w:t>
      </w:r>
    </w:p>
    <w:p w14:paraId="4B065709" w14:textId="77777777" w:rsidR="00DE29C3" w:rsidRDefault="00DE29C3">
      <w:pPr>
        <w:keepLines/>
        <w:widowControl w:val="0"/>
        <w:suppressAutoHyphens w:val="0"/>
        <w:spacing w:after="0" w:line="240" w:lineRule="auto"/>
        <w:jc w:val="both"/>
        <w:rPr>
          <w:rFonts w:ascii="Arial" w:hAnsi="Arial"/>
        </w:rPr>
      </w:pPr>
    </w:p>
    <w:p w14:paraId="4D45CF62" w14:textId="77777777" w:rsidR="00DE29C3" w:rsidRPr="001B2ED9" w:rsidRDefault="000F2AB7">
      <w:pPr>
        <w:keepLines/>
        <w:widowControl w:val="0"/>
        <w:suppressAutoHyphens w:val="0"/>
        <w:spacing w:after="0" w:line="240" w:lineRule="auto"/>
        <w:jc w:val="both"/>
        <w:rPr>
          <w:rFonts w:ascii="Arial" w:hAnsi="Arial"/>
          <w:color w:val="FF0000"/>
        </w:rPr>
      </w:pPr>
      <w:r w:rsidRPr="001B2ED9">
        <w:rPr>
          <w:rFonts w:ascii="Arial" w:hAnsi="Arial"/>
          <w:color w:val="FF0000"/>
        </w:rPr>
        <w:t>4.5.1.1 - […] …</w:t>
      </w:r>
    </w:p>
    <w:p w14:paraId="0A31B7A6" w14:textId="77777777" w:rsidR="00DE29C3" w:rsidRDefault="00DE29C3">
      <w:pPr>
        <w:widowControl w:val="0"/>
        <w:suppressAutoHyphens w:val="0"/>
        <w:spacing w:after="0" w:line="240" w:lineRule="auto"/>
        <w:jc w:val="both"/>
        <w:rPr>
          <w:rFonts w:ascii="Arial" w:hAnsi="Arial"/>
          <w:b/>
          <w:bCs/>
          <w:color w:val="FF0000"/>
        </w:rPr>
      </w:pPr>
    </w:p>
    <w:p w14:paraId="305F1500" w14:textId="77777777" w:rsidR="00DE29C3" w:rsidRDefault="000F2AB7">
      <w:pPr>
        <w:widowControl w:val="0"/>
        <w:suppressAutoHyphens w:val="0"/>
        <w:spacing w:after="0" w:line="240" w:lineRule="auto"/>
        <w:jc w:val="both"/>
        <w:rPr>
          <w:rFonts w:ascii="Arial" w:hAnsi="Arial"/>
          <w:b/>
          <w:bCs/>
          <w:color w:val="000000"/>
        </w:rPr>
      </w:pPr>
      <w:r>
        <w:rPr>
          <w:rFonts w:ascii="Arial" w:hAnsi="Arial"/>
          <w:b/>
          <w:bCs/>
          <w:color w:val="000000"/>
        </w:rPr>
        <w:t>4.6 - Das amostras:</w:t>
      </w:r>
    </w:p>
    <w:p w14:paraId="4AB57598" w14:textId="77777777" w:rsidR="00DE29C3" w:rsidRDefault="00DE29C3">
      <w:pPr>
        <w:suppressAutoHyphens w:val="0"/>
        <w:spacing w:after="0" w:line="240" w:lineRule="auto"/>
        <w:jc w:val="both"/>
        <w:rPr>
          <w:rFonts w:asciiTheme="minorHAnsi" w:hAnsiTheme="minorHAnsi" w:cstheme="minorHAnsi"/>
        </w:rPr>
      </w:pPr>
    </w:p>
    <w:p w14:paraId="2E6D24D5" w14:textId="77777777" w:rsidR="00DE29C3" w:rsidRDefault="000F2AB7">
      <w:pPr>
        <w:pStyle w:val="Nivel2"/>
        <w:numPr>
          <w:ilvl w:val="0"/>
          <w:numId w:val="0"/>
        </w:numPr>
        <w:spacing w:before="0" w:after="0" w:line="240" w:lineRule="auto"/>
        <w:rPr>
          <w:rFonts w:cstheme="minorHAnsi"/>
          <w:color w:val="auto"/>
          <w:sz w:val="22"/>
          <w:szCs w:val="22"/>
        </w:rPr>
      </w:pPr>
      <w:r>
        <w:rPr>
          <w:rFonts w:cstheme="minorHAnsi"/>
          <w:color w:val="auto"/>
          <w:sz w:val="22"/>
          <w:szCs w:val="22"/>
        </w:rPr>
        <w:t>4.6.1 - Não será exigida amostra.</w:t>
      </w:r>
    </w:p>
    <w:p w14:paraId="2C2AC656" w14:textId="77777777" w:rsidR="00DE29C3" w:rsidRDefault="00DE29C3">
      <w:pPr>
        <w:pStyle w:val="Nivel2"/>
        <w:numPr>
          <w:ilvl w:val="0"/>
          <w:numId w:val="0"/>
        </w:numPr>
        <w:spacing w:before="0" w:after="0" w:line="240" w:lineRule="auto"/>
        <w:rPr>
          <w:rFonts w:cstheme="minorHAnsi"/>
          <w:i/>
          <w:iCs/>
          <w:color w:val="auto"/>
          <w:sz w:val="22"/>
          <w:szCs w:val="22"/>
        </w:rPr>
      </w:pPr>
    </w:p>
    <w:p w14:paraId="0007AB9C" w14:textId="77777777" w:rsidR="00DE29C3" w:rsidRPr="008F50B3" w:rsidRDefault="000F2AB7">
      <w:pPr>
        <w:pStyle w:val="Nivel2"/>
        <w:numPr>
          <w:ilvl w:val="0"/>
          <w:numId w:val="0"/>
        </w:numPr>
        <w:spacing w:before="0" w:after="0" w:line="240" w:lineRule="auto"/>
        <w:rPr>
          <w:rFonts w:cstheme="minorHAnsi"/>
          <w:i/>
          <w:iCs/>
          <w:sz w:val="22"/>
          <w:szCs w:val="22"/>
        </w:rPr>
      </w:pPr>
      <w:r w:rsidRPr="008F50B3">
        <w:rPr>
          <w:rFonts w:cstheme="minorHAnsi"/>
          <w:i/>
          <w:iCs/>
          <w:sz w:val="22"/>
          <w:szCs w:val="22"/>
        </w:rPr>
        <w:t>Ou</w:t>
      </w:r>
    </w:p>
    <w:p w14:paraId="414F3565" w14:textId="77777777" w:rsidR="00DE29C3" w:rsidRDefault="00DE29C3">
      <w:pPr>
        <w:pStyle w:val="Nivel2"/>
        <w:numPr>
          <w:ilvl w:val="0"/>
          <w:numId w:val="0"/>
        </w:numPr>
        <w:spacing w:before="0" w:after="0" w:line="240" w:lineRule="auto"/>
        <w:rPr>
          <w:rFonts w:cstheme="minorHAnsi"/>
          <w:color w:val="auto"/>
          <w:sz w:val="22"/>
          <w:szCs w:val="22"/>
        </w:rPr>
      </w:pPr>
    </w:p>
    <w:p w14:paraId="16C0469A" w14:textId="77777777" w:rsidR="00DE29C3" w:rsidRDefault="000F2AB7">
      <w:pPr>
        <w:pStyle w:val="Nivel2"/>
        <w:numPr>
          <w:ilvl w:val="0"/>
          <w:numId w:val="0"/>
        </w:numPr>
        <w:spacing w:before="0" w:after="0" w:line="240" w:lineRule="auto"/>
        <w:rPr>
          <w:rFonts w:cstheme="minorHAnsi"/>
          <w:color w:val="auto"/>
          <w:sz w:val="22"/>
          <w:szCs w:val="22"/>
        </w:rPr>
      </w:pPr>
      <w:r>
        <w:rPr>
          <w:rFonts w:cstheme="minorHAnsi"/>
          <w:color w:val="auto"/>
          <w:sz w:val="22"/>
          <w:szCs w:val="22"/>
        </w:rPr>
        <w:t>4.6.1 - O licitante arrematante deverá apresentar amostra, indicando a data de envio através de mensagem no sistema eletrônico de licitações.</w:t>
      </w:r>
    </w:p>
    <w:p w14:paraId="69613A10" w14:textId="77777777" w:rsidR="00DE29C3" w:rsidRDefault="00DE29C3">
      <w:pPr>
        <w:pStyle w:val="Nivel2"/>
        <w:numPr>
          <w:ilvl w:val="0"/>
          <w:numId w:val="0"/>
        </w:numPr>
        <w:spacing w:before="0" w:after="0" w:line="240" w:lineRule="auto"/>
        <w:rPr>
          <w:rFonts w:cstheme="minorHAnsi"/>
          <w:color w:val="auto"/>
          <w:sz w:val="22"/>
          <w:szCs w:val="22"/>
        </w:rPr>
      </w:pPr>
    </w:p>
    <w:p w14:paraId="51FD79E3" w14:textId="77777777" w:rsidR="00DE29C3" w:rsidRDefault="000F2AB7">
      <w:pPr>
        <w:pStyle w:val="Nivel2"/>
        <w:numPr>
          <w:ilvl w:val="0"/>
          <w:numId w:val="0"/>
        </w:numPr>
        <w:spacing w:before="0" w:after="0" w:line="240" w:lineRule="auto"/>
      </w:pPr>
      <w:r>
        <w:rPr>
          <w:rFonts w:cstheme="minorHAnsi"/>
          <w:color w:val="auto"/>
          <w:sz w:val="22"/>
          <w:szCs w:val="22"/>
        </w:rPr>
        <w:t xml:space="preserve">4.6.2 - </w:t>
      </w:r>
      <w:r>
        <w:rPr>
          <w:rFonts w:eastAsiaTheme="minorHAnsi" w:cstheme="minorHAnsi"/>
          <w:color w:val="000000"/>
          <w:sz w:val="22"/>
          <w:szCs w:val="22"/>
          <w:lang w:eastAsia="en-US"/>
        </w:rPr>
        <w:t>A data e local onde serão realizados os procedimentos de avaliação técnica das amostras serão informados no chat da seção de licitação, de forma a permitir o acompanhamento das avaliações por todos os participantes do certame, caso haja interesse.</w:t>
      </w:r>
    </w:p>
    <w:p w14:paraId="0439DFE5" w14:textId="77777777" w:rsidR="00DE29C3" w:rsidRDefault="00DE29C3">
      <w:pPr>
        <w:pStyle w:val="Nivel2"/>
        <w:numPr>
          <w:ilvl w:val="0"/>
          <w:numId w:val="0"/>
        </w:numPr>
        <w:spacing w:before="0" w:after="0" w:line="240" w:lineRule="auto"/>
        <w:rPr>
          <w:rFonts w:cstheme="minorHAnsi"/>
          <w:color w:val="auto"/>
          <w:sz w:val="22"/>
          <w:szCs w:val="22"/>
        </w:rPr>
      </w:pPr>
    </w:p>
    <w:p w14:paraId="3B4F1348" w14:textId="77777777" w:rsidR="00DE29C3" w:rsidRDefault="000F2AB7">
      <w:pPr>
        <w:pStyle w:val="Nivel2"/>
        <w:numPr>
          <w:ilvl w:val="0"/>
          <w:numId w:val="0"/>
        </w:numPr>
        <w:spacing w:before="0" w:after="0" w:line="240" w:lineRule="auto"/>
      </w:pPr>
      <w:r>
        <w:rPr>
          <w:rFonts w:cstheme="minorHAnsi"/>
          <w:color w:val="auto"/>
          <w:sz w:val="22"/>
          <w:szCs w:val="22"/>
        </w:rPr>
        <w:t xml:space="preserve">4.6.3 - Será exigida amostra dos seguintes itens: </w:t>
      </w:r>
      <w:r w:rsidRPr="001B2ED9">
        <w:rPr>
          <w:rFonts w:cstheme="minorHAnsi"/>
          <w:sz w:val="22"/>
          <w:szCs w:val="22"/>
        </w:rPr>
        <w:t>[citar os itens/lotes</w:t>
      </w:r>
      <w:r w:rsidRPr="001B2ED9">
        <w:rPr>
          <w:rFonts w:eastAsiaTheme="minorHAnsi" w:cstheme="minorHAnsi"/>
          <w:sz w:val="22"/>
          <w:szCs w:val="22"/>
          <w:lang w:eastAsia="en-US"/>
        </w:rPr>
        <w:t>]</w:t>
      </w:r>
      <w:r w:rsidRPr="001B2ED9">
        <w:rPr>
          <w:rFonts w:cstheme="minorHAnsi"/>
          <w:color w:val="auto"/>
          <w:sz w:val="22"/>
          <w:szCs w:val="22"/>
        </w:rPr>
        <w:t>.</w:t>
      </w:r>
    </w:p>
    <w:p w14:paraId="63A388BF"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13C1EE31" w14:textId="77777777" w:rsidR="00DE29C3" w:rsidRPr="001B2ED9" w:rsidRDefault="000F2AB7">
      <w:pPr>
        <w:pStyle w:val="Nvel2-Red"/>
        <w:numPr>
          <w:ilvl w:val="0"/>
          <w:numId w:val="0"/>
        </w:numPr>
        <w:spacing w:before="0" w:after="0" w:line="240" w:lineRule="auto"/>
      </w:pPr>
      <w:r w:rsidRPr="001B2ED9">
        <w:rPr>
          <w:rFonts w:cstheme="minorHAnsi"/>
          <w:i w:val="0"/>
          <w:iCs w:val="0"/>
          <w:color w:val="auto"/>
          <w:sz w:val="22"/>
          <w:szCs w:val="22"/>
        </w:rPr>
        <w:t xml:space="preserve">4.6.4 - As amostras poderão ser entregues no endereço </w:t>
      </w:r>
      <w:r w:rsidRPr="001B2ED9">
        <w:rPr>
          <w:rFonts w:cstheme="minorHAnsi"/>
          <w:i w:val="0"/>
          <w:iCs w:val="0"/>
          <w:sz w:val="22"/>
          <w:szCs w:val="22"/>
        </w:rPr>
        <w:t>[indicar endereço</w:t>
      </w:r>
      <w:r w:rsidRPr="001B2ED9">
        <w:rPr>
          <w:rFonts w:eastAsiaTheme="minorHAnsi" w:cstheme="minorHAnsi"/>
          <w:i w:val="0"/>
          <w:iCs w:val="0"/>
          <w:sz w:val="22"/>
          <w:szCs w:val="22"/>
          <w:lang w:eastAsia="en-US"/>
        </w:rPr>
        <w:t>]</w:t>
      </w:r>
      <w:r w:rsidRPr="001B2ED9">
        <w:rPr>
          <w:rFonts w:cstheme="minorHAnsi"/>
          <w:i w:val="0"/>
          <w:iCs w:val="0"/>
          <w:color w:val="auto"/>
          <w:sz w:val="22"/>
          <w:szCs w:val="22"/>
        </w:rPr>
        <w:t xml:space="preserve">, no prazo limite de </w:t>
      </w:r>
      <w:r w:rsidRPr="001B2ED9">
        <w:rPr>
          <w:rFonts w:cstheme="minorHAnsi"/>
          <w:i w:val="0"/>
          <w:iCs w:val="0"/>
          <w:sz w:val="22"/>
          <w:szCs w:val="22"/>
        </w:rPr>
        <w:t>[citar prazo para entrega das amostras</w:t>
      </w:r>
      <w:r w:rsidRPr="001B2ED9">
        <w:rPr>
          <w:rFonts w:eastAsiaTheme="minorHAnsi" w:cstheme="minorHAnsi"/>
          <w:i w:val="0"/>
          <w:iCs w:val="0"/>
          <w:sz w:val="22"/>
          <w:szCs w:val="22"/>
          <w:lang w:eastAsia="en-US"/>
        </w:rPr>
        <w:t>]</w:t>
      </w:r>
      <w:r w:rsidRPr="001B2ED9">
        <w:rPr>
          <w:rFonts w:cstheme="minorHAnsi"/>
          <w:i w:val="0"/>
          <w:iCs w:val="0"/>
          <w:color w:val="auto"/>
          <w:sz w:val="22"/>
          <w:szCs w:val="22"/>
        </w:rPr>
        <w:t>, sendo de total responsabilidade do licitante o envio e eventual atraso na entrega.</w:t>
      </w:r>
    </w:p>
    <w:p w14:paraId="11DB895F"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2E31C480" w14:textId="77777777" w:rsidR="00DE29C3"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4.6.4.1 - É facultada prorrogação o prazo estabelecido a partir de solicitação fundamentada no chat pelo licitante, antes de finalizar o prazo concedido.</w:t>
      </w:r>
    </w:p>
    <w:p w14:paraId="464C24D0"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722D0FE2" w14:textId="77777777" w:rsidR="00DE29C3"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4.6.5 - No caso de não ocorrer a entrega da amostra ou ocorrer atraso na entrega sem justificativa aceita, ou havendo entrega de amostra fora das especificações previstas, a proposta será recusada.</w:t>
      </w:r>
    </w:p>
    <w:p w14:paraId="45C74684"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08E901B6" w14:textId="77777777" w:rsidR="00DE29C3" w:rsidRPr="001B2ED9"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 xml:space="preserve">4.6.6 - Serão avaliados os seguintes padrões mínimos de aceitabilidade </w:t>
      </w:r>
      <w:r w:rsidRPr="001B2ED9">
        <w:rPr>
          <w:rFonts w:cstheme="minorHAnsi"/>
          <w:i w:val="0"/>
          <w:iCs w:val="0"/>
          <w:sz w:val="22"/>
          <w:szCs w:val="22"/>
        </w:rPr>
        <w:t>[relacionar os itens e os atributos que serão avaliados</w:t>
      </w:r>
      <w:r w:rsidRPr="001B2ED9">
        <w:rPr>
          <w:rFonts w:eastAsiaTheme="minorHAnsi" w:cstheme="minorHAnsi"/>
          <w:i w:val="0"/>
          <w:iCs w:val="0"/>
          <w:sz w:val="22"/>
          <w:szCs w:val="22"/>
          <w:lang w:eastAsia="en-US"/>
        </w:rPr>
        <w:t>]</w:t>
      </w:r>
      <w:r w:rsidRPr="001B2ED9">
        <w:rPr>
          <w:rFonts w:cstheme="minorHAnsi"/>
          <w:i w:val="0"/>
          <w:iCs w:val="0"/>
          <w:color w:val="auto"/>
          <w:sz w:val="22"/>
          <w:szCs w:val="22"/>
        </w:rPr>
        <w:t>:</w:t>
      </w:r>
    </w:p>
    <w:p w14:paraId="6DF348BB" w14:textId="77777777" w:rsidR="00DE29C3" w:rsidRDefault="00DE29C3">
      <w:pPr>
        <w:pStyle w:val="Nvel3-R"/>
        <w:numPr>
          <w:ilvl w:val="0"/>
          <w:numId w:val="0"/>
        </w:numPr>
        <w:spacing w:before="0" w:after="0" w:line="240" w:lineRule="auto"/>
        <w:rPr>
          <w:rFonts w:eastAsiaTheme="minorHAnsi" w:cstheme="minorHAnsi"/>
          <w:i w:val="0"/>
          <w:iCs w:val="0"/>
          <w:color w:val="000000"/>
          <w:sz w:val="22"/>
          <w:szCs w:val="22"/>
          <w:lang w:eastAsia="en-US"/>
        </w:rPr>
      </w:pPr>
    </w:p>
    <w:p w14:paraId="293A0ED1" w14:textId="77777777" w:rsidR="00DE29C3"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4.6.6.1 - O resultado das avaliações será divulgado por meio de mensagem no sistema.</w:t>
      </w:r>
    </w:p>
    <w:p w14:paraId="33573C85"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34B996EE" w14:textId="77777777" w:rsidR="00DE29C3"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4.6.6.2 - Caso a amostra apresentada pelo primeiro classificado não for aceita, será analisada a aceitabilidade da proposta ou lance ofertado pelo segundo classificado e, assim, sucessivamente até a verificação da amostra que atenda às especificações constantes neste Termo de Referência.</w:t>
      </w:r>
    </w:p>
    <w:p w14:paraId="4EDFEF6B"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7FF0B63B" w14:textId="77777777" w:rsidR="00DE29C3"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4.6.7 - Os exemplares colocados à disposição da Administração serão tratados como protótipos, podendo ser manuseados e desmontados pela equipe técnica responsável pela análise, não gerando direito a ressarcimento.</w:t>
      </w:r>
    </w:p>
    <w:p w14:paraId="508BF7E2"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24B17C15" w14:textId="77777777" w:rsidR="00DE29C3" w:rsidRDefault="000F2AB7">
      <w:pPr>
        <w:pStyle w:val="Nvel2-Red"/>
        <w:numPr>
          <w:ilvl w:val="0"/>
          <w:numId w:val="0"/>
        </w:numPr>
        <w:spacing w:before="0" w:after="0" w:line="240" w:lineRule="auto"/>
      </w:pPr>
      <w:r>
        <w:rPr>
          <w:rFonts w:cstheme="minorHAnsi"/>
          <w:i w:val="0"/>
          <w:iCs w:val="0"/>
          <w:color w:val="auto"/>
          <w:sz w:val="22"/>
          <w:szCs w:val="22"/>
        </w:rPr>
        <w:t xml:space="preserve">4.6.8 - Após a divulgação do resultado final do certame, as amostras entregues deverão ser recolhidas pelos fornecedores no prazo máximo de </w:t>
      </w:r>
      <w:r w:rsidRPr="001B2ED9">
        <w:rPr>
          <w:rFonts w:cstheme="minorHAnsi"/>
          <w:i w:val="0"/>
          <w:iCs w:val="0"/>
          <w:sz w:val="22"/>
          <w:szCs w:val="22"/>
        </w:rPr>
        <w:t>[citar o prazo</w:t>
      </w:r>
      <w:r w:rsidRPr="001B2ED9">
        <w:rPr>
          <w:rFonts w:eastAsiaTheme="minorHAnsi" w:cstheme="minorHAnsi"/>
          <w:i w:val="0"/>
          <w:iCs w:val="0"/>
          <w:sz w:val="22"/>
          <w:szCs w:val="22"/>
          <w:lang w:eastAsia="en-US"/>
        </w:rPr>
        <w:t>]</w:t>
      </w:r>
      <w:r w:rsidRPr="001B2ED9">
        <w:rPr>
          <w:rFonts w:cstheme="minorHAnsi"/>
          <w:i w:val="0"/>
          <w:iCs w:val="0"/>
          <w:color w:val="auto"/>
          <w:sz w:val="22"/>
          <w:szCs w:val="22"/>
        </w:rPr>
        <w:t>,</w:t>
      </w:r>
      <w:r>
        <w:rPr>
          <w:rFonts w:cstheme="minorHAnsi"/>
          <w:i w:val="0"/>
          <w:iCs w:val="0"/>
          <w:color w:val="auto"/>
          <w:sz w:val="22"/>
          <w:szCs w:val="22"/>
        </w:rPr>
        <w:t xml:space="preserve"> sendo que, decorrido o prazo, as amostras poderão ser descartadas pela Administração, sem direito a ressarcimento. </w:t>
      </w:r>
    </w:p>
    <w:p w14:paraId="47F20972" w14:textId="77777777" w:rsidR="00DE29C3" w:rsidRDefault="00DE29C3">
      <w:pPr>
        <w:pStyle w:val="Nvel2-Red"/>
        <w:numPr>
          <w:ilvl w:val="0"/>
          <w:numId w:val="0"/>
        </w:numPr>
        <w:spacing w:before="0" w:after="0" w:line="240" w:lineRule="auto"/>
        <w:rPr>
          <w:rFonts w:cstheme="minorHAnsi"/>
          <w:i w:val="0"/>
          <w:iCs w:val="0"/>
          <w:color w:val="auto"/>
          <w:sz w:val="22"/>
          <w:szCs w:val="22"/>
        </w:rPr>
      </w:pPr>
    </w:p>
    <w:p w14:paraId="2B612FC2" w14:textId="77777777" w:rsidR="00DE29C3" w:rsidRDefault="000F2AB7">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4.6.9 - Os licitantes deverão colocar à disposição da Administração todas as condições indispensáveis à realização de testes e fornecer, sem ônus, os manuais necessários ao seu perfeito manuseio, impressos em língua portuguesa, quando for o caso.</w:t>
      </w:r>
    </w:p>
    <w:p w14:paraId="4A71FB0B" w14:textId="77777777" w:rsidR="00DE29C3" w:rsidRDefault="00DE29C3">
      <w:pPr>
        <w:pStyle w:val="Nvel2-Red"/>
        <w:numPr>
          <w:ilvl w:val="0"/>
          <w:numId w:val="0"/>
        </w:numPr>
        <w:spacing w:before="0" w:after="0" w:line="240" w:lineRule="auto"/>
        <w:rPr>
          <w:rFonts w:asciiTheme="minorHAnsi" w:hAnsiTheme="minorHAnsi" w:cstheme="minorHAnsi"/>
        </w:rPr>
      </w:pPr>
    </w:p>
    <w:p w14:paraId="11B8BF79"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5 - DO MODELO DE EXECUÇÃO DO OBJETO</w:t>
      </w:r>
    </w:p>
    <w:p w14:paraId="77963CB3" w14:textId="77777777" w:rsidR="00DE29C3" w:rsidRDefault="00DE29C3">
      <w:pPr>
        <w:spacing w:after="0" w:line="240" w:lineRule="auto"/>
        <w:jc w:val="both"/>
        <w:rPr>
          <w:rFonts w:asciiTheme="minorHAnsi" w:hAnsiTheme="minorHAnsi" w:cstheme="minorHAnsi"/>
          <w:b/>
        </w:rPr>
      </w:pPr>
    </w:p>
    <w:p w14:paraId="59A3A4A0" w14:textId="77777777" w:rsidR="00DE29C3" w:rsidRDefault="000F2AB7">
      <w:pPr>
        <w:pStyle w:val="Nvel2-Opcional"/>
        <w:numPr>
          <w:ilvl w:val="0"/>
          <w:numId w:val="0"/>
        </w:numPr>
        <w:spacing w:before="0" w:after="0" w:line="240" w:lineRule="auto"/>
      </w:pPr>
      <w:r>
        <w:rPr>
          <w:rFonts w:cstheme="minorHAnsi"/>
          <w:b/>
          <w:bCs/>
          <w:i w:val="0"/>
          <w:iCs w:val="0"/>
          <w:color w:val="000000"/>
          <w:sz w:val="22"/>
          <w:szCs w:val="22"/>
        </w:rPr>
        <w:t>5.1 - Prazo de entrega:</w:t>
      </w:r>
    </w:p>
    <w:p w14:paraId="75EF62DE" w14:textId="77777777" w:rsidR="00DE29C3" w:rsidRDefault="00DE29C3">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7BB0C931" w14:textId="59E5E67D" w:rsidR="00DE29C3" w:rsidRDefault="000F2AB7">
      <w:pPr>
        <w:pStyle w:val="Nvel2-Opcional"/>
        <w:numPr>
          <w:ilvl w:val="0"/>
          <w:numId w:val="0"/>
        </w:numPr>
        <w:spacing w:before="0" w:after="0" w:line="240" w:lineRule="auto"/>
      </w:pPr>
      <w:r>
        <w:rPr>
          <w:rFonts w:cstheme="minorHAnsi"/>
          <w:i w:val="0"/>
          <w:iCs w:val="0"/>
          <w:color w:val="000000"/>
          <w:sz w:val="22"/>
          <w:szCs w:val="22"/>
        </w:rPr>
        <w:t xml:space="preserve">5.1.2 - O prazo de entrega do objeto será imediato, ou seja, </w:t>
      </w:r>
      <w:r w:rsidRPr="001B2ED9">
        <w:rPr>
          <w:rFonts w:cstheme="minorHAnsi"/>
          <w:i w:val="0"/>
          <w:iCs w:val="0"/>
          <w:sz w:val="22"/>
          <w:szCs w:val="22"/>
        </w:rPr>
        <w:t>[</w:t>
      </w:r>
      <w:r w:rsidR="001B2ED9">
        <w:rPr>
          <w:rFonts w:cstheme="minorHAnsi"/>
          <w:i w:val="0"/>
          <w:iCs w:val="0"/>
          <w:sz w:val="22"/>
          <w:szCs w:val="22"/>
        </w:rPr>
        <w:t>citar prazo</w:t>
      </w:r>
      <w:r w:rsidRPr="001B2ED9">
        <w:rPr>
          <w:rFonts w:eastAsiaTheme="minorHAnsi" w:cstheme="minorHAnsi"/>
          <w:i w:val="0"/>
          <w:iCs w:val="0"/>
          <w:sz w:val="22"/>
          <w:szCs w:val="22"/>
          <w:lang w:eastAsia="en-US"/>
        </w:rPr>
        <w:t>]</w:t>
      </w:r>
      <w:r w:rsidRPr="001B2ED9">
        <w:rPr>
          <w:rFonts w:eastAsiaTheme="minorHAnsi" w:cstheme="minorHAnsi"/>
          <w:i w:val="0"/>
          <w:iCs w:val="0"/>
          <w:color w:val="000000"/>
          <w:sz w:val="22"/>
          <w:szCs w:val="22"/>
          <w:lang w:eastAsia="en-US"/>
        </w:rPr>
        <w:t xml:space="preserve"> </w:t>
      </w:r>
      <w:r w:rsidRPr="001B2ED9">
        <w:rPr>
          <w:rFonts w:cstheme="minorHAnsi"/>
          <w:i w:val="0"/>
          <w:iCs w:val="0"/>
          <w:color w:val="000000"/>
          <w:sz w:val="22"/>
          <w:szCs w:val="22"/>
        </w:rPr>
        <w:t>dias</w:t>
      </w:r>
      <w:r>
        <w:rPr>
          <w:rFonts w:cstheme="minorHAnsi"/>
          <w:i w:val="0"/>
          <w:iCs w:val="0"/>
          <w:color w:val="000000"/>
          <w:sz w:val="22"/>
          <w:szCs w:val="22"/>
        </w:rPr>
        <w:t xml:space="preserve"> corridos, contados a partir do dia seguinte </w:t>
      </w:r>
      <w:r>
        <w:rPr>
          <w:rFonts w:eastAsiaTheme="minorHAnsi" w:cstheme="minorHAnsi"/>
          <w:i w:val="0"/>
          <w:iCs w:val="0"/>
          <w:color w:val="000000"/>
          <w:sz w:val="22"/>
          <w:szCs w:val="22"/>
          <w:lang w:eastAsia="en-US"/>
        </w:rPr>
        <w:t>ao recebimento da Nota de Empenho, ou documento equivalente, pelo titular da Secretaria Requisitante ou preposto formalmente designado.</w:t>
      </w:r>
    </w:p>
    <w:p w14:paraId="48236864" w14:textId="77777777" w:rsidR="00DE29C3" w:rsidRDefault="00DE29C3">
      <w:pPr>
        <w:pStyle w:val="Nvel2-Opcional"/>
        <w:numPr>
          <w:ilvl w:val="0"/>
          <w:numId w:val="0"/>
        </w:numPr>
        <w:spacing w:before="0" w:after="0" w:line="240" w:lineRule="auto"/>
        <w:rPr>
          <w:rFonts w:asciiTheme="minorHAnsi" w:eastAsiaTheme="minorHAnsi" w:hAnsiTheme="minorHAnsi" w:cstheme="minorHAnsi"/>
          <w:sz w:val="22"/>
          <w:szCs w:val="22"/>
          <w:lang w:eastAsia="en-US"/>
        </w:rPr>
      </w:pPr>
    </w:p>
    <w:p w14:paraId="76EFDD54" w14:textId="77777777" w:rsidR="00DE29C3" w:rsidRDefault="000F2AB7">
      <w:pPr>
        <w:pStyle w:val="Nvel2-Opcional"/>
        <w:numPr>
          <w:ilvl w:val="0"/>
          <w:numId w:val="0"/>
        </w:numPr>
        <w:spacing w:before="0" w:after="0" w:line="240" w:lineRule="auto"/>
      </w:pPr>
      <w:r>
        <w:rPr>
          <w:rFonts w:eastAsiaTheme="minorHAnsi" w:cstheme="minorHAnsi"/>
          <w:i w:val="0"/>
          <w:iCs w:val="0"/>
          <w:color w:val="000000"/>
          <w:sz w:val="22"/>
          <w:szCs w:val="22"/>
          <w:lang w:eastAsia="en-US"/>
        </w:rPr>
        <w:t xml:space="preserve">5.1.3 - O prazo de entrega poderá ser prorrogado quando devidamente justificado pelo fornecedor antes do término, devendo ser comunicado com pelo menos </w:t>
      </w:r>
      <w:r w:rsidRPr="001B2ED9">
        <w:rPr>
          <w:rFonts w:cstheme="minorHAnsi"/>
          <w:i w:val="0"/>
          <w:iCs w:val="0"/>
          <w:sz w:val="22"/>
          <w:szCs w:val="22"/>
          <w:lang w:eastAsia="en-US"/>
        </w:rPr>
        <w:t>[indicar quantos dias</w:t>
      </w:r>
      <w:r w:rsidRPr="001B2ED9">
        <w:rPr>
          <w:rFonts w:eastAsiaTheme="minorHAnsi" w:cstheme="minorHAnsi"/>
          <w:i w:val="0"/>
          <w:iCs w:val="0"/>
          <w:sz w:val="22"/>
          <w:szCs w:val="22"/>
          <w:lang w:eastAsia="en-US"/>
        </w:rPr>
        <w:t>]</w:t>
      </w:r>
      <w:r>
        <w:rPr>
          <w:rFonts w:eastAsiaTheme="minorHAnsi" w:cstheme="minorHAnsi"/>
          <w:b/>
          <w:bCs/>
          <w:i w:val="0"/>
          <w:iCs w:val="0"/>
          <w:sz w:val="22"/>
          <w:szCs w:val="22"/>
          <w:lang w:eastAsia="en-US"/>
        </w:rPr>
        <w:t xml:space="preserve"> </w:t>
      </w:r>
      <w:r>
        <w:rPr>
          <w:rFonts w:eastAsiaTheme="minorHAnsi" w:cstheme="minorHAnsi"/>
          <w:i w:val="0"/>
          <w:iCs w:val="0"/>
          <w:color w:val="000000"/>
          <w:sz w:val="22"/>
          <w:szCs w:val="22"/>
          <w:lang w:eastAsia="en-US"/>
        </w:rPr>
        <w:t>de antecedência para que qualquer pleito de prorrogação de prazo seja analisado, ficando a cargo da secretaria requisitante aceitar a prorrogação desde que não haja prejuízo à Administração.</w:t>
      </w:r>
    </w:p>
    <w:p w14:paraId="6B0AD3E1" w14:textId="77777777" w:rsidR="00DE29C3" w:rsidRDefault="00DE29C3">
      <w:pPr>
        <w:pStyle w:val="Nvel2-Opcional"/>
        <w:numPr>
          <w:ilvl w:val="0"/>
          <w:numId w:val="0"/>
        </w:numPr>
        <w:spacing w:before="0" w:after="0" w:line="240" w:lineRule="auto"/>
        <w:rPr>
          <w:rFonts w:eastAsiaTheme="minorHAnsi" w:cstheme="minorHAnsi"/>
          <w:i w:val="0"/>
          <w:iCs w:val="0"/>
          <w:color w:val="000000"/>
          <w:sz w:val="22"/>
          <w:szCs w:val="22"/>
          <w:lang w:eastAsia="en-US"/>
        </w:rPr>
      </w:pPr>
    </w:p>
    <w:p w14:paraId="196F3C07" w14:textId="77777777" w:rsidR="00DE29C3" w:rsidRPr="001B2ED9" w:rsidRDefault="000F2AB7">
      <w:pPr>
        <w:pStyle w:val="Nvel2-Opcional"/>
        <w:numPr>
          <w:ilvl w:val="0"/>
          <w:numId w:val="0"/>
        </w:numPr>
        <w:spacing w:before="0" w:after="0" w:line="240" w:lineRule="auto"/>
        <w:rPr>
          <w:i w:val="0"/>
          <w:iCs w:val="0"/>
          <w:color w:val="000000"/>
          <w:sz w:val="22"/>
          <w:szCs w:val="22"/>
        </w:rPr>
      </w:pPr>
      <w:r>
        <w:rPr>
          <w:rFonts w:eastAsiaTheme="minorHAnsi" w:cstheme="minorHAnsi"/>
          <w:i w:val="0"/>
          <w:iCs w:val="0"/>
          <w:color w:val="000000"/>
          <w:sz w:val="22"/>
          <w:szCs w:val="22"/>
          <w:lang w:eastAsia="en-US"/>
        </w:rPr>
        <w:t xml:space="preserve">5.1.4 - </w:t>
      </w:r>
      <w:r>
        <w:rPr>
          <w:i w:val="0"/>
          <w:iCs w:val="0"/>
          <w:color w:val="000000"/>
          <w:sz w:val="22"/>
          <w:szCs w:val="22"/>
        </w:rPr>
        <w:t>No caso de produtos perecíveis, o prazo de validade na data da entrega não poderá ser inferior a</w:t>
      </w:r>
      <w:r w:rsidRPr="001B2ED9">
        <w:rPr>
          <w:i w:val="0"/>
          <w:iCs w:val="0"/>
          <w:color w:val="000000"/>
          <w:sz w:val="22"/>
          <w:szCs w:val="22"/>
        </w:rPr>
        <w:t xml:space="preserve"> </w:t>
      </w:r>
      <w:r w:rsidRPr="001B2ED9">
        <w:rPr>
          <w:rFonts w:cstheme="minorHAnsi"/>
          <w:i w:val="0"/>
          <w:iCs w:val="0"/>
          <w:sz w:val="22"/>
          <w:szCs w:val="22"/>
          <w:lang w:eastAsia="en-US"/>
        </w:rPr>
        <w:t xml:space="preserve">[indicar os </w:t>
      </w:r>
      <w:r w:rsidRPr="001B2ED9">
        <w:rPr>
          <w:i w:val="0"/>
          <w:iCs w:val="0"/>
          <w:sz w:val="22"/>
          <w:szCs w:val="22"/>
        </w:rPr>
        <w:t>dias, meses ou anos</w:t>
      </w:r>
      <w:r w:rsidRPr="001B2ED9">
        <w:rPr>
          <w:rFonts w:eastAsiaTheme="minorHAnsi" w:cstheme="minorHAnsi"/>
          <w:i w:val="0"/>
          <w:iCs w:val="0"/>
          <w:sz w:val="22"/>
          <w:szCs w:val="22"/>
          <w:lang w:eastAsia="en-US"/>
        </w:rPr>
        <w:t xml:space="preserve">] </w:t>
      </w:r>
      <w:r w:rsidRPr="001B2ED9">
        <w:rPr>
          <w:i w:val="0"/>
          <w:iCs w:val="0"/>
          <w:color w:val="000000"/>
          <w:sz w:val="22"/>
          <w:szCs w:val="22"/>
        </w:rPr>
        <w:t>do prazo total recomendado pelo fabricante.</w:t>
      </w:r>
    </w:p>
    <w:p w14:paraId="5B5E9190" w14:textId="77777777" w:rsidR="00DE29C3" w:rsidRDefault="00DE29C3">
      <w:pPr>
        <w:pStyle w:val="Nvel2-Opcional"/>
        <w:numPr>
          <w:ilvl w:val="0"/>
          <w:numId w:val="0"/>
        </w:numPr>
        <w:spacing w:before="0" w:after="0" w:line="240" w:lineRule="auto"/>
        <w:rPr>
          <w:rFonts w:asciiTheme="minorHAnsi" w:eastAsiaTheme="minorHAnsi" w:hAnsiTheme="minorHAnsi" w:cstheme="minorHAnsi"/>
          <w:i w:val="0"/>
          <w:iCs w:val="0"/>
          <w:color w:val="000000"/>
          <w:sz w:val="22"/>
          <w:szCs w:val="22"/>
          <w:lang w:eastAsia="en-US"/>
        </w:rPr>
      </w:pPr>
    </w:p>
    <w:p w14:paraId="560323EB" w14:textId="77777777" w:rsidR="00DE29C3" w:rsidRDefault="000F2AB7">
      <w:pPr>
        <w:pStyle w:val="Nvel2-Opcional"/>
        <w:numPr>
          <w:ilvl w:val="0"/>
          <w:numId w:val="0"/>
        </w:numPr>
        <w:spacing w:before="0" w:after="0" w:line="240" w:lineRule="auto"/>
      </w:pPr>
      <w:r>
        <w:rPr>
          <w:rFonts w:eastAsiaTheme="minorHAnsi" w:cstheme="minorHAnsi"/>
          <w:b/>
          <w:bCs/>
          <w:i w:val="0"/>
          <w:iCs w:val="0"/>
          <w:color w:val="000000"/>
          <w:sz w:val="22"/>
          <w:szCs w:val="22"/>
          <w:lang w:eastAsia="en-US"/>
        </w:rPr>
        <w:t>5.2 - Condições de entrega:</w:t>
      </w:r>
    </w:p>
    <w:p w14:paraId="5185C9B5" w14:textId="77777777" w:rsidR="00DE29C3" w:rsidRDefault="00DE29C3">
      <w:pPr>
        <w:suppressAutoHyphens w:val="0"/>
        <w:spacing w:after="0" w:line="240" w:lineRule="auto"/>
        <w:jc w:val="both"/>
        <w:rPr>
          <w:rFonts w:asciiTheme="minorHAnsi" w:eastAsiaTheme="minorHAnsi" w:hAnsiTheme="minorHAnsi" w:cstheme="minorHAnsi"/>
          <w:b/>
          <w:bCs/>
          <w:color w:val="000000"/>
          <w:lang w:eastAsia="en-US"/>
        </w:rPr>
      </w:pPr>
    </w:p>
    <w:p w14:paraId="14980EB5" w14:textId="77777777" w:rsidR="00DE29C3" w:rsidRDefault="000F2AB7">
      <w:pPr>
        <w:pStyle w:val="Nvel2-Opcional"/>
        <w:numPr>
          <w:ilvl w:val="0"/>
          <w:numId w:val="0"/>
        </w:numPr>
        <w:spacing w:before="0" w:after="0" w:line="240" w:lineRule="auto"/>
      </w:pPr>
      <w:r>
        <w:rPr>
          <w:rFonts w:eastAsiaTheme="minorHAnsi" w:cstheme="minorHAnsi"/>
          <w:i w:val="0"/>
          <w:iCs w:val="0"/>
          <w:color w:val="000000"/>
          <w:sz w:val="22"/>
          <w:szCs w:val="22"/>
          <w:lang w:eastAsia="en-US"/>
        </w:rPr>
        <w:t xml:space="preserve">5.2.1 - Os produtos deverão ser entregues no seguinte endereço: Centro de Distribuição da </w:t>
      </w:r>
      <w:r>
        <w:rPr>
          <w:rFonts w:cstheme="minorHAnsi"/>
          <w:i w:val="0"/>
          <w:iCs w:val="0"/>
          <w:color w:val="000000"/>
          <w:sz w:val="22"/>
          <w:szCs w:val="22"/>
        </w:rPr>
        <w:t xml:space="preserve">Prefeitura Municipal de Uberaba, Av. Francisco </w:t>
      </w:r>
      <w:proofErr w:type="spellStart"/>
      <w:r>
        <w:rPr>
          <w:rFonts w:cstheme="minorHAnsi"/>
          <w:i w:val="0"/>
          <w:iCs w:val="0"/>
          <w:color w:val="000000"/>
          <w:sz w:val="22"/>
          <w:szCs w:val="22"/>
        </w:rPr>
        <w:t>Podboy</w:t>
      </w:r>
      <w:proofErr w:type="spellEnd"/>
      <w:r>
        <w:rPr>
          <w:rFonts w:cstheme="minorHAnsi"/>
          <w:i w:val="0"/>
          <w:iCs w:val="0"/>
          <w:color w:val="000000"/>
          <w:sz w:val="22"/>
          <w:szCs w:val="22"/>
        </w:rPr>
        <w:t xml:space="preserve"> nº. 400, Bairro Distrito Industrial I, CEP 38.056-640, Galpão 2, no horário das 08h00min até as 16h30min, de segunda a sexta-feira, exceto feriados, sob total responsabilidade do fornecedor, incluindo a carga, transporte e descarga.</w:t>
      </w:r>
    </w:p>
    <w:p w14:paraId="2878E316" w14:textId="77777777" w:rsidR="00DE29C3" w:rsidRDefault="00DE29C3">
      <w:pPr>
        <w:pStyle w:val="Nvel2-Opcional"/>
        <w:numPr>
          <w:ilvl w:val="0"/>
          <w:numId w:val="0"/>
        </w:numPr>
        <w:spacing w:before="0" w:after="0" w:line="240" w:lineRule="auto"/>
        <w:rPr>
          <w:rFonts w:asciiTheme="minorHAnsi" w:hAnsiTheme="minorHAnsi" w:cstheme="minorHAnsi"/>
          <w:sz w:val="22"/>
          <w:szCs w:val="22"/>
        </w:rPr>
      </w:pPr>
    </w:p>
    <w:p w14:paraId="40AC98B6" w14:textId="77777777" w:rsidR="00DE29C3" w:rsidRDefault="000F2AB7">
      <w:pPr>
        <w:pStyle w:val="Nvel2-Opcional"/>
        <w:numPr>
          <w:ilvl w:val="0"/>
          <w:numId w:val="0"/>
        </w:numPr>
        <w:spacing w:before="0" w:after="0" w:line="240" w:lineRule="auto"/>
      </w:pPr>
      <w:r>
        <w:rPr>
          <w:rFonts w:cstheme="minorHAnsi"/>
          <w:sz w:val="22"/>
          <w:szCs w:val="22"/>
        </w:rPr>
        <w:t xml:space="preserve">Inserir subitem caso seja necessário especificar mais detalhes sobre a entrega. Poderá ser indicado outro local de entrega quando a eficiência da alteração do local indicado for conveniente à Administração. </w:t>
      </w:r>
    </w:p>
    <w:p w14:paraId="386B502A" w14:textId="77777777" w:rsidR="00DE29C3" w:rsidRDefault="00DE29C3">
      <w:pPr>
        <w:pStyle w:val="Nvel2-Opcional"/>
        <w:numPr>
          <w:ilvl w:val="0"/>
          <w:numId w:val="0"/>
        </w:numPr>
        <w:spacing w:before="0" w:after="0" w:line="240" w:lineRule="auto"/>
        <w:rPr>
          <w:rFonts w:asciiTheme="minorHAnsi" w:hAnsiTheme="minorHAnsi" w:cstheme="minorHAnsi"/>
          <w:sz w:val="22"/>
          <w:szCs w:val="22"/>
        </w:rPr>
      </w:pPr>
    </w:p>
    <w:p w14:paraId="07EF3121" w14:textId="77777777" w:rsidR="00DE29C3" w:rsidRDefault="000F2AB7">
      <w:pPr>
        <w:suppressAutoHyphens w:val="0"/>
        <w:spacing w:after="0" w:line="240" w:lineRule="auto"/>
        <w:jc w:val="both"/>
        <w:rPr>
          <w:rFonts w:asciiTheme="minorHAnsi" w:eastAsiaTheme="minorHAnsi" w:hAnsiTheme="minorHAnsi" w:cstheme="minorHAnsi"/>
          <w:b/>
          <w:bCs/>
          <w:color w:val="000000"/>
          <w:lang w:eastAsia="en-US"/>
        </w:rPr>
      </w:pPr>
      <w:r>
        <w:rPr>
          <w:rFonts w:asciiTheme="minorHAnsi" w:eastAsiaTheme="minorHAnsi" w:hAnsiTheme="minorHAnsi" w:cstheme="minorHAnsi"/>
          <w:b/>
          <w:bCs/>
          <w:color w:val="000000"/>
          <w:lang w:eastAsia="en-US"/>
        </w:rPr>
        <w:t>5.3 - Condições de recebimento:</w:t>
      </w:r>
    </w:p>
    <w:p w14:paraId="4D1E3823" w14:textId="77777777" w:rsidR="00EA09E4" w:rsidRDefault="00EA09E4">
      <w:pPr>
        <w:suppressAutoHyphens w:val="0"/>
        <w:spacing w:after="0" w:line="240" w:lineRule="auto"/>
        <w:jc w:val="both"/>
        <w:rPr>
          <w:rFonts w:asciiTheme="minorHAnsi" w:eastAsiaTheme="minorHAnsi" w:hAnsiTheme="minorHAnsi" w:cstheme="minorHAnsi"/>
          <w:b/>
          <w:bCs/>
          <w:color w:val="000000"/>
          <w:lang w:eastAsia="en-US"/>
        </w:rPr>
      </w:pPr>
    </w:p>
    <w:p w14:paraId="4411CC5D" w14:textId="37AE29ED" w:rsidR="00EA09E4" w:rsidRPr="00EA09E4" w:rsidRDefault="00EA09E4">
      <w:pPr>
        <w:suppressAutoHyphens w:val="0"/>
        <w:spacing w:after="0" w:line="240" w:lineRule="auto"/>
        <w:jc w:val="both"/>
        <w:rPr>
          <w:i/>
          <w:iCs/>
          <w:color w:val="FF0000"/>
        </w:rPr>
      </w:pPr>
      <w:r w:rsidRPr="00EA09E4">
        <w:rPr>
          <w:rFonts w:asciiTheme="minorHAnsi" w:eastAsiaTheme="minorHAnsi" w:hAnsiTheme="minorHAnsi" w:cstheme="minorHAnsi"/>
          <w:i/>
          <w:iCs/>
          <w:color w:val="FF0000"/>
          <w:lang w:eastAsia="en-US"/>
        </w:rPr>
        <w:t>A Equipe de Planejamento da Contratação deverá consultar o Manual de Gestão e Fiscalização da CGM para melhores adequações das condições de recebimento dos produtos</w:t>
      </w:r>
      <w:r w:rsidR="009B5519">
        <w:rPr>
          <w:rFonts w:asciiTheme="minorHAnsi" w:eastAsiaTheme="minorHAnsi" w:hAnsiTheme="minorHAnsi" w:cstheme="minorHAnsi"/>
          <w:i/>
          <w:iCs/>
          <w:color w:val="FF0000"/>
          <w:lang w:eastAsia="en-US"/>
        </w:rPr>
        <w:t xml:space="preserve"> e, caso necessário,</w:t>
      </w:r>
      <w:r w:rsidRPr="00EA09E4">
        <w:rPr>
          <w:rFonts w:asciiTheme="minorHAnsi" w:eastAsiaTheme="minorHAnsi" w:hAnsiTheme="minorHAnsi" w:cstheme="minorHAnsi"/>
          <w:i/>
          <w:iCs/>
          <w:color w:val="FF0000"/>
          <w:lang w:eastAsia="en-US"/>
        </w:rPr>
        <w:t xml:space="preserve"> fica a critério da EPC adequar os subitens conforme necessidade </w:t>
      </w:r>
      <w:r w:rsidRPr="00EA09E4">
        <w:rPr>
          <w:rFonts w:asciiTheme="minorHAnsi" w:hAnsiTheme="minorHAnsi" w:cstheme="minorHAnsi"/>
          <w:i/>
          <w:iCs/>
          <w:color w:val="FF0000"/>
        </w:rPr>
        <w:t>(</w:t>
      </w:r>
      <w:hyperlink r:id="rId8">
        <w:r w:rsidRPr="00EA09E4">
          <w:rPr>
            <w:rStyle w:val="Hyperlink"/>
            <w:rFonts w:asciiTheme="minorHAnsi" w:hAnsiTheme="minorHAnsi" w:cstheme="minorHAnsi"/>
            <w:i/>
            <w:iCs/>
          </w:rPr>
          <w:t>https://portal.uberaba.mg.gov.br/secretaria_paginas/340/1</w:t>
        </w:r>
      </w:hyperlink>
      <w:r w:rsidRPr="00EA09E4">
        <w:rPr>
          <w:rFonts w:asciiTheme="minorHAnsi" w:hAnsiTheme="minorHAnsi" w:cstheme="minorHAnsi"/>
          <w:i/>
          <w:iCs/>
          <w:color w:val="FF0000"/>
        </w:rPr>
        <w:t>).</w:t>
      </w:r>
    </w:p>
    <w:p w14:paraId="7E3C789B" w14:textId="77777777" w:rsidR="00DE29C3" w:rsidRDefault="00DE29C3">
      <w:pPr>
        <w:suppressAutoHyphens w:val="0"/>
        <w:spacing w:after="0" w:line="240" w:lineRule="auto"/>
        <w:jc w:val="both"/>
        <w:rPr>
          <w:rFonts w:asciiTheme="minorHAnsi" w:eastAsiaTheme="minorHAnsi" w:hAnsiTheme="minorHAnsi" w:cstheme="minorHAnsi"/>
          <w:b/>
          <w:bCs/>
          <w:color w:val="000000"/>
          <w:lang w:eastAsia="en-US"/>
        </w:rPr>
      </w:pPr>
    </w:p>
    <w:p w14:paraId="70EBC64C"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5.3.1 - Os produtos</w:t>
      </w:r>
      <w:r>
        <w:rPr>
          <w:rFonts w:asciiTheme="minorHAnsi" w:eastAsiaTheme="minorHAnsi" w:hAnsiTheme="minorHAnsi" w:cstheme="minorHAnsi"/>
          <w:color w:val="FF0000"/>
          <w:lang w:eastAsia="en-US"/>
        </w:rPr>
        <w:t xml:space="preserve"> </w:t>
      </w:r>
      <w:r>
        <w:rPr>
          <w:rFonts w:asciiTheme="minorHAnsi" w:eastAsiaTheme="minorHAnsi" w:hAnsiTheme="minorHAnsi" w:cstheme="minorHAnsi"/>
          <w:color w:val="000000"/>
          <w:lang w:eastAsia="en-US"/>
        </w:rPr>
        <w:t xml:space="preserve">serão recebidos </w:t>
      </w:r>
      <w:r>
        <w:rPr>
          <w:rFonts w:asciiTheme="minorHAnsi" w:eastAsiaTheme="minorHAnsi" w:hAnsiTheme="minorHAnsi" w:cstheme="minorHAnsi"/>
          <w:b/>
          <w:bCs/>
          <w:color w:val="000000"/>
          <w:lang w:eastAsia="en-US"/>
        </w:rPr>
        <w:t>provisoriamente</w:t>
      </w:r>
      <w:r>
        <w:rPr>
          <w:rFonts w:asciiTheme="minorHAnsi" w:eastAsiaTheme="minorHAnsi" w:hAnsiTheme="minorHAnsi" w:cstheme="minorHAnsi"/>
          <w:color w:val="000000"/>
          <w:lang w:eastAsia="en-US"/>
        </w:rPr>
        <w:t>, no prazo de 05 dias corridos, através de ato do responsável pelo recebimento que verifica a execução da entrega, a conformidade do objeto em relação às especificações técnicas estabelecidas e a qualidade dos produtos.</w:t>
      </w:r>
    </w:p>
    <w:p w14:paraId="20233258" w14:textId="77777777" w:rsidR="00DE29C3" w:rsidRDefault="00DE29C3">
      <w:pPr>
        <w:suppressAutoHyphens w:val="0"/>
        <w:spacing w:after="0" w:line="240" w:lineRule="auto"/>
        <w:jc w:val="both"/>
        <w:rPr>
          <w:rFonts w:asciiTheme="minorHAnsi" w:hAnsiTheme="minorHAnsi" w:cstheme="minorHAnsi"/>
        </w:rPr>
      </w:pPr>
    </w:p>
    <w:p w14:paraId="014F20A1" w14:textId="77777777" w:rsidR="00DE29C3" w:rsidRDefault="000F2AB7">
      <w:pPr>
        <w:suppressAutoHyphens w:val="0"/>
        <w:spacing w:after="0" w:line="240" w:lineRule="auto"/>
        <w:jc w:val="both"/>
      </w:pPr>
      <w:r>
        <w:rPr>
          <w:rFonts w:ascii="Arial" w:eastAsiaTheme="minorHAnsi" w:hAnsi="Arial" w:cstheme="minorHAnsi"/>
          <w:i/>
          <w:iCs/>
          <w:color w:val="FF0000"/>
          <w:lang w:eastAsia="en-US"/>
        </w:rPr>
        <w:t>Caso a entrega dos produtos venha a ser realizada em local específico, diferente do Centro de Distribuição da Prefeitura, deverá citar o responsável pelo recebimento.</w:t>
      </w:r>
    </w:p>
    <w:p w14:paraId="53A37EFA"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424B2965" w14:textId="18C7C8D6" w:rsidR="00DE29C3" w:rsidRDefault="000F2AB7">
      <w:pPr>
        <w:suppressAutoHyphens w:val="0"/>
        <w:spacing w:after="0" w:line="240" w:lineRule="auto"/>
        <w:jc w:val="both"/>
      </w:pPr>
      <w:r>
        <w:rPr>
          <w:rFonts w:asciiTheme="minorHAnsi" w:eastAsiaTheme="minorHAnsi" w:hAnsiTheme="minorHAnsi" w:cstheme="minorHAnsi"/>
          <w:color w:val="000000"/>
          <w:lang w:eastAsia="en-US"/>
        </w:rPr>
        <w:t>5.3.2 -</w:t>
      </w:r>
      <w:r w:rsidR="00A51F4E" w:rsidRPr="00A51F4E">
        <w:rPr>
          <w:rFonts w:asciiTheme="minorHAnsi" w:eastAsiaTheme="minorHAnsi" w:hAnsiTheme="minorHAnsi" w:cstheme="minorHAnsi"/>
          <w:color w:val="000000"/>
          <w:lang w:eastAsia="en-US"/>
        </w:rPr>
        <w:t xml:space="preserve"> </w:t>
      </w:r>
      <w:r w:rsidR="00A51F4E">
        <w:rPr>
          <w:rFonts w:asciiTheme="minorHAnsi" w:eastAsiaTheme="minorHAnsi" w:hAnsiTheme="minorHAnsi" w:cstheme="minorHAnsi"/>
          <w:color w:val="000000"/>
          <w:lang w:eastAsia="en-US"/>
        </w:rPr>
        <w:t>Os produtos</w:t>
      </w:r>
      <w:r w:rsidR="00A51F4E">
        <w:rPr>
          <w:rFonts w:asciiTheme="minorHAnsi" w:eastAsiaTheme="minorHAnsi" w:hAnsiTheme="minorHAnsi" w:cstheme="minorHAnsi"/>
          <w:color w:val="FF0000"/>
          <w:lang w:eastAsia="en-US"/>
        </w:rPr>
        <w:t xml:space="preserve"> </w:t>
      </w:r>
      <w:r w:rsidR="00A51F4E">
        <w:rPr>
          <w:rFonts w:asciiTheme="minorHAnsi" w:eastAsiaTheme="minorHAnsi" w:hAnsiTheme="minorHAnsi" w:cstheme="minorHAnsi"/>
          <w:color w:val="000000"/>
          <w:lang w:eastAsia="en-US"/>
        </w:rPr>
        <w:t>serão recebidos</w:t>
      </w:r>
      <w:r w:rsidR="00A51F4E" w:rsidRPr="00A51F4E">
        <w:rPr>
          <w:rFonts w:asciiTheme="minorHAnsi" w:eastAsiaTheme="minorHAnsi" w:hAnsiTheme="minorHAnsi" w:cstheme="minorHAnsi"/>
          <w:color w:val="000000"/>
          <w:lang w:eastAsia="en-US"/>
        </w:rPr>
        <w:t xml:space="preserve"> </w:t>
      </w:r>
      <w:r w:rsidR="00A51F4E" w:rsidRPr="00A51F4E">
        <w:rPr>
          <w:rFonts w:asciiTheme="minorHAnsi" w:eastAsiaTheme="minorHAnsi" w:hAnsiTheme="minorHAnsi" w:cstheme="minorHAnsi"/>
          <w:b/>
          <w:bCs/>
          <w:color w:val="000000"/>
          <w:lang w:eastAsia="en-US"/>
        </w:rPr>
        <w:t>d</w:t>
      </w:r>
      <w:r>
        <w:rPr>
          <w:rFonts w:asciiTheme="minorHAnsi" w:eastAsiaTheme="minorHAnsi" w:hAnsiTheme="minorHAnsi" w:cstheme="minorHAnsi"/>
          <w:b/>
          <w:bCs/>
          <w:color w:val="000000"/>
          <w:lang w:eastAsia="en-US"/>
        </w:rPr>
        <w:t>efinitivamente</w:t>
      </w:r>
      <w:r>
        <w:rPr>
          <w:rFonts w:asciiTheme="minorHAnsi" w:eastAsiaTheme="minorHAnsi" w:hAnsiTheme="minorHAnsi" w:cstheme="minorHAnsi"/>
          <w:color w:val="000000"/>
          <w:lang w:eastAsia="en-US"/>
        </w:rPr>
        <w:t>, no prazo de 10 dias corridos, através de ato do responsável pelo recebimento que concretiza o ateste dos produtos.</w:t>
      </w:r>
    </w:p>
    <w:p w14:paraId="587FCE33"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A165172" w14:textId="77777777" w:rsidR="00DE29C3" w:rsidRDefault="000F2AB7">
      <w:pPr>
        <w:tabs>
          <w:tab w:val="left" w:pos="7669"/>
        </w:tabs>
        <w:spacing w:after="0" w:line="240" w:lineRule="auto"/>
        <w:jc w:val="both"/>
      </w:pPr>
      <w:r>
        <w:rPr>
          <w:rFonts w:asciiTheme="minorHAnsi" w:eastAsiaTheme="minorHAnsi" w:hAnsiTheme="minorHAnsi" w:cstheme="minorHAnsi"/>
          <w:color w:val="000000"/>
          <w:lang w:eastAsia="en-US"/>
        </w:rPr>
        <w:t xml:space="preserve">5.3.3 - </w:t>
      </w:r>
      <w:r>
        <w:rPr>
          <w:rFonts w:asciiTheme="minorHAnsi" w:hAnsiTheme="minorHAnsi" w:cstheme="minorHAnsi"/>
        </w:rPr>
        <w:t>Caberá ao responsável pelo recebimento conferir a qualidade, quantidade, validade e integridade das embalagens para, posteriormente, atestar as notas fiscais. Entretanto, o atestamento da qualidade do que foi entregue poderá ser submetido à análise mais criteriosa, caso for necessário.</w:t>
      </w:r>
    </w:p>
    <w:p w14:paraId="053F50DE" w14:textId="77777777" w:rsidR="00DE29C3" w:rsidRDefault="00DE29C3">
      <w:pPr>
        <w:tabs>
          <w:tab w:val="left" w:pos="7669"/>
        </w:tabs>
        <w:spacing w:after="0" w:line="240" w:lineRule="auto"/>
        <w:jc w:val="both"/>
        <w:rPr>
          <w:rFonts w:asciiTheme="minorHAnsi" w:hAnsiTheme="minorHAnsi" w:cstheme="minorHAnsi"/>
        </w:rPr>
      </w:pPr>
    </w:p>
    <w:p w14:paraId="690E0EF1" w14:textId="77777777" w:rsidR="00DE29C3" w:rsidRDefault="000F2AB7">
      <w:pPr>
        <w:tabs>
          <w:tab w:val="left" w:pos="7669"/>
        </w:tabs>
        <w:spacing w:after="0" w:line="240" w:lineRule="auto"/>
        <w:jc w:val="both"/>
      </w:pPr>
      <w:r>
        <w:rPr>
          <w:rFonts w:asciiTheme="minorHAnsi" w:eastAsiaTheme="minorHAnsi" w:hAnsiTheme="minorHAnsi" w:cstheme="minorHAnsi"/>
          <w:color w:val="000000"/>
          <w:lang w:eastAsia="en-US"/>
        </w:rPr>
        <w:t xml:space="preserve">5.3.4 - </w:t>
      </w:r>
      <w:r>
        <w:rPr>
          <w:rFonts w:asciiTheme="minorHAnsi" w:hAnsiTheme="minorHAnsi" w:cstheme="minorHAnsi"/>
        </w:rPr>
        <w:t>Os produtos entregues deverão atender às exigências de qualidade de acordo com os padrões estabelecidos pelos órgãos de controle e legislação vigente.</w:t>
      </w:r>
    </w:p>
    <w:p w14:paraId="5B601987" w14:textId="77777777" w:rsidR="00DE29C3" w:rsidRDefault="00DE29C3">
      <w:pPr>
        <w:tabs>
          <w:tab w:val="left" w:pos="7669"/>
        </w:tabs>
        <w:spacing w:after="0" w:line="240" w:lineRule="auto"/>
        <w:jc w:val="both"/>
        <w:rPr>
          <w:rFonts w:asciiTheme="minorHAnsi" w:hAnsiTheme="minorHAnsi" w:cstheme="minorHAnsi"/>
        </w:rPr>
      </w:pPr>
    </w:p>
    <w:p w14:paraId="10C0320D" w14:textId="77777777" w:rsidR="00DE29C3" w:rsidRDefault="000F2AB7">
      <w:pPr>
        <w:tabs>
          <w:tab w:val="left" w:pos="7669"/>
        </w:tabs>
        <w:spacing w:after="0" w:line="240" w:lineRule="auto"/>
        <w:jc w:val="both"/>
      </w:pPr>
      <w:r>
        <w:rPr>
          <w:rFonts w:asciiTheme="minorHAnsi" w:eastAsiaTheme="minorHAnsi" w:hAnsiTheme="minorHAnsi" w:cstheme="minorHAnsi"/>
          <w:color w:val="000000"/>
          <w:lang w:eastAsia="en-US"/>
        </w:rPr>
        <w:t xml:space="preserve">5.3.5 - </w:t>
      </w:r>
      <w:r>
        <w:rPr>
          <w:rFonts w:asciiTheme="minorHAnsi" w:hAnsiTheme="minorHAnsi" w:cstheme="minorHAnsi"/>
        </w:rPr>
        <w:t>Os produtos poderão ser rejeitados, no todo ou em parte, inclusive antes do recebimento provisório, quando verificado que os mesmos estão em desacordo com as especificações constantes neste Termo de Referência, como avarias em suas embalagens, avarias no próprio produto decorrente do transporte, com defeitos de fabricação ou qualquer outro indício de desacordo, devendo ser substituídos, às custas do fornecedor, sem prejuízo da aplicação das penalidades, no prazo de 07 (sete) dias corridos, a contar da data de notificação expressa.</w:t>
      </w:r>
    </w:p>
    <w:p w14:paraId="384CE6AD" w14:textId="77777777" w:rsidR="00DE29C3" w:rsidRDefault="00DE29C3">
      <w:pPr>
        <w:tabs>
          <w:tab w:val="left" w:pos="7669"/>
        </w:tabs>
        <w:spacing w:after="0" w:line="240" w:lineRule="auto"/>
        <w:jc w:val="both"/>
        <w:rPr>
          <w:rFonts w:asciiTheme="minorHAnsi" w:hAnsiTheme="minorHAnsi" w:cstheme="minorHAnsi"/>
        </w:rPr>
      </w:pPr>
    </w:p>
    <w:p w14:paraId="793A5F66" w14:textId="77777777" w:rsidR="00DE29C3" w:rsidRDefault="000F2AB7">
      <w:pPr>
        <w:tabs>
          <w:tab w:val="left" w:pos="7669"/>
        </w:tabs>
        <w:spacing w:after="0" w:line="240" w:lineRule="auto"/>
        <w:jc w:val="both"/>
      </w:pPr>
      <w:r>
        <w:rPr>
          <w:rFonts w:asciiTheme="minorHAnsi" w:eastAsiaTheme="minorHAnsi" w:hAnsiTheme="minorHAnsi" w:cstheme="minorHAnsi"/>
          <w:color w:val="000000"/>
          <w:lang w:eastAsia="en-US"/>
        </w:rPr>
        <w:t xml:space="preserve">5.3.6 - </w:t>
      </w:r>
      <w:r>
        <w:rPr>
          <w:rFonts w:asciiTheme="minorHAnsi" w:hAnsiTheme="minorHAnsi" w:cstheme="minorHAnsi"/>
        </w:rPr>
        <w:t>O responsável pelo recebimento anotará em registro próprio todas as ocorrências relacionadas com a entrega dos produtos,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4F6AC31D"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4DCC2180"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5.3.7 - O recebimento/aprovação dos produtos não exclui a responsabilidade civil do fornecedor por vícios de quantidade ou qualidade dos produtos ou disparidades com as especificações estabelecidas, sendo garantida à Administração a adoção dos dispositivos previstos no art. 18 da Lei n.º 8.078/90.</w:t>
      </w:r>
    </w:p>
    <w:p w14:paraId="2B2E0FE8"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2124FA0B"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6 - MODELO DE GESTÃO DO CONTRATO</w:t>
      </w:r>
    </w:p>
    <w:p w14:paraId="75AB187A" w14:textId="77777777" w:rsidR="008F50B3" w:rsidRDefault="008F50B3">
      <w:pPr>
        <w:suppressAutoHyphens w:val="0"/>
        <w:spacing w:after="0" w:line="240" w:lineRule="auto"/>
        <w:jc w:val="both"/>
        <w:rPr>
          <w:rFonts w:ascii="Arial" w:eastAsiaTheme="minorHAnsi" w:hAnsi="Arial" w:cstheme="minorHAnsi"/>
          <w:color w:val="000000"/>
          <w:lang w:eastAsia="en-US"/>
        </w:rPr>
      </w:pPr>
    </w:p>
    <w:p w14:paraId="6DFC7AE3" w14:textId="2D21684D"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6.1 - O contrato será substituído pela Nota de Empenho, nos termos do artigo 95 da Lei Federal n 14.133/21, visto tratar-se de entrega única, não gerando, portanto, obrigações futuras entre as partes.</w:t>
      </w:r>
    </w:p>
    <w:p w14:paraId="0A034AC2" w14:textId="77777777" w:rsidR="00DE29C3" w:rsidRPr="001B2ED9" w:rsidRDefault="00DE29C3">
      <w:pPr>
        <w:suppressAutoHyphens w:val="0"/>
        <w:spacing w:after="0" w:line="240" w:lineRule="auto"/>
        <w:jc w:val="both"/>
        <w:rPr>
          <w:rFonts w:asciiTheme="minorHAnsi" w:hAnsiTheme="minorHAnsi" w:cstheme="minorHAnsi"/>
        </w:rPr>
      </w:pPr>
    </w:p>
    <w:p w14:paraId="3B57A45B" w14:textId="77777777" w:rsidR="00DE29C3" w:rsidRPr="001B2ED9" w:rsidRDefault="000F2AB7">
      <w:pPr>
        <w:tabs>
          <w:tab w:val="left" w:pos="7669"/>
        </w:tabs>
        <w:spacing w:after="0" w:line="240" w:lineRule="auto"/>
        <w:jc w:val="both"/>
        <w:rPr>
          <w:rFonts w:asciiTheme="minorHAnsi" w:eastAsiaTheme="minorHAnsi" w:hAnsiTheme="minorHAnsi" w:cstheme="minorHAnsi"/>
          <w:color w:val="000000"/>
          <w:lang w:eastAsia="en-US"/>
        </w:rPr>
      </w:pPr>
      <w:r w:rsidRPr="001B2ED9">
        <w:rPr>
          <w:rFonts w:ascii="Arial" w:eastAsiaTheme="minorHAnsi" w:hAnsi="Arial" w:cstheme="minorHAnsi"/>
          <w:color w:val="000000"/>
          <w:lang w:eastAsia="en-US"/>
        </w:rPr>
        <w:lastRenderedPageBreak/>
        <w:t xml:space="preserve">6.2 - Será exigida garantia legal estabelecida pelo Código de Defesa do Consumidor - CDC de </w:t>
      </w:r>
      <w:r w:rsidRPr="001B2ED9">
        <w:rPr>
          <w:rFonts w:ascii="Arial" w:eastAsiaTheme="minorHAnsi" w:hAnsi="Arial" w:cstheme="minorHAnsi"/>
          <w:color w:val="FF0000"/>
          <w:lang w:eastAsia="en-US"/>
        </w:rPr>
        <w:t>[30 (trinta) dias para produtos não-duráveis ou 90 (noventa) dias para produtos duráveis]</w:t>
      </w:r>
      <w:r w:rsidRPr="001B2ED9">
        <w:rPr>
          <w:rFonts w:ascii="Arial" w:eastAsiaTheme="minorHAnsi" w:hAnsi="Arial" w:cstheme="minorHAnsi"/>
          <w:lang w:eastAsia="en-US"/>
        </w:rPr>
        <w:t>,</w:t>
      </w:r>
      <w:r w:rsidRPr="001B2ED9">
        <w:rPr>
          <w:rFonts w:ascii="Arial" w:eastAsiaTheme="minorHAnsi" w:hAnsi="Arial" w:cstheme="minorHAnsi"/>
          <w:color w:val="000000"/>
          <w:lang w:eastAsia="en-US"/>
        </w:rPr>
        <w:t xml:space="preserve"> contados a partir da data de recebimento definitivo do produto, sem prejuízo de outra garantia complementar fornecida pelo licitante/fabricante em sua proposta comercial.</w:t>
      </w:r>
    </w:p>
    <w:p w14:paraId="2C491386" w14:textId="77777777" w:rsidR="00DE29C3" w:rsidRPr="001B2ED9"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0A7EB4B4" w14:textId="77777777" w:rsidR="00DE29C3" w:rsidRPr="001B2ED9" w:rsidRDefault="000F2AB7">
      <w:pPr>
        <w:tabs>
          <w:tab w:val="left" w:pos="7669"/>
        </w:tabs>
        <w:spacing w:after="0" w:line="240" w:lineRule="auto"/>
        <w:jc w:val="both"/>
        <w:rPr>
          <w:rFonts w:ascii="Arial" w:eastAsiaTheme="minorHAnsi" w:hAnsi="Arial" w:cstheme="minorHAnsi"/>
          <w:i/>
          <w:iCs/>
          <w:color w:val="FF0000"/>
          <w:lang w:eastAsia="en-US"/>
        </w:rPr>
      </w:pPr>
      <w:r w:rsidRPr="001B2ED9">
        <w:rPr>
          <w:rFonts w:ascii="Arial" w:eastAsiaTheme="minorHAnsi" w:hAnsi="Arial" w:cstheme="minorHAnsi"/>
          <w:i/>
          <w:iCs/>
          <w:color w:val="FF0000"/>
          <w:lang w:eastAsia="en-US"/>
        </w:rPr>
        <w:t>Ou (caso ocorra a exigência de garantia estendida, utilizar a redação do subitem 6.2 abaixo)</w:t>
      </w:r>
    </w:p>
    <w:p w14:paraId="39E719A2" w14:textId="77777777" w:rsidR="00DE29C3" w:rsidRPr="001B2ED9"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71CF3730" w14:textId="77777777" w:rsidR="00DE29C3" w:rsidRPr="001B2ED9" w:rsidRDefault="000F2AB7">
      <w:pPr>
        <w:tabs>
          <w:tab w:val="left" w:pos="7669"/>
        </w:tabs>
        <w:spacing w:after="0" w:line="240" w:lineRule="auto"/>
        <w:jc w:val="both"/>
        <w:rPr>
          <w:rFonts w:asciiTheme="minorHAnsi" w:eastAsiaTheme="minorHAnsi" w:hAnsiTheme="minorHAnsi" w:cstheme="minorHAnsi"/>
          <w:color w:val="000000"/>
          <w:lang w:eastAsia="en-US"/>
        </w:rPr>
      </w:pPr>
      <w:r w:rsidRPr="001B2ED9">
        <w:rPr>
          <w:rFonts w:ascii="Arial" w:eastAsiaTheme="minorHAnsi" w:hAnsi="Arial" w:cstheme="minorHAnsi"/>
          <w:color w:val="000000"/>
          <w:lang w:eastAsia="en-US"/>
        </w:rPr>
        <w:t xml:space="preserve">6.2 - Será exigida garantia legal estabelecida pelo Código de Defesa do Consumidor - CDC de </w:t>
      </w:r>
      <w:r w:rsidRPr="001B2ED9">
        <w:rPr>
          <w:rFonts w:ascii="Arial" w:eastAsiaTheme="minorHAnsi" w:hAnsi="Arial" w:cstheme="minorHAnsi"/>
          <w:color w:val="FF0000"/>
          <w:lang w:eastAsia="en-US"/>
        </w:rPr>
        <w:t>[30 (trinta) dias para produtos não-duráveis ou 90 (noventa) dias para produtos duráveis]</w:t>
      </w:r>
      <w:r w:rsidRPr="001B2ED9">
        <w:rPr>
          <w:rFonts w:ascii="Arial" w:eastAsiaTheme="minorHAnsi" w:hAnsi="Arial" w:cstheme="minorHAnsi"/>
          <w:color w:val="000000"/>
          <w:lang w:eastAsia="en-US"/>
        </w:rPr>
        <w:t xml:space="preserve"> contados a partir da data de recebimento do produto, sem prejuízo de outra garantia complementar fornecida pelo licitante/fabricante em sua proposta comercial. Além disso, será exigida a garantia estendida, complementar à garantia legal, pelo período de </w:t>
      </w:r>
      <w:r w:rsidRPr="001B2ED9">
        <w:rPr>
          <w:rFonts w:ascii="Arial" w:eastAsiaTheme="minorHAnsi" w:hAnsi="Arial" w:cstheme="minorHAnsi"/>
          <w:color w:val="FF0000"/>
          <w:lang w:eastAsia="en-US"/>
        </w:rPr>
        <w:t>[inserir o prazo de garantia estendida]</w:t>
      </w:r>
      <w:r w:rsidRPr="001B2ED9">
        <w:rPr>
          <w:rFonts w:ascii="Arial" w:eastAsiaTheme="minorHAnsi" w:hAnsi="Arial" w:cstheme="minorHAnsi"/>
          <w:color w:val="000000"/>
          <w:lang w:eastAsia="en-US"/>
        </w:rPr>
        <w:t xml:space="preserve"> e contará a partir do primeiro dia útil subsequente à data do recebimento definitivo do objeto.</w:t>
      </w:r>
    </w:p>
    <w:p w14:paraId="35851663" w14:textId="77777777" w:rsidR="00DE29C3" w:rsidRPr="001B2ED9"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4DB8A7CF"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6.2.1 - A garantia será prestada com vistas a manter os produtos fornecidos em perfeitas condições de uso, sem qualquer ônus ou custo adicional para a Administração.</w:t>
      </w:r>
    </w:p>
    <w:p w14:paraId="400A93DB"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70D7025C"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6.2.2 - A garantia abrange a realização da manutenção corretiva dos produtos pelo próprio contratado ou, se for o caso, por meio de assistência técnica autorizada de acordo com as normas técnicas específicas.</w:t>
      </w:r>
    </w:p>
    <w:p w14:paraId="03828068"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4084C85C"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6.2.2.1 - Entende-se por manutenção corretiva aquela destinada a corrigir os defeitos apresentados pelos produtos, compreendendo a substituição de peças, realização de ajustes, reparos e correções necessárias.</w:t>
      </w:r>
    </w:p>
    <w:p w14:paraId="41073C33"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4D9D5501"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6.2.3 - As peças que apresentem vício ou defeito no período de vigência da garantia deverão ser substituídas por outras novas, de primeiro uso e originais, que apresentem padrões de qualidade e desempenho iguais ou superiores aos das peças utilizadas na fabricação do produto, no prazo máximo de 07 (sete) dias corridos após a notificação.</w:t>
      </w:r>
    </w:p>
    <w:p w14:paraId="27D2F775"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636C1327"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6.2.3.1 - Na hipótese do subitem acima, o contratado deverá disponibilizar produto equivalente, de especificação igual ou superior ao anteriormente fornecido, para utilização em caráter provisório pela Administração.</w:t>
      </w:r>
    </w:p>
    <w:p w14:paraId="44279C3B"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3EA14DD6"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6.2.3.2 - Durante o transcurso do prazo indicado no subitem anterior, poderá ser prorrogado uma única vez, por igual período, mediante solicitação escrita e justificada do contratado, aceita pela Administração.</w:t>
      </w:r>
    </w:p>
    <w:p w14:paraId="4D33F2BE"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5CF4415B"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 xml:space="preserve">6.2.3.3 - O custo referente ao transporte dos produtos cobertos pela garantia será de responsabilidade do contratado. </w:t>
      </w:r>
    </w:p>
    <w:p w14:paraId="217C3433"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34EB50D6"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6.2.4 - A garantia do produto tem prazo de vigência próprio e desvinculado do prazo de vigência fixado neste presente termo, permitindo eventual aplicação de penalidades em caso de descumprimento de alguma de suas condições mesmo depois de expirada a vigência contratual.</w:t>
      </w:r>
    </w:p>
    <w:p w14:paraId="4288E015"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18096444" w14:textId="77777777" w:rsidR="00DE29C3" w:rsidRDefault="000F2AB7">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6.2.5 - Decorrido o prazo para a realização dos reparos e substituições sem o atendimento da solicitação da Administração ou sem a apresentação de justificativas pelo contratado, fica a Administração autorizada a contratar empresa diversa para executar os reparos, ajustes ou a substituição do produto ou de seus componentes, bem como a exigir do contratado o reembolso pelos custos respectivos, sem que tal fato acarrete a perda da garantia dos produtos.</w:t>
      </w:r>
    </w:p>
    <w:p w14:paraId="3B5847FD" w14:textId="77777777" w:rsidR="00DE29C3" w:rsidRDefault="00DE29C3">
      <w:pPr>
        <w:tabs>
          <w:tab w:val="left" w:pos="7669"/>
        </w:tabs>
        <w:spacing w:after="0" w:line="240" w:lineRule="auto"/>
        <w:jc w:val="both"/>
        <w:rPr>
          <w:rFonts w:asciiTheme="minorHAnsi" w:eastAsiaTheme="minorHAnsi" w:hAnsiTheme="minorHAnsi" w:cstheme="minorHAnsi"/>
          <w:color w:val="000000"/>
          <w:lang w:eastAsia="en-US"/>
        </w:rPr>
      </w:pPr>
    </w:p>
    <w:p w14:paraId="44CE9318" w14:textId="77777777" w:rsidR="00DE29C3" w:rsidRDefault="000F2AB7">
      <w:pPr>
        <w:tabs>
          <w:tab w:val="left" w:pos="7669"/>
        </w:tabs>
        <w:spacing w:after="0" w:line="240" w:lineRule="auto"/>
        <w:jc w:val="both"/>
        <w:rPr>
          <w:rFonts w:ascii="Arial" w:hAnsi="Arial"/>
        </w:rPr>
      </w:pPr>
      <w:r>
        <w:rPr>
          <w:rFonts w:ascii="Arial" w:eastAsiaTheme="minorHAnsi" w:hAnsi="Arial"/>
          <w:color w:val="000000"/>
          <w:lang w:eastAsia="en-US"/>
        </w:rPr>
        <w:t>6.2.6 - Na proposta do licitante deverá constar a transcrição da garantia mínima estabelecida aos produtos.</w:t>
      </w:r>
    </w:p>
    <w:p w14:paraId="43EDE5EC" w14:textId="77777777" w:rsidR="00DE29C3" w:rsidRDefault="00DE29C3">
      <w:pPr>
        <w:suppressAutoHyphens w:val="0"/>
        <w:spacing w:after="0" w:line="240" w:lineRule="auto"/>
        <w:jc w:val="both"/>
        <w:rPr>
          <w:rFonts w:asciiTheme="minorHAnsi" w:hAnsiTheme="minorHAnsi" w:cstheme="minorHAnsi"/>
        </w:rPr>
      </w:pPr>
    </w:p>
    <w:p w14:paraId="189A5F49" w14:textId="77777777" w:rsidR="00DE29C3" w:rsidRPr="00A51F4E" w:rsidRDefault="000F2AB7">
      <w:pPr>
        <w:suppressAutoHyphens w:val="0"/>
        <w:spacing w:after="0" w:line="240" w:lineRule="auto"/>
        <w:jc w:val="both"/>
        <w:rPr>
          <w:rFonts w:asciiTheme="minorHAnsi" w:eastAsia="Arial" w:hAnsiTheme="minorHAnsi" w:cstheme="minorHAnsi"/>
          <w:i/>
          <w:iCs/>
          <w:color w:val="FF0000"/>
          <w:lang w:eastAsia="en-US"/>
        </w:rPr>
      </w:pPr>
      <w:r w:rsidRPr="00A51F4E">
        <w:rPr>
          <w:rFonts w:ascii="Arial" w:eastAsia="Arial" w:hAnsi="Arial" w:cstheme="minorHAnsi"/>
          <w:i/>
          <w:iCs/>
          <w:color w:val="FF0000"/>
          <w:lang w:eastAsia="en-US"/>
        </w:rPr>
        <w:t>(Utilizar os subitens 6.2.7 ao 6.2.7.7 quando houver a necessidade de garantia estendida. Caso contrário, excluir)</w:t>
      </w:r>
    </w:p>
    <w:p w14:paraId="7546311C" w14:textId="77777777" w:rsidR="00DE29C3" w:rsidRDefault="00DE29C3">
      <w:pPr>
        <w:suppressAutoHyphens w:val="0"/>
        <w:spacing w:after="0" w:line="240" w:lineRule="auto"/>
        <w:jc w:val="both"/>
        <w:rPr>
          <w:rFonts w:asciiTheme="minorHAnsi" w:hAnsiTheme="minorHAnsi" w:cstheme="minorHAnsi"/>
        </w:rPr>
      </w:pPr>
    </w:p>
    <w:p w14:paraId="20D6E4DA"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6.2.7</w:t>
      </w:r>
      <w:r>
        <w:rPr>
          <w:rFonts w:ascii="Arial" w:eastAsia="Arial" w:hAnsi="Arial" w:cstheme="minorHAnsi"/>
          <w:color w:val="000000"/>
          <w:lang w:eastAsia="en-US"/>
        </w:rPr>
        <w:t xml:space="preserve"> - O licitante vencedor será convocado para assinar o termo de contrato de garantia dentro do prazo máximo de 05 (cinco) dias, contados da data de convocação.</w:t>
      </w:r>
    </w:p>
    <w:p w14:paraId="6F164567" w14:textId="77777777" w:rsidR="00DE29C3" w:rsidRDefault="00DE29C3">
      <w:pPr>
        <w:suppressAutoHyphens w:val="0"/>
        <w:spacing w:after="0" w:line="240" w:lineRule="auto"/>
        <w:jc w:val="both"/>
        <w:rPr>
          <w:rFonts w:asciiTheme="minorHAnsi" w:hAnsiTheme="minorHAnsi" w:cstheme="minorHAnsi"/>
        </w:rPr>
      </w:pPr>
    </w:p>
    <w:p w14:paraId="447161D3"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lastRenderedPageBreak/>
        <w:t>6.2.7</w:t>
      </w:r>
      <w:r>
        <w:rPr>
          <w:rFonts w:ascii="Arial" w:eastAsia="Arial" w:hAnsi="Arial" w:cstheme="minorHAnsi"/>
          <w:color w:val="000000"/>
          <w:lang w:eastAsia="en-US"/>
        </w:rPr>
        <w:t>.1 - O instrumento contratual será encaminhado ao adjudicatário somente se houver motivo relevante, devidamente justificado e às suas expensas.</w:t>
      </w:r>
    </w:p>
    <w:p w14:paraId="4CC2BA96" w14:textId="77777777" w:rsidR="00DE29C3" w:rsidRDefault="00DE29C3">
      <w:pPr>
        <w:suppressAutoHyphens w:val="0"/>
        <w:spacing w:after="0" w:line="240" w:lineRule="auto"/>
        <w:jc w:val="both"/>
        <w:rPr>
          <w:rFonts w:asciiTheme="minorHAnsi" w:hAnsiTheme="minorHAnsi" w:cstheme="minorHAnsi"/>
        </w:rPr>
      </w:pPr>
    </w:p>
    <w:p w14:paraId="657CEBA6"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6.2.7.</w:t>
      </w:r>
      <w:r>
        <w:rPr>
          <w:rFonts w:ascii="Arial" w:eastAsia="Arial" w:hAnsi="Arial" w:cstheme="minorHAnsi"/>
          <w:color w:val="000000"/>
          <w:lang w:eastAsia="en-US"/>
        </w:rPr>
        <w:t>2 - A recusa injustificada do adjudicatário em assinar o contrato de garantia no prazo estabelecido pela Administração caracterizará o descumprimento total da obrigação assumida e o sujeitará às penalidades legalmente estabelecidas.</w:t>
      </w:r>
    </w:p>
    <w:p w14:paraId="0469335F" w14:textId="77777777" w:rsidR="00DE29C3" w:rsidRDefault="00DE29C3">
      <w:pPr>
        <w:suppressAutoHyphens w:val="0"/>
        <w:spacing w:after="0" w:line="240" w:lineRule="auto"/>
        <w:jc w:val="both"/>
        <w:rPr>
          <w:rFonts w:asciiTheme="minorHAnsi" w:hAnsiTheme="minorHAnsi" w:cstheme="minorHAnsi"/>
        </w:rPr>
      </w:pPr>
    </w:p>
    <w:p w14:paraId="52E484D9"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6.2.7.3</w:t>
      </w:r>
      <w:r>
        <w:rPr>
          <w:rFonts w:ascii="Arial" w:eastAsia="Arial" w:hAnsi="Arial" w:cstheme="minorHAnsi"/>
          <w:color w:val="000000"/>
          <w:lang w:eastAsia="en-US"/>
        </w:rPr>
        <w:t xml:space="preserve"> - O prazo para a assinatura do contrato de garantia poderá ser prorrogado uma vez, por igual período, quando solicitado por escrito e desde que ocorra motivo justificado e aceito pela Administração Pública.</w:t>
      </w:r>
    </w:p>
    <w:p w14:paraId="23C961A9" w14:textId="77777777" w:rsidR="00DE29C3" w:rsidRDefault="00DE29C3">
      <w:pPr>
        <w:suppressAutoHyphens w:val="0"/>
        <w:spacing w:after="0" w:line="240" w:lineRule="auto"/>
        <w:jc w:val="both"/>
        <w:rPr>
          <w:rFonts w:asciiTheme="minorHAnsi" w:hAnsiTheme="minorHAnsi" w:cstheme="minorHAnsi"/>
        </w:rPr>
      </w:pPr>
    </w:p>
    <w:p w14:paraId="7FB4484A"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6.2.7.</w:t>
      </w:r>
      <w:r>
        <w:rPr>
          <w:rFonts w:ascii="Arial" w:eastAsia="Arial" w:hAnsi="Arial" w:cstheme="minorHAnsi"/>
          <w:color w:val="000000"/>
          <w:lang w:eastAsia="en-US"/>
        </w:rPr>
        <w:t>4 - Havendo recusa do adjudicatário em assinar o contrato de garantia no prazo estabelecido, será facultado à Administração convocar os licitantes remanescentes para fazê-lo em igual prazo e condições, respeitada a ordem de classificação, nos termos do artigo 90 da Lei Federal nº 14.133/2021.</w:t>
      </w:r>
    </w:p>
    <w:p w14:paraId="42462C0E" w14:textId="77777777" w:rsidR="00DE29C3" w:rsidRDefault="00DE29C3">
      <w:pPr>
        <w:suppressAutoHyphens w:val="0"/>
        <w:spacing w:after="0" w:line="240" w:lineRule="auto"/>
        <w:jc w:val="both"/>
        <w:rPr>
          <w:rFonts w:asciiTheme="minorHAnsi" w:hAnsiTheme="minorHAnsi" w:cstheme="minorHAnsi"/>
        </w:rPr>
      </w:pPr>
    </w:p>
    <w:p w14:paraId="1914E197"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6.2.7.5</w:t>
      </w:r>
      <w:r>
        <w:rPr>
          <w:rFonts w:ascii="Arial" w:eastAsia="Arial" w:hAnsi="Arial" w:cstheme="minorHAnsi"/>
          <w:color w:val="000000"/>
          <w:lang w:eastAsia="en-US"/>
        </w:rPr>
        <w:t xml:space="preserve"> - O prazo de vigência do contrato será de </w:t>
      </w:r>
      <w:r w:rsidRPr="00E1084F">
        <w:rPr>
          <w:rFonts w:ascii="Arial" w:eastAsia="Arial" w:hAnsi="Arial" w:cstheme="minorHAnsi"/>
          <w:color w:val="FF0000"/>
          <w:lang w:eastAsia="en-US"/>
        </w:rPr>
        <w:t>[informar o prazo contratual]</w:t>
      </w:r>
      <w:r w:rsidRPr="00E1084F">
        <w:rPr>
          <w:rFonts w:ascii="Arial" w:eastAsia="Arial" w:hAnsi="Arial" w:cstheme="minorHAnsi"/>
          <w:color w:val="000000"/>
          <w:lang w:eastAsia="en-US"/>
        </w:rPr>
        <w:t>,</w:t>
      </w:r>
      <w:r>
        <w:rPr>
          <w:rFonts w:ascii="Arial" w:eastAsia="Arial" w:hAnsi="Arial" w:cstheme="minorHAnsi"/>
          <w:color w:val="000000"/>
          <w:lang w:eastAsia="en-US"/>
        </w:rPr>
        <w:t xml:space="preserve"> com início a partir da data da sua assinatura, podendo ser prorrogado se houver interesse da Administração e previsão legal.</w:t>
      </w:r>
    </w:p>
    <w:p w14:paraId="511F22CA" w14:textId="77777777" w:rsidR="00DE29C3" w:rsidRDefault="00DE29C3">
      <w:pPr>
        <w:suppressAutoHyphens w:val="0"/>
        <w:spacing w:after="0" w:line="240" w:lineRule="auto"/>
        <w:jc w:val="both"/>
        <w:rPr>
          <w:rFonts w:asciiTheme="minorHAnsi" w:hAnsiTheme="minorHAnsi" w:cstheme="minorHAnsi"/>
        </w:rPr>
      </w:pPr>
    </w:p>
    <w:p w14:paraId="32867D6B"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6.2.7.6</w:t>
      </w:r>
      <w:r>
        <w:rPr>
          <w:rFonts w:ascii="Arial" w:eastAsia="Arial" w:hAnsi="Arial" w:cstheme="minorHAnsi"/>
          <w:color w:val="000000"/>
          <w:lang w:eastAsia="en-US"/>
        </w:rPr>
        <w:t xml:space="preserve"> - O licitante vencedor se vincula à sua proposta e às previsões contidas neste Termo de Referência.</w:t>
      </w:r>
    </w:p>
    <w:p w14:paraId="6C864A22" w14:textId="77777777" w:rsidR="00DE29C3" w:rsidRDefault="00DE29C3">
      <w:pPr>
        <w:suppressAutoHyphens w:val="0"/>
        <w:spacing w:after="0" w:line="240" w:lineRule="auto"/>
        <w:jc w:val="both"/>
        <w:rPr>
          <w:rFonts w:asciiTheme="minorHAnsi" w:hAnsiTheme="minorHAnsi" w:cstheme="minorHAnsi"/>
        </w:rPr>
      </w:pPr>
    </w:p>
    <w:p w14:paraId="76D6F980" w14:textId="77777777" w:rsidR="00DE29C3" w:rsidRDefault="000F2AB7">
      <w:pPr>
        <w:suppressAutoHyphens w:val="0"/>
        <w:spacing w:after="0" w:line="240" w:lineRule="auto"/>
        <w:jc w:val="both"/>
        <w:rPr>
          <w:rFonts w:asciiTheme="minorHAnsi" w:hAnsiTheme="minorHAnsi" w:cstheme="minorHAnsi"/>
        </w:rPr>
      </w:pPr>
      <w:r>
        <w:rPr>
          <w:rFonts w:ascii="Arial" w:eastAsiaTheme="minorHAnsi" w:hAnsi="Arial" w:cstheme="minorHAnsi"/>
          <w:color w:val="000000"/>
          <w:lang w:eastAsia="en-US"/>
        </w:rPr>
        <w:t xml:space="preserve">6.2.7.7 </w:t>
      </w:r>
      <w:r>
        <w:rPr>
          <w:rFonts w:ascii="Arial" w:eastAsia="Arial" w:hAnsi="Arial" w:cstheme="minorHAnsi"/>
          <w:color w:val="000000"/>
          <w:lang w:eastAsia="en-US"/>
        </w:rPr>
        <w:t>- O licitante vencedor reconhece que as hipóteses de rescisão são aquelas previstas nos artigos 137 e 138 da Lei Federal nº 14.133/2021 e reconhece os direitos da Administração previstos nos artigos 137 a 139 da mesma Lei.</w:t>
      </w:r>
    </w:p>
    <w:p w14:paraId="302EAD25" w14:textId="77777777" w:rsidR="00DE29C3" w:rsidRDefault="00DE29C3">
      <w:pPr>
        <w:suppressAutoHyphens w:val="0"/>
        <w:spacing w:after="0" w:line="240" w:lineRule="auto"/>
        <w:jc w:val="both"/>
        <w:rPr>
          <w:rFonts w:asciiTheme="minorHAnsi" w:hAnsiTheme="minorHAnsi" w:cstheme="minorHAnsi"/>
        </w:rPr>
      </w:pPr>
    </w:p>
    <w:p w14:paraId="09B531D9" w14:textId="77777777" w:rsidR="00DE29C3" w:rsidRDefault="000F2AB7">
      <w:pPr>
        <w:suppressAutoHyphens w:val="0"/>
        <w:spacing w:after="0" w:line="240" w:lineRule="auto"/>
        <w:jc w:val="both"/>
        <w:rPr>
          <w:rFonts w:asciiTheme="minorHAnsi" w:eastAsia="Arial" w:hAnsiTheme="minorHAnsi" w:cstheme="minorHAnsi"/>
          <w:b/>
          <w:bCs/>
          <w:color w:val="000000"/>
          <w:lang w:eastAsia="en-US"/>
        </w:rPr>
      </w:pPr>
      <w:r>
        <w:rPr>
          <w:rFonts w:ascii="Arial" w:eastAsia="Arial" w:hAnsi="Arial" w:cstheme="minorHAnsi"/>
          <w:b/>
          <w:bCs/>
          <w:color w:val="000000"/>
          <w:lang w:eastAsia="en-US"/>
        </w:rPr>
        <w:t>6.3 - Dos procedimentos de fiscalização e gerenciamento da relação jurídica:</w:t>
      </w:r>
    </w:p>
    <w:p w14:paraId="0745F74D" w14:textId="77777777" w:rsidR="00DE29C3" w:rsidRDefault="00DE29C3">
      <w:pPr>
        <w:suppressAutoHyphens w:val="0"/>
        <w:spacing w:after="0" w:line="240" w:lineRule="auto"/>
        <w:jc w:val="both"/>
        <w:rPr>
          <w:rFonts w:asciiTheme="minorHAnsi" w:hAnsiTheme="minorHAnsi" w:cstheme="minorHAnsi"/>
        </w:rPr>
      </w:pPr>
    </w:p>
    <w:p w14:paraId="222CF18F"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6.3.1 - A entrega do objeto deverá ser executada fielmente pelas partes, sendo acompanhada pelo gestor e fiscal, de acordo com as condições estabelecidas neste Termo de Referência, artigos 24 e 25 do Decreto Municipal nº 3.815/2023 e demais normas pertinentes da Lei nº 14.133/21.</w:t>
      </w:r>
    </w:p>
    <w:p w14:paraId="313BB159" w14:textId="77777777" w:rsidR="00DE29C3" w:rsidRDefault="00DE29C3">
      <w:pPr>
        <w:suppressAutoHyphens w:val="0"/>
        <w:spacing w:after="0" w:line="240" w:lineRule="auto"/>
        <w:jc w:val="both"/>
        <w:rPr>
          <w:rFonts w:asciiTheme="minorHAnsi" w:hAnsiTheme="minorHAnsi" w:cstheme="minorHAnsi"/>
        </w:rPr>
      </w:pPr>
    </w:p>
    <w:p w14:paraId="5A0F7839"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6.3.2 - Em caso de impedimento, ordem de paralisação ou suspensão, o cronograma de execução, quando adotado, será prorrogado automaticamente pelo tempo correspondente, anotadas tais circunstâncias mediante simples apostila.</w:t>
      </w:r>
    </w:p>
    <w:p w14:paraId="1E841B32" w14:textId="77777777" w:rsidR="00DE29C3" w:rsidRDefault="00DE29C3">
      <w:pPr>
        <w:suppressAutoHyphens w:val="0"/>
        <w:spacing w:after="0" w:line="240" w:lineRule="auto"/>
        <w:jc w:val="both"/>
        <w:rPr>
          <w:rFonts w:asciiTheme="minorHAnsi" w:hAnsiTheme="minorHAnsi" w:cstheme="minorHAnsi"/>
        </w:rPr>
      </w:pPr>
    </w:p>
    <w:p w14:paraId="4D1403A3"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6.3.3 - A comunicação entre a Administração e a contratada deverá ser realizada por escrito sempre que o ato exigir tal formalidade, admitindo-se o uso de mensagem eletrônica para esse fim.</w:t>
      </w:r>
    </w:p>
    <w:p w14:paraId="13DC6014" w14:textId="77777777" w:rsidR="00DE29C3" w:rsidRDefault="00DE29C3">
      <w:pPr>
        <w:suppressAutoHyphens w:val="0"/>
        <w:spacing w:after="0" w:line="240" w:lineRule="auto"/>
        <w:jc w:val="both"/>
        <w:rPr>
          <w:rFonts w:asciiTheme="minorHAnsi" w:hAnsiTheme="minorHAnsi" w:cstheme="minorHAnsi"/>
        </w:rPr>
      </w:pPr>
    </w:p>
    <w:p w14:paraId="085EAD45"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6.3.4 - A Administração poderá convocar o representante da empresa para adoção de providências que devam ser cumpridas de imediato.</w:t>
      </w:r>
    </w:p>
    <w:p w14:paraId="3329E6EA" w14:textId="77777777" w:rsidR="00DE29C3" w:rsidRDefault="00DE29C3">
      <w:pPr>
        <w:suppressAutoHyphens w:val="0"/>
        <w:spacing w:after="0" w:line="240" w:lineRule="auto"/>
        <w:jc w:val="both"/>
        <w:rPr>
          <w:rFonts w:asciiTheme="minorHAnsi" w:hAnsiTheme="minorHAnsi" w:cstheme="minorHAnsi"/>
        </w:rPr>
      </w:pPr>
    </w:p>
    <w:p w14:paraId="698C7759"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6.3.5 - Após o envio da ordem de empenho, a Administração poderá convocar o representante da empresa contratada para reunião inicial de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das sanções aplicáveis, dentre outros.</w:t>
      </w:r>
    </w:p>
    <w:p w14:paraId="4CCB7117" w14:textId="77777777" w:rsidR="00DE29C3" w:rsidRDefault="00DE29C3">
      <w:pPr>
        <w:suppressAutoHyphens w:val="0"/>
        <w:spacing w:after="0" w:line="240" w:lineRule="auto"/>
        <w:jc w:val="both"/>
        <w:rPr>
          <w:rFonts w:asciiTheme="minorHAnsi" w:hAnsiTheme="minorHAnsi" w:cstheme="minorHAnsi"/>
        </w:rPr>
      </w:pPr>
    </w:p>
    <w:p w14:paraId="33BE5E71" w14:textId="77777777" w:rsidR="00DE29C3" w:rsidRDefault="000F2AB7">
      <w:pPr>
        <w:suppressAutoHyphens w:val="0"/>
        <w:spacing w:after="0" w:line="240" w:lineRule="auto"/>
        <w:jc w:val="both"/>
        <w:rPr>
          <w:rFonts w:asciiTheme="minorHAnsi" w:eastAsia="Arial" w:hAnsiTheme="minorHAnsi" w:cstheme="minorHAnsi"/>
          <w:b/>
          <w:bCs/>
          <w:color w:val="000000"/>
          <w:lang w:eastAsia="en-US"/>
        </w:rPr>
      </w:pPr>
      <w:r>
        <w:rPr>
          <w:rFonts w:ascii="Arial" w:eastAsia="Arial" w:hAnsi="Arial" w:cstheme="minorHAnsi"/>
          <w:b/>
          <w:bCs/>
          <w:color w:val="000000"/>
          <w:lang w:eastAsia="en-US"/>
        </w:rPr>
        <w:t>6.4 - Gestor e Fiscal:</w:t>
      </w:r>
    </w:p>
    <w:p w14:paraId="2939DBC9" w14:textId="77777777" w:rsidR="00DE29C3" w:rsidRDefault="00DE29C3">
      <w:pPr>
        <w:suppressAutoHyphens w:val="0"/>
        <w:spacing w:after="0" w:line="240" w:lineRule="auto"/>
        <w:jc w:val="both"/>
        <w:rPr>
          <w:rFonts w:asciiTheme="minorHAnsi" w:hAnsiTheme="minorHAnsi" w:cstheme="minorHAnsi"/>
        </w:rPr>
      </w:pPr>
    </w:p>
    <w:p w14:paraId="2BB1737B" w14:textId="77777777" w:rsidR="00DE29C3" w:rsidRPr="00E1084F" w:rsidRDefault="000F2AB7">
      <w:pPr>
        <w:suppressAutoHyphens w:val="0"/>
        <w:spacing w:after="0" w:line="240" w:lineRule="auto"/>
        <w:jc w:val="both"/>
        <w:rPr>
          <w:rFonts w:asciiTheme="minorHAnsi" w:hAnsiTheme="minorHAnsi" w:cstheme="minorHAnsi"/>
        </w:rPr>
      </w:pPr>
      <w:r w:rsidRPr="005A5D63">
        <w:rPr>
          <w:rFonts w:ascii="Arial" w:eastAsia="Arial" w:hAnsi="Arial" w:cstheme="minorHAnsi"/>
          <w:b/>
          <w:bCs/>
          <w:color w:val="000000"/>
          <w:lang w:eastAsia="en-US"/>
        </w:rPr>
        <w:t>Gestor:</w:t>
      </w:r>
      <w:r>
        <w:rPr>
          <w:rFonts w:ascii="Arial" w:eastAsia="Arial" w:hAnsi="Arial" w:cstheme="minorHAnsi"/>
          <w:color w:val="000000"/>
          <w:lang w:eastAsia="en-US"/>
        </w:rPr>
        <w:t xml:space="preserve"> </w:t>
      </w:r>
      <w:r w:rsidRPr="00E1084F">
        <w:rPr>
          <w:rFonts w:ascii="Arial" w:eastAsia="Arial" w:hAnsi="Arial" w:cstheme="minorHAnsi"/>
          <w:color w:val="FF0000"/>
          <w:lang w:eastAsia="en-US"/>
        </w:rPr>
        <w:t>[nome completo e matrícula do servidor]</w:t>
      </w:r>
      <w:r w:rsidRPr="00E1084F">
        <w:rPr>
          <w:rFonts w:ascii="Arial" w:eastAsia="Arial" w:hAnsi="Arial" w:cstheme="minorHAnsi"/>
          <w:color w:val="000000"/>
          <w:lang w:eastAsia="en-US"/>
        </w:rPr>
        <w:t>.</w:t>
      </w:r>
    </w:p>
    <w:p w14:paraId="51A7F7C5" w14:textId="77777777" w:rsidR="00DE29C3" w:rsidRPr="00E1084F" w:rsidRDefault="000F2AB7">
      <w:pPr>
        <w:suppressAutoHyphens w:val="0"/>
        <w:spacing w:after="0" w:line="240" w:lineRule="auto"/>
        <w:jc w:val="both"/>
        <w:rPr>
          <w:rFonts w:asciiTheme="minorHAnsi" w:hAnsiTheme="minorHAnsi" w:cstheme="minorHAnsi"/>
        </w:rPr>
      </w:pPr>
      <w:r w:rsidRPr="005A5D63">
        <w:rPr>
          <w:rFonts w:ascii="Arial" w:eastAsia="Arial" w:hAnsi="Arial" w:cstheme="minorHAnsi"/>
          <w:b/>
          <w:bCs/>
          <w:color w:val="000000"/>
          <w:lang w:eastAsia="en-US"/>
        </w:rPr>
        <w:t>Fiscal:</w:t>
      </w:r>
      <w:r>
        <w:rPr>
          <w:rFonts w:ascii="Arial" w:eastAsia="Arial" w:hAnsi="Arial" w:cstheme="minorHAnsi"/>
          <w:color w:val="000000"/>
          <w:lang w:eastAsia="en-US"/>
        </w:rPr>
        <w:t xml:space="preserve"> </w:t>
      </w:r>
      <w:r w:rsidRPr="00E1084F">
        <w:rPr>
          <w:rFonts w:ascii="Arial" w:eastAsia="Arial" w:hAnsi="Arial" w:cstheme="minorHAnsi"/>
          <w:color w:val="FF0000"/>
          <w:lang w:eastAsia="en-US"/>
        </w:rPr>
        <w:t>[nome completo e matrícula do servidor]</w:t>
      </w:r>
      <w:r w:rsidRPr="00E1084F">
        <w:rPr>
          <w:rFonts w:ascii="Arial" w:eastAsia="Arial" w:hAnsi="Arial" w:cstheme="minorHAnsi"/>
          <w:color w:val="000000"/>
          <w:lang w:eastAsia="en-US"/>
        </w:rPr>
        <w:t>.</w:t>
      </w:r>
    </w:p>
    <w:p w14:paraId="33D92259" w14:textId="77777777" w:rsidR="00DE29C3" w:rsidRDefault="00DE29C3">
      <w:pPr>
        <w:suppressAutoHyphens w:val="0"/>
        <w:spacing w:after="0" w:line="240" w:lineRule="auto"/>
        <w:jc w:val="both"/>
        <w:rPr>
          <w:rFonts w:asciiTheme="minorHAnsi" w:hAnsiTheme="minorHAnsi" w:cstheme="minorHAnsi"/>
        </w:rPr>
      </w:pPr>
    </w:p>
    <w:p w14:paraId="2C078BBF"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6.4.1 - O presente Termo de Referência inclui a Declaração de Gestor e Fiscal da presente contratação, sendo que o ordenador da despesa deverá manter atualizado o nome do responsável pela fiscalização da execução da entrega, do gestor e do fiscal.</w:t>
      </w:r>
    </w:p>
    <w:p w14:paraId="3888E8F1" w14:textId="77777777" w:rsidR="00DE29C3" w:rsidRDefault="00DE29C3">
      <w:pPr>
        <w:suppressAutoHyphens w:val="0"/>
        <w:spacing w:after="0" w:line="240" w:lineRule="auto"/>
        <w:jc w:val="both"/>
        <w:rPr>
          <w:rFonts w:asciiTheme="minorHAnsi" w:hAnsiTheme="minorHAnsi" w:cstheme="minorHAnsi"/>
        </w:rPr>
      </w:pPr>
    </w:p>
    <w:p w14:paraId="775D351F"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6.4.1.2 - A atualização será realizada dentro dos autos do procedimento licitatório em caso de afastamento, férias, impedimento ou exoneração dos servidores designados.</w:t>
      </w:r>
    </w:p>
    <w:p w14:paraId="4DCBE2B8" w14:textId="77777777" w:rsidR="00DE29C3" w:rsidRDefault="00DE29C3">
      <w:pPr>
        <w:suppressAutoHyphens w:val="0"/>
        <w:spacing w:after="0" w:line="240" w:lineRule="auto"/>
        <w:jc w:val="both"/>
        <w:rPr>
          <w:rFonts w:asciiTheme="minorHAnsi" w:hAnsiTheme="minorHAnsi" w:cstheme="minorHAnsi"/>
        </w:rPr>
      </w:pPr>
    </w:p>
    <w:p w14:paraId="21C57B72"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 xml:space="preserve">6.4.1.3 - A atualização, caso seja necessária, será realizada por meio de ato normativo próprio (art. 18, caput do Decreto Municipal nº 3.815/23), sendo que o responsável pela indicação estará sujeito à disciplina do §2º do mesmo artigo. </w:t>
      </w:r>
    </w:p>
    <w:p w14:paraId="301D8CA5" w14:textId="77777777" w:rsidR="00DE29C3" w:rsidRDefault="00DE29C3">
      <w:pPr>
        <w:suppressAutoHyphens w:val="0"/>
        <w:spacing w:after="0" w:line="240" w:lineRule="auto"/>
        <w:jc w:val="both"/>
        <w:rPr>
          <w:rFonts w:asciiTheme="minorHAnsi" w:hAnsiTheme="minorHAnsi" w:cstheme="minorHAnsi"/>
        </w:rPr>
      </w:pPr>
    </w:p>
    <w:p w14:paraId="78A973AC"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6.4.2 - Em caso de eventual irregularidade, inexecução ou desconformidade na execução do objeto, o agente fiscalizador dará ciência à contratada, por escrito, para adoção das providências necessárias a fim de sanar as falhas apontadas.</w:t>
      </w:r>
    </w:p>
    <w:p w14:paraId="17C7969B" w14:textId="77777777" w:rsidR="00DE29C3" w:rsidRDefault="00DE29C3">
      <w:pPr>
        <w:suppressAutoHyphens w:val="0"/>
        <w:spacing w:after="0" w:line="240" w:lineRule="auto"/>
        <w:jc w:val="both"/>
        <w:rPr>
          <w:rFonts w:asciiTheme="minorHAnsi" w:hAnsiTheme="minorHAnsi" w:cstheme="minorHAnsi"/>
        </w:rPr>
      </w:pPr>
    </w:p>
    <w:p w14:paraId="5EE97B5E"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6.4.3 - A fiscalização de que trata esta cláusula não exclui nem reduz a responsabilidade da contratada por quaisquer irregularidades, inexecuções ou desconformidades havidas na execução do objeto, tais como imperfeições de natureza técnica ou aquelas provenientes de vício redibitório, como tal definido pela lei civil.</w:t>
      </w:r>
    </w:p>
    <w:p w14:paraId="3E2EB4CB" w14:textId="77777777" w:rsidR="00DE29C3" w:rsidRDefault="00DE29C3">
      <w:pPr>
        <w:suppressAutoHyphens w:val="0"/>
        <w:spacing w:after="0" w:line="240" w:lineRule="auto"/>
        <w:jc w:val="both"/>
        <w:rPr>
          <w:rFonts w:asciiTheme="minorHAnsi" w:hAnsiTheme="minorHAnsi" w:cstheme="minorHAnsi"/>
        </w:rPr>
      </w:pPr>
    </w:p>
    <w:p w14:paraId="20DA9BF3"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6.4.4 - A Administração, como contratante, reserva-se o direito de rejeitar, no todo ou em parte, o objeto da contratação caso o mesmo afaste-se das especificações do edital, seus anexos e da proposta da contratada.</w:t>
      </w:r>
    </w:p>
    <w:p w14:paraId="7D9D88B3" w14:textId="77777777" w:rsidR="00DE29C3" w:rsidRDefault="00DE29C3">
      <w:pPr>
        <w:suppressAutoHyphens w:val="0"/>
        <w:spacing w:after="0" w:line="240" w:lineRule="auto"/>
        <w:jc w:val="both"/>
        <w:rPr>
          <w:rFonts w:asciiTheme="minorHAnsi" w:hAnsiTheme="minorHAnsi" w:cstheme="minorHAnsi"/>
        </w:rPr>
      </w:pPr>
    </w:p>
    <w:p w14:paraId="1F92298D"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6.4.5 - Constatada a ocorrência de descumprimento total ou parcial do objeto, deverão ser observadas as disposições do edital e da legislação aplicável.</w:t>
      </w:r>
    </w:p>
    <w:p w14:paraId="4550B6B4" w14:textId="77777777" w:rsidR="00DE29C3" w:rsidRDefault="00DE29C3">
      <w:pPr>
        <w:suppressAutoHyphens w:val="0"/>
        <w:spacing w:after="0" w:line="240" w:lineRule="auto"/>
        <w:jc w:val="both"/>
        <w:rPr>
          <w:rFonts w:asciiTheme="minorHAnsi" w:hAnsiTheme="minorHAnsi" w:cstheme="minorHAnsi"/>
        </w:rPr>
      </w:pPr>
    </w:p>
    <w:p w14:paraId="447DDEDF"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6.4.6 - As decisões e providências que ultrapassarem a competência do fiscal serão encaminhadas ao gestor para adoção das medidas pertinentes.</w:t>
      </w:r>
    </w:p>
    <w:p w14:paraId="2BDBF5CB" w14:textId="77777777" w:rsidR="00DE29C3" w:rsidRDefault="00DE29C3">
      <w:pPr>
        <w:suppressAutoHyphens w:val="0"/>
        <w:spacing w:after="0" w:line="240" w:lineRule="auto"/>
        <w:jc w:val="both"/>
        <w:rPr>
          <w:rFonts w:asciiTheme="minorHAnsi" w:hAnsiTheme="minorHAnsi" w:cstheme="minorHAnsi"/>
        </w:rPr>
      </w:pPr>
    </w:p>
    <w:p w14:paraId="30712BFD" w14:textId="77777777" w:rsidR="00DE29C3" w:rsidRDefault="000F2AB7">
      <w:pPr>
        <w:suppressAutoHyphens w:val="0"/>
        <w:spacing w:after="0" w:line="240" w:lineRule="auto"/>
        <w:jc w:val="both"/>
        <w:rPr>
          <w:rFonts w:asciiTheme="minorHAnsi" w:hAnsiTheme="minorHAnsi" w:cstheme="minorHAnsi"/>
        </w:rPr>
      </w:pPr>
      <w:r>
        <w:rPr>
          <w:rFonts w:ascii="Arial" w:eastAsia="Arial" w:hAnsi="Arial" w:cstheme="minorHAnsi"/>
          <w:color w:val="000000"/>
          <w:lang w:eastAsia="en-US"/>
        </w:rPr>
        <w:t>6.4.6.1 - Caberá aos gestores da contratação o exercício de atividades gerenciais, técnicas e operacionais relacionadas à gestão de execução da contratação.</w:t>
      </w:r>
    </w:p>
    <w:p w14:paraId="00B14814" w14:textId="77777777" w:rsidR="00DE29C3" w:rsidRDefault="00DE29C3">
      <w:pPr>
        <w:suppressAutoHyphens w:val="0"/>
        <w:spacing w:after="0" w:line="240" w:lineRule="auto"/>
        <w:jc w:val="both"/>
        <w:rPr>
          <w:rFonts w:asciiTheme="minorHAnsi" w:hAnsiTheme="minorHAnsi" w:cstheme="minorHAnsi"/>
        </w:rPr>
      </w:pPr>
    </w:p>
    <w:p w14:paraId="2C26DF77" w14:textId="7A93BD77" w:rsidR="00DE29C3" w:rsidRDefault="000F2AB7">
      <w:pPr>
        <w:suppressAutoHyphens w:val="0"/>
        <w:spacing w:after="0" w:line="240" w:lineRule="auto"/>
        <w:jc w:val="both"/>
        <w:rPr>
          <w:rFonts w:ascii="Arial" w:eastAsia="Arial" w:hAnsi="Arial" w:cstheme="minorHAnsi"/>
          <w:color w:val="000000"/>
          <w:lang w:eastAsia="en-US"/>
        </w:rPr>
      </w:pPr>
      <w:r>
        <w:rPr>
          <w:rFonts w:ascii="Arial" w:eastAsia="Arial" w:hAnsi="Arial" w:cstheme="minorHAnsi"/>
          <w:color w:val="000000"/>
          <w:lang w:eastAsia="en-US"/>
        </w:rPr>
        <w:t>6.4.6.2 - O gestor e o fiscal da contratação deverão amparar-se no Manual de Fiscalização e Gestão de Contratos publicado pela CGM para melhor desempenho de suas funções, conforme disponível no site da Administração Municip</w:t>
      </w:r>
      <w:r w:rsidRPr="005A5D63">
        <w:rPr>
          <w:rFonts w:ascii="Arial" w:eastAsia="Arial" w:hAnsi="Arial" w:cstheme="minorHAnsi"/>
          <w:color w:val="000000"/>
          <w:lang w:eastAsia="en-US"/>
        </w:rPr>
        <w:t xml:space="preserve">al </w:t>
      </w:r>
      <w:r w:rsidR="005A5D63" w:rsidRPr="005A5D63">
        <w:rPr>
          <w:rFonts w:asciiTheme="minorHAnsi" w:hAnsiTheme="minorHAnsi" w:cstheme="minorHAnsi"/>
          <w:color w:val="000000" w:themeColor="text1"/>
        </w:rPr>
        <w:t>(</w:t>
      </w:r>
      <w:hyperlink r:id="rId9">
        <w:r w:rsidR="005A5D63" w:rsidRPr="005A5D63">
          <w:rPr>
            <w:rStyle w:val="Hyperlink"/>
            <w:rFonts w:asciiTheme="minorHAnsi" w:hAnsiTheme="minorHAnsi" w:cstheme="minorHAnsi"/>
          </w:rPr>
          <w:t>https://portal.uberaba.mg.gov.br/secretaria_paginas/340/1</w:t>
        </w:r>
      </w:hyperlink>
      <w:r w:rsidR="005A5D63" w:rsidRPr="005A5D63">
        <w:rPr>
          <w:rFonts w:asciiTheme="minorHAnsi" w:hAnsiTheme="minorHAnsi" w:cstheme="minorHAnsi"/>
          <w:color w:val="000000" w:themeColor="text1"/>
        </w:rPr>
        <w:t>)</w:t>
      </w:r>
      <w:r w:rsidRPr="005A5D63">
        <w:rPr>
          <w:rFonts w:ascii="Arial" w:eastAsia="Arial" w:hAnsi="Arial" w:cstheme="minorHAnsi"/>
          <w:color w:val="000000" w:themeColor="text1"/>
          <w:lang w:eastAsia="en-US"/>
        </w:rPr>
        <w:t>.</w:t>
      </w:r>
    </w:p>
    <w:p w14:paraId="6A57948C" w14:textId="77777777" w:rsidR="00DE29C3" w:rsidRDefault="00DE29C3">
      <w:pPr>
        <w:suppressAutoHyphens w:val="0"/>
        <w:spacing w:after="0" w:line="240" w:lineRule="auto"/>
        <w:jc w:val="both"/>
        <w:rPr>
          <w:rFonts w:cstheme="minorHAnsi"/>
          <w:b/>
          <w:bCs/>
        </w:rPr>
      </w:pPr>
    </w:p>
    <w:p w14:paraId="3CEAACAB" w14:textId="77777777" w:rsidR="00DE29C3" w:rsidRDefault="000F2AB7">
      <w:pPr>
        <w:suppressAutoHyphens w:val="0"/>
        <w:spacing w:after="0" w:line="240" w:lineRule="auto"/>
        <w:jc w:val="both"/>
        <w:rPr>
          <w:rFonts w:ascii="Arial" w:hAnsi="Arial" w:cstheme="minorHAnsi"/>
          <w:b/>
          <w:bCs/>
        </w:rPr>
      </w:pPr>
      <w:r>
        <w:rPr>
          <w:rFonts w:ascii="Arial" w:hAnsi="Arial" w:cstheme="minorHAnsi"/>
          <w:b/>
          <w:bCs/>
        </w:rPr>
        <w:t>6.5 - Obrigação das partes:</w:t>
      </w:r>
    </w:p>
    <w:p w14:paraId="11EEEA33" w14:textId="77777777" w:rsidR="00DE29C3" w:rsidRDefault="00DE29C3">
      <w:pPr>
        <w:suppressAutoHyphens w:val="0"/>
        <w:spacing w:after="0" w:line="240" w:lineRule="auto"/>
        <w:jc w:val="both"/>
        <w:rPr>
          <w:rFonts w:ascii="Arial" w:hAnsi="Arial" w:cstheme="minorHAnsi"/>
          <w:b/>
          <w:bCs/>
        </w:rPr>
      </w:pPr>
    </w:p>
    <w:p w14:paraId="159B6459" w14:textId="77777777" w:rsidR="00DE29C3" w:rsidRDefault="000F2AB7">
      <w:pPr>
        <w:suppressAutoHyphens w:val="0"/>
        <w:spacing w:after="0" w:line="240" w:lineRule="auto"/>
        <w:jc w:val="both"/>
      </w:pPr>
      <w:r>
        <w:rPr>
          <w:rFonts w:asciiTheme="minorHAnsi" w:eastAsiaTheme="minorHAnsi" w:hAnsiTheme="minorHAnsi" w:cstheme="minorHAnsi"/>
          <w:b/>
          <w:bCs/>
          <w:color w:val="000000"/>
          <w:lang w:eastAsia="en-US"/>
        </w:rPr>
        <w:t>6.5.1 - Da contratada:</w:t>
      </w:r>
    </w:p>
    <w:p w14:paraId="05655831" w14:textId="77777777" w:rsidR="00DE29C3" w:rsidRDefault="00DE29C3">
      <w:pPr>
        <w:suppressAutoHyphens w:val="0"/>
        <w:spacing w:after="0" w:line="240" w:lineRule="auto"/>
        <w:jc w:val="both"/>
        <w:rPr>
          <w:rFonts w:asciiTheme="minorHAnsi" w:eastAsiaTheme="minorHAnsi" w:hAnsiTheme="minorHAnsi" w:cstheme="minorHAnsi"/>
          <w:b/>
          <w:bCs/>
          <w:color w:val="000000"/>
          <w:lang w:eastAsia="en-US"/>
        </w:rPr>
      </w:pPr>
    </w:p>
    <w:p w14:paraId="1BF50993"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6.5.1.1 - Fornecer os produtos nas quantidades, prazos e condições pactuadas, de acordo com as exigências constantes neste Termo de Referência.</w:t>
      </w:r>
    </w:p>
    <w:p w14:paraId="227D019B" w14:textId="77777777" w:rsidR="00DE29C3" w:rsidRDefault="00DE29C3">
      <w:pPr>
        <w:suppressAutoHyphens w:val="0"/>
        <w:spacing w:after="0" w:line="240" w:lineRule="auto"/>
        <w:jc w:val="both"/>
        <w:rPr>
          <w:rFonts w:asciiTheme="minorHAnsi" w:eastAsia="Arial" w:hAnsiTheme="minorHAnsi" w:cstheme="minorHAnsi"/>
          <w:color w:val="000000"/>
          <w:lang w:eastAsia="en-US"/>
        </w:rPr>
      </w:pPr>
    </w:p>
    <w:p w14:paraId="30B34970"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w:t>
      </w:r>
      <w:r>
        <w:rPr>
          <w:rFonts w:asciiTheme="minorHAnsi" w:eastAsia="Arial" w:hAnsiTheme="minorHAnsi" w:cstheme="minorHAnsi"/>
          <w:color w:val="000000"/>
          <w:lang w:eastAsia="en-US"/>
        </w:rPr>
        <w:t>.2 - Executar a entrega do objeto deste Termo de Referência em conformidade com os parâmetros delineados em propostas apresentadas e com os rigores previsíveis em normas de regência e segurança.</w:t>
      </w:r>
    </w:p>
    <w:p w14:paraId="69151504"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68D437A8"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6.5.1.3 - Emitir faturas no valor pactuado, apresentando-as à contratante para ateste e pagamento.</w:t>
      </w:r>
    </w:p>
    <w:p w14:paraId="306815E1"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241C1728"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6.5.1.4 - Atender prontamente as orientações e exigências inerentes à execução do objeto contratado.</w:t>
      </w:r>
    </w:p>
    <w:p w14:paraId="64B118C5"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79102317"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6.5.1.5 - Reparar, remover, refazer ou substituir, às suas expensas, no todo ou em parte, os itens em que se verificarem defeitos ou incorreções resultantes da entrega dos produtos, no prazo máximo de 07 (sete) dias corridos, contados a partir da data de notificação.</w:t>
      </w:r>
    </w:p>
    <w:p w14:paraId="7B1F2E46"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763F3C9F"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6.5.1.6 - Assegurar ao contratante o direito de sustar, recusar, mandar desfazer ou refazer qualquer produto que não esteja de acordo com as normas e especificações técnicas recomendadas neste Termo de Referência.</w:t>
      </w:r>
    </w:p>
    <w:p w14:paraId="73059014"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77533E5"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6.5.1.7 - Assumir inteira responsabilidade pela entrega, transporte, acondicionamento e descarregamento dos produtos.</w:t>
      </w:r>
    </w:p>
    <w:p w14:paraId="2654AFEF"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19EE3234"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6.5.1.8 - Responsabilizar-se pela garantia dos produtos dentro dos padrões adequados de qualidade, segurança, durabilidade e desempenho, conforme previsto na legislação em vigor e na forma exigida neste Termo de Referência.</w:t>
      </w:r>
    </w:p>
    <w:p w14:paraId="6208A837"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012A3015"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6.5.1.9 - Responsabilizar-se pelos encargos trabalhistas, previdenciários, fiscais e comerciais resultantes da execução do objeto deste Termo de Referência.</w:t>
      </w:r>
    </w:p>
    <w:p w14:paraId="4A8350E6"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2AC35509"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6.5.1.10 - Não transferir para o contratante a responsabilidade pelo pagamento dos encargos estabelecidos no item anterior quando houver inadimplência da contratada, nem onerar o objeto deste Termo de Referência.</w:t>
      </w:r>
    </w:p>
    <w:p w14:paraId="22A1F22B"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9D4226E"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6.5.1.11 - Manter, durante toda a execução do objeto, em compatibilidade com as obrigações por ele assumidas, todas as condições de habilitação e qualificação exigidas na licitação.</w:t>
      </w:r>
    </w:p>
    <w:p w14:paraId="1A39A264"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017944C"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6.5.1.12 - Manter preposto, aceito pela Administração, para representá-lo na execução do objeto contratado.</w:t>
      </w:r>
    </w:p>
    <w:p w14:paraId="13A0E368"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1E40BE50" w14:textId="77777777" w:rsidR="00DE29C3" w:rsidRDefault="000F2AB7">
      <w:pPr>
        <w:tabs>
          <w:tab w:val="left" w:pos="7669"/>
        </w:tabs>
        <w:spacing w:after="0" w:line="240" w:lineRule="auto"/>
        <w:jc w:val="both"/>
      </w:pPr>
      <w:r>
        <w:rPr>
          <w:rFonts w:asciiTheme="minorHAnsi" w:eastAsiaTheme="minorHAnsi" w:hAnsiTheme="minorHAnsi" w:cstheme="minorHAnsi"/>
          <w:color w:val="000000"/>
          <w:lang w:eastAsia="en-US"/>
        </w:rPr>
        <w:t>6.5.1.13</w:t>
      </w:r>
      <w:r>
        <w:rPr>
          <w:rFonts w:asciiTheme="minorHAnsi" w:hAnsiTheme="minorHAnsi" w:cstheme="minorHAnsi"/>
        </w:rPr>
        <w:t xml:space="preserve"> - Proceder à substituição do pessoal, quando necessário, que por qualquer motivo fique impossibilitado de realizar a entrega do produto.</w:t>
      </w:r>
    </w:p>
    <w:p w14:paraId="34D1B903" w14:textId="77777777" w:rsidR="00DE29C3" w:rsidRDefault="00DE29C3">
      <w:pPr>
        <w:tabs>
          <w:tab w:val="left" w:pos="7669"/>
        </w:tabs>
        <w:spacing w:after="0" w:line="240" w:lineRule="auto"/>
        <w:jc w:val="both"/>
        <w:rPr>
          <w:rFonts w:asciiTheme="minorHAnsi" w:hAnsiTheme="minorHAnsi" w:cstheme="minorHAnsi"/>
        </w:rPr>
      </w:pPr>
    </w:p>
    <w:p w14:paraId="6CB37989"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6.5.1.14 - Cientificar a Administração do andamento da entrega, quando for o caso.</w:t>
      </w:r>
    </w:p>
    <w:p w14:paraId="3C4A679E"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0D75F324"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 xml:space="preserve">6.5.1.15 - </w:t>
      </w:r>
      <w:r>
        <w:rPr>
          <w:rFonts w:asciiTheme="minorHAnsi" w:hAnsiTheme="minorHAnsi" w:cstheme="minorHAnsi"/>
        </w:rPr>
        <w:t>Responsabilizar-se por danos causados diretamente à Administração ou a terceiros, decorrentes de sua culpa ou dolo na execução da entrega ou por seu empregado ou preposto, não excluindo ou reduzindo essa responsabilidade à fiscalização.</w:t>
      </w:r>
    </w:p>
    <w:p w14:paraId="00FD5E49"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1316BE76"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 xml:space="preserve">6.5.1.16 - Guardar sigilo sobre todas as informações obtidas em decorrência do cumprimento das obrigações; </w:t>
      </w:r>
    </w:p>
    <w:p w14:paraId="6A956139"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7FBFC16D"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6.5.1.17 -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14.133/2021.</w:t>
      </w:r>
    </w:p>
    <w:p w14:paraId="7A6C628A"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2B0D305C" w14:textId="77777777" w:rsidR="00DE29C3" w:rsidRDefault="000F2AB7">
      <w:pPr>
        <w:suppressAutoHyphens w:val="0"/>
        <w:spacing w:after="0" w:line="240" w:lineRule="auto"/>
        <w:jc w:val="both"/>
        <w:rPr>
          <w:rFonts w:asciiTheme="minorHAnsi" w:eastAsiaTheme="minorHAnsi" w:hAnsiTheme="minorHAnsi" w:cstheme="minorHAnsi"/>
          <w:color w:val="000000"/>
          <w:lang w:eastAsia="en-US"/>
        </w:rPr>
      </w:pPr>
      <w:r>
        <w:rPr>
          <w:rFonts w:asciiTheme="minorHAnsi" w:eastAsiaTheme="minorHAnsi" w:hAnsiTheme="minorHAnsi" w:cstheme="minorHAnsi"/>
          <w:color w:val="000000"/>
          <w:lang w:eastAsia="en-US"/>
        </w:rPr>
        <w:t>6.5.1.18 -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34050660"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FD25942" w14:textId="77777777" w:rsidR="00DE29C3" w:rsidRDefault="000F2AB7">
      <w:pPr>
        <w:suppressAutoHyphens w:val="0"/>
        <w:spacing w:after="0" w:line="240" w:lineRule="auto"/>
        <w:jc w:val="both"/>
        <w:rPr>
          <w:rFonts w:asciiTheme="minorHAnsi" w:eastAsiaTheme="minorHAnsi" w:hAnsiTheme="minorHAnsi" w:cstheme="minorHAnsi"/>
          <w:color w:val="000000"/>
          <w:lang w:eastAsia="en-US"/>
        </w:rPr>
      </w:pPr>
      <w:r>
        <w:rPr>
          <w:rFonts w:asciiTheme="minorHAnsi" w:eastAsiaTheme="minorHAnsi" w:hAnsiTheme="minorHAnsi" w:cstheme="minorHAnsi"/>
          <w:color w:val="000000"/>
          <w:lang w:eastAsia="en-US"/>
        </w:rPr>
        <w:t>6.5.1.19 - A Contratada deverá manter atualizado o cadastro do estabelecimento nos autos, inclusive quanto às alterações do estatuto social e endereço do estabelecimento.</w:t>
      </w:r>
    </w:p>
    <w:p w14:paraId="03B6FE4A" w14:textId="77777777" w:rsidR="00DE29C3" w:rsidRDefault="00DE29C3">
      <w:pPr>
        <w:suppressAutoHyphens w:val="0"/>
        <w:spacing w:after="0" w:line="240" w:lineRule="auto"/>
        <w:jc w:val="both"/>
      </w:pPr>
    </w:p>
    <w:p w14:paraId="1E461109" w14:textId="77777777" w:rsidR="00DE29C3" w:rsidRDefault="000F2AB7">
      <w:pPr>
        <w:suppressAutoHyphens w:val="0"/>
        <w:spacing w:after="0" w:line="240" w:lineRule="auto"/>
        <w:jc w:val="both"/>
      </w:pPr>
      <w:r>
        <w:rPr>
          <w:rFonts w:asciiTheme="minorHAnsi" w:eastAsiaTheme="minorHAnsi" w:hAnsiTheme="minorHAnsi" w:cstheme="minorHAnsi"/>
          <w:b/>
          <w:bCs/>
          <w:color w:val="000000"/>
          <w:lang w:eastAsia="en-US"/>
        </w:rPr>
        <w:t>6.5.2 - Da contratante:</w:t>
      </w:r>
    </w:p>
    <w:p w14:paraId="010849EF" w14:textId="77777777" w:rsidR="00DE29C3" w:rsidRDefault="00DE29C3">
      <w:pPr>
        <w:suppressAutoHyphens w:val="0"/>
        <w:spacing w:after="0" w:line="240" w:lineRule="auto"/>
        <w:jc w:val="both"/>
        <w:rPr>
          <w:rFonts w:asciiTheme="minorHAnsi" w:eastAsiaTheme="minorHAnsi" w:hAnsiTheme="minorHAnsi" w:cstheme="minorHAnsi"/>
          <w:b/>
          <w:bCs/>
          <w:color w:val="000000"/>
          <w:lang w:eastAsia="en-US"/>
        </w:rPr>
      </w:pPr>
    </w:p>
    <w:p w14:paraId="36090A20"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6.5.2.1 - Acompanhar, fiscalizar e atestar nas notas fiscais/faturas a efetivo entrega do objeto deste Termo de Referência.</w:t>
      </w:r>
    </w:p>
    <w:p w14:paraId="13D63F3A"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1D444B98"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6.5.2.2 - Rejeitar, no todo ou em parte, os itens entregues, caso estiverem em desacordo com a especificação da proposta de preços da contratada.</w:t>
      </w:r>
    </w:p>
    <w:p w14:paraId="6014D08C"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19916BE5"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6.5.2.3 - Notificar a contratada no caso de irregularidades encontradas na entrega dos produtos.</w:t>
      </w:r>
    </w:p>
    <w:p w14:paraId="7AE4EC48"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B4979EC"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6.5.2.4 - Solicitar o reparo, correção, remoção ou a substituição dos produtos em que se verificarem vícios, defeitos ou incorreções.</w:t>
      </w:r>
    </w:p>
    <w:p w14:paraId="0CD71EA4"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3BF2D21"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6.5.2.5 - Conceder prazo de 07 (sete) dias corridos, após a notificação, para a contratada regularizar as falhas observadas.</w:t>
      </w:r>
    </w:p>
    <w:p w14:paraId="483323A1"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6CEAACC1"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6.5.2.6 - Prestar as informações e esclarecimentos que venham a ser solicitados pela contratada.</w:t>
      </w:r>
    </w:p>
    <w:p w14:paraId="01F25D15"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49E99092" w14:textId="77777777" w:rsidR="00DE29C3" w:rsidRDefault="000F2AB7">
      <w:pPr>
        <w:pStyle w:val="Recuodecorpodetexto31"/>
        <w:ind w:left="0" w:firstLine="0"/>
      </w:pPr>
      <w:r>
        <w:rPr>
          <w:rFonts w:eastAsiaTheme="minorHAnsi" w:cstheme="minorHAnsi"/>
          <w:color w:val="000000"/>
          <w:sz w:val="22"/>
          <w:szCs w:val="22"/>
          <w:lang w:eastAsia="en-US"/>
        </w:rPr>
        <w:t>6.5.2.7</w:t>
      </w:r>
      <w:r>
        <w:rPr>
          <w:rFonts w:cstheme="minorHAnsi"/>
          <w:sz w:val="22"/>
          <w:szCs w:val="22"/>
        </w:rPr>
        <w:t xml:space="preserve"> - Paralisar ou suspender, a qualquer tempo, a execução da entrega, de forma parcial ou total, mediante pagamento único e exclusivo do que foi executado.</w:t>
      </w:r>
    </w:p>
    <w:p w14:paraId="205C15BF"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07BB0FAA"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6.5.2.8 - Aplicar à contratada as sanções regulamentares.</w:t>
      </w:r>
    </w:p>
    <w:p w14:paraId="2E54A6FA"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0096A3D5"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6.5.2.9 - Exigir o cumprimento dos recolhimentos tributários, trabalhistas e previdenciários através dos documentos pertinentes.</w:t>
      </w:r>
    </w:p>
    <w:p w14:paraId="2E17E225"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654B6F05" w14:textId="77777777" w:rsidR="00DE29C3" w:rsidRDefault="000F2AB7">
      <w:pPr>
        <w:pStyle w:val="Standard"/>
        <w:snapToGrid w:val="0"/>
        <w:jc w:val="both"/>
        <w:rPr>
          <w:lang w:val="pt-BR"/>
        </w:rPr>
      </w:pPr>
      <w:r>
        <w:rPr>
          <w:rFonts w:asciiTheme="minorHAnsi" w:eastAsiaTheme="minorHAnsi" w:hAnsiTheme="minorHAnsi" w:cstheme="minorHAnsi"/>
          <w:sz w:val="22"/>
          <w:szCs w:val="22"/>
          <w:lang w:val="pt-BR"/>
        </w:rPr>
        <w:t xml:space="preserve">6.5.2.10 - </w:t>
      </w:r>
      <w:r>
        <w:rPr>
          <w:rFonts w:asciiTheme="minorHAnsi" w:hAnsiTheme="minorHAnsi" w:cstheme="minorHAnsi"/>
          <w:sz w:val="22"/>
          <w:szCs w:val="22"/>
          <w:lang w:val="pt-BR"/>
        </w:rPr>
        <w:t>Permitir que o pessoal da contratada acesse o local de execução da entrega quando for necessário.</w:t>
      </w:r>
    </w:p>
    <w:p w14:paraId="19EF0665" w14:textId="77777777" w:rsidR="00DE29C3" w:rsidRDefault="00DE29C3">
      <w:pPr>
        <w:pStyle w:val="Standard"/>
        <w:snapToGrid w:val="0"/>
        <w:jc w:val="both"/>
        <w:rPr>
          <w:rFonts w:asciiTheme="minorHAnsi" w:hAnsiTheme="minorHAnsi" w:cstheme="minorHAnsi"/>
          <w:sz w:val="22"/>
          <w:szCs w:val="22"/>
          <w:lang w:val="pt-BR"/>
        </w:rPr>
      </w:pPr>
    </w:p>
    <w:p w14:paraId="01D51E52" w14:textId="77777777" w:rsidR="00DE29C3" w:rsidRDefault="000F2AB7">
      <w:pPr>
        <w:pStyle w:val="Recuodecorpodetexto31"/>
        <w:ind w:left="0" w:firstLine="0"/>
      </w:pPr>
      <w:r>
        <w:rPr>
          <w:rFonts w:eastAsiaTheme="minorHAnsi" w:cstheme="minorHAnsi"/>
          <w:color w:val="000000"/>
          <w:sz w:val="22"/>
          <w:szCs w:val="22"/>
          <w:lang w:eastAsia="en-US"/>
        </w:rPr>
        <w:t xml:space="preserve">6.5.2.11 </w:t>
      </w:r>
      <w:r>
        <w:rPr>
          <w:rFonts w:cstheme="minorHAnsi"/>
          <w:sz w:val="22"/>
          <w:szCs w:val="22"/>
        </w:rPr>
        <w:t>- Efetuar o pagamento na forma e prazo previsto neste Termo de Referência.</w:t>
      </w:r>
    </w:p>
    <w:p w14:paraId="67F8EA28" w14:textId="77777777" w:rsidR="00DE29C3" w:rsidRDefault="00DE29C3">
      <w:pPr>
        <w:pStyle w:val="Recuodecorpodetexto31"/>
        <w:ind w:left="0" w:firstLine="0"/>
        <w:rPr>
          <w:rFonts w:asciiTheme="minorHAnsi" w:hAnsiTheme="minorHAnsi" w:cstheme="minorHAnsi"/>
          <w:sz w:val="22"/>
          <w:szCs w:val="22"/>
        </w:rPr>
      </w:pPr>
    </w:p>
    <w:p w14:paraId="533BED7A" w14:textId="77777777" w:rsidR="00DE29C3" w:rsidRDefault="000F2AB7">
      <w:pPr>
        <w:pStyle w:val="Recuodecorpodetexto31"/>
        <w:ind w:left="0" w:firstLine="0"/>
      </w:pPr>
      <w:r>
        <w:rPr>
          <w:rFonts w:eastAsiaTheme="minorHAnsi" w:cstheme="minorHAnsi"/>
          <w:color w:val="000000"/>
          <w:sz w:val="22"/>
          <w:szCs w:val="22"/>
          <w:lang w:eastAsia="en-US"/>
        </w:rPr>
        <w:t>6.5.2.12</w:t>
      </w:r>
      <w:r>
        <w:rPr>
          <w:rFonts w:cstheme="minorHAnsi"/>
          <w:sz w:val="22"/>
          <w:szCs w:val="22"/>
        </w:rPr>
        <w:t xml:space="preserve"> - Comunicar à contratada qualquer alteração venha a ocorrer, como a quantidade a ser entregue ou eventual mudança de endereço (de entrega e/ou de instalação do objeto).</w:t>
      </w:r>
    </w:p>
    <w:p w14:paraId="3D125635" w14:textId="77777777" w:rsidR="00DE29C3" w:rsidRDefault="00DE29C3">
      <w:pPr>
        <w:pStyle w:val="Recuodecorpodetexto31"/>
        <w:ind w:left="0" w:firstLine="0"/>
        <w:rPr>
          <w:rFonts w:asciiTheme="minorHAnsi" w:hAnsiTheme="minorHAnsi" w:cstheme="minorHAnsi"/>
          <w:sz w:val="22"/>
          <w:szCs w:val="22"/>
        </w:rPr>
      </w:pPr>
    </w:p>
    <w:p w14:paraId="038216E2" w14:textId="77777777" w:rsidR="00DE29C3" w:rsidRDefault="000F2AB7">
      <w:pPr>
        <w:pStyle w:val="Recuodecorpodetexto31"/>
        <w:ind w:left="0" w:firstLine="0"/>
        <w:rPr>
          <w:sz w:val="22"/>
          <w:szCs w:val="22"/>
        </w:rPr>
      </w:pPr>
      <w:r>
        <w:rPr>
          <w:rFonts w:eastAsiaTheme="minorHAnsi" w:cstheme="minorHAnsi"/>
          <w:color w:val="000000"/>
          <w:sz w:val="22"/>
          <w:szCs w:val="22"/>
          <w:lang w:eastAsia="en-US"/>
        </w:rPr>
        <w:t>6.5.2.13</w:t>
      </w:r>
      <w:r>
        <w:rPr>
          <w:sz w:val="22"/>
          <w:szCs w:val="22"/>
        </w:rPr>
        <w:t xml:space="preserve"> - Promover a fiscalização e conferência dos produtos entregues pelo contratado e atestar os documentos fiscais pertinentes, podendo sustar, recusar, mandar refazer ou desfazer qualquer procedimento que não esteja de acordo com este Termo de Referência.</w:t>
      </w:r>
    </w:p>
    <w:p w14:paraId="30B49799" w14:textId="77777777" w:rsidR="00DE29C3" w:rsidRDefault="00DE29C3">
      <w:pPr>
        <w:suppressAutoHyphens w:val="0"/>
        <w:spacing w:after="0" w:line="240" w:lineRule="auto"/>
        <w:jc w:val="both"/>
        <w:rPr>
          <w:rFonts w:cstheme="minorHAnsi"/>
          <w:b/>
          <w:bCs/>
        </w:rPr>
      </w:pPr>
    </w:p>
    <w:p w14:paraId="1B28849A"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7 - DO PAGAMENTO</w:t>
      </w:r>
    </w:p>
    <w:p w14:paraId="7C73CE60" w14:textId="77777777" w:rsidR="00DE29C3" w:rsidRDefault="00DE29C3">
      <w:pPr>
        <w:tabs>
          <w:tab w:val="left" w:pos="7669"/>
        </w:tabs>
        <w:spacing w:after="0" w:line="240" w:lineRule="auto"/>
        <w:jc w:val="both"/>
        <w:rPr>
          <w:rFonts w:asciiTheme="minorHAnsi" w:hAnsiTheme="minorHAnsi" w:cstheme="minorHAnsi"/>
        </w:rPr>
      </w:pPr>
    </w:p>
    <w:p w14:paraId="01C12F31" w14:textId="77777777" w:rsidR="00DE29C3" w:rsidRDefault="000F2AB7">
      <w:pPr>
        <w:tabs>
          <w:tab w:val="left" w:pos="7669"/>
        </w:tabs>
        <w:spacing w:after="0" w:line="240" w:lineRule="auto"/>
        <w:jc w:val="both"/>
      </w:pPr>
      <w:r>
        <w:rPr>
          <w:rFonts w:asciiTheme="minorHAnsi" w:hAnsiTheme="minorHAnsi" w:cstheme="minorHAnsi"/>
        </w:rPr>
        <w:t>7.1 - O pagamento será efetuado em até 30 (trinta) dias corridos após a entrega da Nota Fiscal correspondente, devidamente atestada pelo agente público responsável pelo cumprimento do estágio de liquidação da despesa.</w:t>
      </w:r>
    </w:p>
    <w:p w14:paraId="6B3C1715" w14:textId="77777777" w:rsidR="00DE29C3" w:rsidRDefault="00DE29C3">
      <w:pPr>
        <w:spacing w:after="0" w:line="240" w:lineRule="auto"/>
        <w:rPr>
          <w:rFonts w:asciiTheme="minorHAnsi" w:hAnsiTheme="minorHAnsi" w:cstheme="minorHAnsi"/>
          <w:b/>
        </w:rPr>
      </w:pPr>
    </w:p>
    <w:p w14:paraId="7B4E67E1" w14:textId="77777777" w:rsidR="00DE29C3" w:rsidRDefault="000F2AB7">
      <w:pPr>
        <w:tabs>
          <w:tab w:val="left" w:pos="7669"/>
        </w:tabs>
        <w:spacing w:after="0" w:line="240" w:lineRule="auto"/>
        <w:jc w:val="both"/>
      </w:pPr>
      <w:r>
        <w:rPr>
          <w:rFonts w:asciiTheme="minorHAnsi" w:hAnsiTheme="minorHAnsi" w:cstheme="minorHAnsi"/>
        </w:rPr>
        <w:t xml:space="preserve">7.1.1 - A nota fiscal eletrônica - NF-e deverá ser enviada ao seguinte e-mail: </w:t>
      </w:r>
      <w:r w:rsidRPr="00E1084F">
        <w:rPr>
          <w:rFonts w:asciiTheme="minorHAnsi" w:hAnsiTheme="minorHAnsi" w:cstheme="minorHAnsi"/>
          <w:color w:val="FF0000"/>
        </w:rPr>
        <w:t>[inserir e-mail</w:t>
      </w:r>
      <w:r w:rsidRPr="00E1084F">
        <w:rPr>
          <w:rFonts w:asciiTheme="minorHAnsi" w:eastAsiaTheme="minorHAnsi" w:hAnsiTheme="minorHAnsi" w:cstheme="minorHAnsi"/>
          <w:color w:val="FF0000"/>
          <w:lang w:eastAsia="en-US"/>
        </w:rPr>
        <w:t>]</w:t>
      </w:r>
      <w:r w:rsidRPr="00E1084F">
        <w:rPr>
          <w:rFonts w:asciiTheme="minorHAnsi" w:hAnsiTheme="minorHAnsi" w:cstheme="minorHAnsi"/>
          <w:color w:val="000000"/>
        </w:rPr>
        <w:t>.</w:t>
      </w:r>
      <w:r>
        <w:rPr>
          <w:rFonts w:asciiTheme="minorHAnsi" w:hAnsiTheme="minorHAnsi" w:cstheme="minorHAnsi"/>
          <w:color w:val="000000"/>
        </w:rPr>
        <w:t xml:space="preserve"> T</w:t>
      </w:r>
      <w:r>
        <w:rPr>
          <w:rFonts w:asciiTheme="minorHAnsi" w:hAnsiTheme="minorHAnsi" w:cstheme="minorHAnsi"/>
        </w:rPr>
        <w:t>odavia, as mercadorias serão encaminhadas com o DANFE - Documento Auxiliar de Nota Fiscal Eletrônica.</w:t>
      </w:r>
    </w:p>
    <w:p w14:paraId="09F41F33" w14:textId="77777777" w:rsidR="00DE29C3" w:rsidRDefault="00DE29C3">
      <w:pPr>
        <w:tabs>
          <w:tab w:val="left" w:pos="7669"/>
        </w:tabs>
        <w:spacing w:after="0" w:line="240" w:lineRule="auto"/>
        <w:jc w:val="both"/>
        <w:rPr>
          <w:rFonts w:asciiTheme="minorHAnsi" w:hAnsiTheme="minorHAnsi" w:cstheme="minorHAnsi"/>
        </w:rPr>
      </w:pPr>
    </w:p>
    <w:p w14:paraId="755D8FC3" w14:textId="77777777" w:rsidR="00DE29C3" w:rsidRDefault="000F2AB7">
      <w:pPr>
        <w:tabs>
          <w:tab w:val="left" w:pos="7669"/>
        </w:tabs>
        <w:spacing w:after="0" w:line="240" w:lineRule="auto"/>
        <w:jc w:val="both"/>
      </w:pPr>
      <w:r>
        <w:rPr>
          <w:rFonts w:asciiTheme="minorHAnsi" w:hAnsiTheme="minorHAnsi" w:cstheme="minorHAnsi"/>
        </w:rPr>
        <w:t xml:space="preserve">7.1.2 - Caso a empresa contratada seja domiciliada no Município de Uberaba/MG, deverá apresentar a Certidão Negativa de Débitos Municipais. </w:t>
      </w:r>
    </w:p>
    <w:p w14:paraId="21611A70" w14:textId="77777777" w:rsidR="00DE29C3" w:rsidRDefault="00DE29C3">
      <w:pPr>
        <w:tabs>
          <w:tab w:val="left" w:pos="7669"/>
        </w:tabs>
        <w:spacing w:after="0" w:line="240" w:lineRule="auto"/>
        <w:jc w:val="both"/>
        <w:rPr>
          <w:rFonts w:asciiTheme="minorHAnsi" w:hAnsiTheme="minorHAnsi" w:cstheme="minorHAnsi"/>
        </w:rPr>
      </w:pPr>
    </w:p>
    <w:p w14:paraId="253FF210" w14:textId="77777777" w:rsidR="00DE29C3" w:rsidRDefault="000F2AB7">
      <w:pPr>
        <w:tabs>
          <w:tab w:val="left" w:pos="7669"/>
        </w:tabs>
        <w:spacing w:after="0" w:line="240" w:lineRule="auto"/>
        <w:jc w:val="both"/>
      </w:pPr>
      <w:r>
        <w:rPr>
          <w:rFonts w:asciiTheme="minorHAnsi" w:hAnsiTheme="minorHAnsi" w:cstheme="minorHAnsi"/>
        </w:rPr>
        <w:t>7.2 - Na eventualidade de aplicação de multas, estas deverão ser automaticamente descontadas do pagamento a que fizer jus a empresa contratada.</w:t>
      </w:r>
    </w:p>
    <w:p w14:paraId="21360C35" w14:textId="77777777" w:rsidR="00DE29C3" w:rsidRDefault="00DE29C3">
      <w:pPr>
        <w:tabs>
          <w:tab w:val="left" w:pos="7669"/>
        </w:tabs>
        <w:spacing w:after="0" w:line="240" w:lineRule="auto"/>
        <w:jc w:val="both"/>
        <w:rPr>
          <w:rFonts w:asciiTheme="minorHAnsi" w:hAnsiTheme="minorHAnsi" w:cstheme="minorHAnsi"/>
        </w:rPr>
      </w:pPr>
    </w:p>
    <w:p w14:paraId="317F102B" w14:textId="77777777" w:rsidR="00DE29C3" w:rsidRDefault="000F2AB7">
      <w:pPr>
        <w:tabs>
          <w:tab w:val="left" w:pos="7669"/>
        </w:tabs>
        <w:spacing w:after="0" w:line="240" w:lineRule="auto"/>
        <w:jc w:val="both"/>
      </w:pPr>
      <w:r>
        <w:rPr>
          <w:rFonts w:asciiTheme="minorHAnsi" w:hAnsiTheme="minorHAnsi" w:cstheme="minorHAnsi"/>
        </w:rPr>
        <w:t>7.3 - A nota fiscal só será liberada quando o objeto estiver em total conformidade com as especificações constantes no edital.</w:t>
      </w:r>
    </w:p>
    <w:p w14:paraId="729BFCF6" w14:textId="77777777" w:rsidR="00DE29C3" w:rsidRDefault="00DE29C3">
      <w:pPr>
        <w:tabs>
          <w:tab w:val="left" w:pos="7669"/>
        </w:tabs>
        <w:spacing w:after="0" w:line="240" w:lineRule="auto"/>
        <w:jc w:val="both"/>
        <w:rPr>
          <w:rFonts w:asciiTheme="minorHAnsi" w:hAnsiTheme="minorHAnsi" w:cstheme="minorHAnsi"/>
        </w:rPr>
      </w:pPr>
    </w:p>
    <w:p w14:paraId="6544642C" w14:textId="77777777" w:rsidR="00DE29C3" w:rsidRDefault="000F2AB7">
      <w:pPr>
        <w:tabs>
          <w:tab w:val="left" w:pos="7669"/>
        </w:tabs>
        <w:spacing w:after="0" w:line="240" w:lineRule="auto"/>
        <w:jc w:val="both"/>
      </w:pPr>
      <w:r>
        <w:rPr>
          <w:rFonts w:asciiTheme="minorHAnsi" w:hAnsiTheme="minorHAnsi" w:cstheme="minorHAnsi"/>
        </w:rPr>
        <w:t>7.4 - Caso não ocorra o pagamento na data prevista no subitem 9.1 por culpa do Município, o valor será corrigido pelo INPC - Índice Nacional de Preços ao Consumidor/IBGE.</w:t>
      </w:r>
    </w:p>
    <w:p w14:paraId="0BC3E11A" w14:textId="77777777" w:rsidR="00DE29C3" w:rsidRDefault="00DE29C3">
      <w:pPr>
        <w:tabs>
          <w:tab w:val="left" w:pos="7669"/>
        </w:tabs>
        <w:spacing w:after="0" w:line="240" w:lineRule="auto"/>
        <w:jc w:val="both"/>
        <w:rPr>
          <w:rFonts w:asciiTheme="minorHAnsi" w:hAnsiTheme="minorHAnsi" w:cstheme="minorHAnsi"/>
        </w:rPr>
      </w:pPr>
    </w:p>
    <w:p w14:paraId="749F523F" w14:textId="77777777" w:rsidR="00DE29C3" w:rsidRDefault="000F2AB7">
      <w:pPr>
        <w:tabs>
          <w:tab w:val="left" w:pos="7669"/>
        </w:tabs>
        <w:spacing w:after="0" w:line="240" w:lineRule="auto"/>
        <w:jc w:val="both"/>
      </w:pPr>
      <w:r>
        <w:rPr>
          <w:rFonts w:asciiTheme="minorHAnsi" w:hAnsiTheme="minorHAnsi" w:cstheme="minorHAnsi"/>
        </w:rPr>
        <w:t>7.5 - Quando a empresa contratada não apresentar situação regular no ato da emissão da Nota de Empenho ou se recusar a se regularizar, será convocado outro licitante, observada a ordem de classificação e assim sucessivamente, sem prejuízo da aplicação das sanções cabíveis.</w:t>
      </w:r>
    </w:p>
    <w:p w14:paraId="1F2336BF" w14:textId="77777777" w:rsidR="00DE29C3" w:rsidRDefault="00DE29C3">
      <w:pPr>
        <w:tabs>
          <w:tab w:val="left" w:pos="7669"/>
        </w:tabs>
        <w:spacing w:after="0" w:line="240" w:lineRule="auto"/>
        <w:jc w:val="both"/>
        <w:rPr>
          <w:rFonts w:asciiTheme="minorHAnsi" w:hAnsiTheme="minorHAnsi" w:cstheme="minorHAnsi"/>
        </w:rPr>
      </w:pPr>
    </w:p>
    <w:p w14:paraId="24F7FA9B" w14:textId="77777777" w:rsidR="00DE29C3" w:rsidRDefault="000F2AB7">
      <w:pPr>
        <w:tabs>
          <w:tab w:val="left" w:pos="7669"/>
        </w:tabs>
        <w:spacing w:after="0" w:line="240" w:lineRule="auto"/>
        <w:jc w:val="both"/>
      </w:pPr>
      <w:r>
        <w:rPr>
          <w:rFonts w:asciiTheme="minorHAnsi" w:hAnsiTheme="minorHAnsi" w:cstheme="minorHAnsi"/>
        </w:rPr>
        <w:t>7.6 - Não será concedida antecipação de pagamento de créditos.</w:t>
      </w:r>
    </w:p>
    <w:p w14:paraId="5855CF25" w14:textId="77777777" w:rsidR="00DE29C3" w:rsidRDefault="00DE29C3">
      <w:pPr>
        <w:tabs>
          <w:tab w:val="left" w:pos="7669"/>
        </w:tabs>
        <w:spacing w:after="0" w:line="240" w:lineRule="auto"/>
        <w:jc w:val="both"/>
        <w:rPr>
          <w:rFonts w:asciiTheme="minorHAnsi" w:hAnsiTheme="minorHAnsi" w:cstheme="minorHAnsi"/>
        </w:rPr>
      </w:pPr>
    </w:p>
    <w:p w14:paraId="6EF8992D" w14:textId="77777777" w:rsidR="00DE29C3" w:rsidRDefault="000F2AB7">
      <w:pPr>
        <w:suppressAutoHyphens w:val="0"/>
        <w:spacing w:after="0" w:line="240" w:lineRule="auto"/>
        <w:jc w:val="both"/>
      </w:pPr>
      <w:r>
        <w:rPr>
          <w:rFonts w:asciiTheme="minorHAnsi" w:eastAsiaTheme="minorHAnsi" w:hAnsiTheme="minorHAnsi" w:cstheme="minorHAnsi"/>
          <w:color w:val="000000"/>
          <w:lang w:eastAsia="en-US"/>
        </w:rPr>
        <w:t>7.7 - No caso de controvérsia sobre a execução do objeto quanto a dimensão, qualidade e quantidade, deverá ser observado o teor do art. 143 da Lei nº 14.133/21, comunicando à empresa para emissão de Nota Fiscal no que for pertinente à parcela incontroversa da execução do objeto para efeito de liquidação e pagamento.</w:t>
      </w:r>
    </w:p>
    <w:p w14:paraId="52195247" w14:textId="77777777" w:rsidR="00DE29C3" w:rsidRDefault="00DE29C3">
      <w:pPr>
        <w:suppressAutoHyphens w:val="0"/>
        <w:spacing w:after="0" w:line="240" w:lineRule="auto"/>
        <w:jc w:val="both"/>
        <w:rPr>
          <w:rFonts w:asciiTheme="minorHAnsi" w:eastAsiaTheme="minorHAnsi" w:hAnsiTheme="minorHAnsi" w:cstheme="minorHAnsi"/>
          <w:color w:val="000000"/>
          <w:lang w:eastAsia="en-US"/>
        </w:rPr>
      </w:pPr>
    </w:p>
    <w:p w14:paraId="30763C3F" w14:textId="6CC5967B" w:rsidR="00DE29C3" w:rsidRDefault="000F2AB7">
      <w:pPr>
        <w:widowControl w:val="0"/>
        <w:tabs>
          <w:tab w:val="left" w:pos="1985"/>
        </w:tabs>
        <w:spacing w:after="0" w:line="240" w:lineRule="auto"/>
        <w:jc w:val="both"/>
      </w:pPr>
      <w:r>
        <w:rPr>
          <w:rFonts w:asciiTheme="minorHAnsi" w:eastAsiaTheme="minorHAnsi" w:hAnsiTheme="minorHAnsi" w:cstheme="minorHAnsi"/>
          <w:b/>
          <w:bCs/>
          <w:color w:val="000000"/>
          <w:lang w:eastAsia="en-US"/>
        </w:rPr>
        <w:t xml:space="preserve">7.8 - </w:t>
      </w:r>
      <w:r>
        <w:rPr>
          <w:rFonts w:ascii="Arial" w:hAnsi="Arial" w:cs="Arial"/>
          <w:b/>
          <w:color w:val="000000"/>
        </w:rPr>
        <w:t>D</w:t>
      </w:r>
      <w:r w:rsidRPr="005C108A">
        <w:rPr>
          <w:rFonts w:ascii="Arial" w:hAnsi="Arial" w:cs="Arial"/>
          <w:b/>
          <w:color w:val="000000"/>
        </w:rPr>
        <w:t>o reajuste e reequilíbrio econômico-financeiro</w:t>
      </w:r>
      <w:r>
        <w:rPr>
          <w:rFonts w:asciiTheme="minorHAnsi" w:hAnsiTheme="minorHAnsi" w:cstheme="minorHAnsi"/>
          <w:b/>
          <w:color w:val="000000"/>
        </w:rPr>
        <w:t>:</w:t>
      </w:r>
    </w:p>
    <w:p w14:paraId="42F1F72E" w14:textId="77777777" w:rsidR="00DE29C3" w:rsidRDefault="00DE29C3">
      <w:pPr>
        <w:widowControl w:val="0"/>
        <w:tabs>
          <w:tab w:val="left" w:pos="1985"/>
        </w:tabs>
        <w:spacing w:after="0" w:line="240" w:lineRule="auto"/>
        <w:jc w:val="both"/>
        <w:rPr>
          <w:rFonts w:asciiTheme="minorHAnsi" w:hAnsiTheme="minorHAnsi" w:cstheme="minorHAnsi"/>
          <w:color w:val="000000"/>
        </w:rPr>
      </w:pPr>
    </w:p>
    <w:p w14:paraId="0EA235ED" w14:textId="67B8C37B" w:rsidR="000F2AB7" w:rsidRPr="005C108A" w:rsidRDefault="000F2AB7" w:rsidP="000F2AB7">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7.8.1 -</w:t>
      </w:r>
      <w:r>
        <w:rPr>
          <w:rFonts w:ascii="Arial" w:hAnsi="Arial" w:cs="Arial"/>
          <w:b/>
          <w:bCs/>
          <w:lang w:eastAsia="pt-BR"/>
        </w:rPr>
        <w:t xml:space="preserve"> </w:t>
      </w:r>
      <w:r w:rsidRPr="005C108A">
        <w:rPr>
          <w:rFonts w:ascii="Arial" w:hAnsi="Arial" w:cs="Arial"/>
          <w:bCs/>
          <w:lang w:eastAsia="pt-BR"/>
        </w:rPr>
        <w:t xml:space="preserve">Quando houver reajuste, o mesmo ocorrerá para obrigações </w:t>
      </w:r>
      <w:r w:rsidRPr="005C108A">
        <w:rPr>
          <w:rFonts w:ascii="Arial" w:hAnsi="Arial" w:cs="Arial"/>
          <w:lang w:eastAsia="pt-BR"/>
        </w:rPr>
        <w:t>iniciadas e concluídas após a ocorrência da anualidade, considerando o intervalo mínimo de 12 (doze) meses e a partir da data do orçamento estimado, conforme artigo 25, § 7° e artigo 92, inciso V da Lei Federal nº 14.133/2021.</w:t>
      </w:r>
    </w:p>
    <w:p w14:paraId="7FFB7918" w14:textId="77777777" w:rsidR="000F2AB7" w:rsidRPr="005C108A" w:rsidRDefault="000F2AB7" w:rsidP="000F2AB7">
      <w:pPr>
        <w:pStyle w:val="PargrafodaLista"/>
        <w:rPr>
          <w:rFonts w:ascii="Arial" w:hAnsi="Arial" w:cs="Arial"/>
          <w:lang w:eastAsia="pt-BR"/>
        </w:rPr>
      </w:pPr>
    </w:p>
    <w:p w14:paraId="6D61902B" w14:textId="090E0560" w:rsidR="000F2AB7" w:rsidRPr="005C108A" w:rsidRDefault="000F2AB7" w:rsidP="000F2AB7">
      <w:pPr>
        <w:pStyle w:val="PargrafodaLista"/>
        <w:numPr>
          <w:ilvl w:val="0"/>
          <w:numId w:val="5"/>
        </w:numPr>
        <w:suppressAutoHyphens w:val="0"/>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7.8.1.1 -</w:t>
      </w:r>
      <w:r w:rsidRPr="005C108A">
        <w:rPr>
          <w:rFonts w:ascii="Arial" w:hAnsi="Arial" w:cs="Arial"/>
          <w:b/>
          <w:bCs/>
          <w:lang w:eastAsia="pt-BR"/>
        </w:rPr>
        <w:t xml:space="preserve"> </w:t>
      </w:r>
      <w:r w:rsidRPr="005C108A">
        <w:rPr>
          <w:rFonts w:ascii="Arial" w:hAnsi="Arial" w:cs="Arial"/>
          <w:bCs/>
          <w:lang w:eastAsia="pt-BR"/>
        </w:rPr>
        <w:t>O</w:t>
      </w:r>
      <w:r w:rsidRPr="005C108A">
        <w:rPr>
          <w:rFonts w:ascii="Arial" w:hAnsi="Arial" w:cs="Arial"/>
          <w:lang w:eastAsia="pt-BR"/>
        </w:rPr>
        <w:t>s preços contratados serão reajustados monetariamente com base no INPC (Índice Nacional de Preços ao Consumidor).</w:t>
      </w:r>
    </w:p>
    <w:p w14:paraId="52E4A49A" w14:textId="77777777" w:rsidR="000F2AB7" w:rsidRPr="005C108A" w:rsidRDefault="000F2AB7" w:rsidP="000F2AB7">
      <w:pPr>
        <w:pStyle w:val="PargrafodaLista"/>
        <w:numPr>
          <w:ilvl w:val="0"/>
          <w:numId w:val="5"/>
        </w:numPr>
        <w:suppressAutoHyphens w:val="0"/>
        <w:autoSpaceDE w:val="0"/>
        <w:autoSpaceDN w:val="0"/>
        <w:adjustRightInd w:val="0"/>
        <w:spacing w:after="0" w:line="240" w:lineRule="auto"/>
        <w:jc w:val="both"/>
        <w:rPr>
          <w:rFonts w:ascii="Arial" w:hAnsi="Arial" w:cs="Arial"/>
          <w:lang w:eastAsia="pt-BR"/>
        </w:rPr>
      </w:pPr>
    </w:p>
    <w:p w14:paraId="288B7FD7" w14:textId="66ECFDFB" w:rsidR="000F2AB7" w:rsidRPr="005C108A" w:rsidRDefault="000F2AB7" w:rsidP="000F2AB7">
      <w:pPr>
        <w:pStyle w:val="PargrafodaLista"/>
        <w:widowControl w:val="0"/>
        <w:numPr>
          <w:ilvl w:val="0"/>
          <w:numId w:val="5"/>
        </w:numPr>
        <w:tabs>
          <w:tab w:val="left" w:pos="1985"/>
        </w:tabs>
        <w:spacing w:after="0" w:line="240" w:lineRule="auto"/>
        <w:ind w:left="0" w:firstLine="0"/>
        <w:jc w:val="both"/>
        <w:rPr>
          <w:rFonts w:ascii="Arial" w:hAnsi="Arial" w:cs="Arial"/>
          <w:color w:val="000000"/>
        </w:rPr>
      </w:pPr>
      <w:r w:rsidRPr="000F2AB7">
        <w:rPr>
          <w:rFonts w:ascii="Arial" w:hAnsi="Arial" w:cs="Arial"/>
          <w:lang w:eastAsia="pt-BR"/>
        </w:rPr>
        <w:lastRenderedPageBreak/>
        <w:t>7.8.1</w:t>
      </w:r>
      <w:r w:rsidRPr="000F2AB7">
        <w:rPr>
          <w:rFonts w:ascii="Arial" w:hAnsi="Arial" w:cs="Arial"/>
          <w:bCs/>
          <w:color w:val="000000"/>
        </w:rPr>
        <w:t xml:space="preserve">.2 - </w:t>
      </w:r>
      <w:r w:rsidRPr="005C108A">
        <w:rPr>
          <w:rFonts w:ascii="Arial" w:hAnsi="Arial" w:cs="Arial"/>
          <w:color w:val="000000"/>
        </w:rPr>
        <w:t xml:space="preserve">O valor poderá ainda ser revisto mediante acordo entre as partes, com vistas à manutenção do equilíbrio contratual, na forma do artigo 124, inciso II, alíneas “a”, “b”, “c” e “d”, ou de forma unilateral pela Administração nos termos do artigo 124, inciso I, alíneas “a” e “b”, da Lei Federal nº 14.133/2021, quando aplicáveis. </w:t>
      </w:r>
    </w:p>
    <w:p w14:paraId="0AB4110F" w14:textId="77777777" w:rsidR="000F2AB7" w:rsidRPr="005C108A" w:rsidRDefault="000F2AB7" w:rsidP="000F2AB7">
      <w:pPr>
        <w:pStyle w:val="PargrafodaLista"/>
        <w:numPr>
          <w:ilvl w:val="0"/>
          <w:numId w:val="5"/>
        </w:numPr>
        <w:autoSpaceDE w:val="0"/>
        <w:autoSpaceDN w:val="0"/>
        <w:adjustRightInd w:val="0"/>
        <w:spacing w:after="0" w:line="240" w:lineRule="auto"/>
        <w:jc w:val="both"/>
        <w:rPr>
          <w:rFonts w:ascii="Arial" w:hAnsi="Arial" w:cs="Arial"/>
          <w:lang w:eastAsia="pt-BR"/>
        </w:rPr>
      </w:pPr>
    </w:p>
    <w:p w14:paraId="38FF1789" w14:textId="2661A4F4" w:rsidR="000F2AB7" w:rsidRPr="005C108A" w:rsidRDefault="000F2AB7" w:rsidP="000F2AB7">
      <w:pPr>
        <w:pStyle w:val="PargrafodaLista"/>
        <w:widowControl w:val="0"/>
        <w:numPr>
          <w:ilvl w:val="0"/>
          <w:numId w:val="5"/>
        </w:numPr>
        <w:tabs>
          <w:tab w:val="left" w:pos="1985"/>
        </w:tabs>
        <w:spacing w:after="0" w:line="240" w:lineRule="auto"/>
        <w:ind w:left="0" w:firstLine="0"/>
        <w:jc w:val="both"/>
        <w:rPr>
          <w:rFonts w:ascii="Arial" w:hAnsi="Arial" w:cs="Arial"/>
          <w:lang w:eastAsia="pt-BR"/>
        </w:rPr>
      </w:pPr>
      <w:r w:rsidRPr="000F2AB7">
        <w:rPr>
          <w:rFonts w:ascii="Arial" w:hAnsi="Arial" w:cs="Arial"/>
          <w:lang w:eastAsia="pt-BR"/>
        </w:rPr>
        <w:t>7.8.</w:t>
      </w:r>
      <w:r w:rsidRPr="000F2AB7">
        <w:rPr>
          <w:rFonts w:ascii="Arial" w:hAnsi="Arial" w:cs="Arial"/>
          <w:bCs/>
          <w:color w:val="000000"/>
        </w:rPr>
        <w:t>2</w:t>
      </w:r>
      <w:r>
        <w:rPr>
          <w:rFonts w:ascii="Arial" w:hAnsi="Arial" w:cs="Arial"/>
          <w:bCs/>
          <w:color w:val="000000"/>
        </w:rPr>
        <w:t xml:space="preserve"> -</w:t>
      </w:r>
      <w:r w:rsidRPr="000F2AB7">
        <w:rPr>
          <w:rFonts w:ascii="Arial" w:hAnsi="Arial" w:cs="Arial"/>
          <w:bCs/>
          <w:color w:val="000000"/>
        </w:rPr>
        <w:t xml:space="preserve"> </w:t>
      </w:r>
      <w:r w:rsidRPr="005C108A">
        <w:rPr>
          <w:rFonts w:ascii="Arial" w:hAnsi="Arial" w:cs="Arial"/>
          <w:color w:val="000000"/>
        </w:rPr>
        <w:t>O reajuste deverá ser formulado durante a vigência do contrato e antes de eventual prorrogação nos termos do artigo 107 da Lei Federal nº 14.133/2021. Ressalvando que o</w:t>
      </w:r>
      <w:r w:rsidRPr="005C108A">
        <w:rPr>
          <w:rFonts w:ascii="Arial" w:hAnsi="Arial" w:cs="Arial"/>
          <w:lang w:eastAsia="pt-BR"/>
        </w:rPr>
        <w:t>s preços inicialmente contratados são fixos e irreajustáveis antes do prazo citado.</w:t>
      </w:r>
    </w:p>
    <w:p w14:paraId="2D36A741" w14:textId="77777777" w:rsidR="000F2AB7" w:rsidRPr="005C108A" w:rsidRDefault="000F2AB7" w:rsidP="000F2AB7">
      <w:pPr>
        <w:pStyle w:val="PargrafodaLista"/>
        <w:numPr>
          <w:ilvl w:val="0"/>
          <w:numId w:val="5"/>
        </w:numPr>
        <w:autoSpaceDE w:val="0"/>
        <w:autoSpaceDN w:val="0"/>
        <w:adjustRightInd w:val="0"/>
        <w:spacing w:after="0" w:line="240" w:lineRule="auto"/>
        <w:jc w:val="both"/>
        <w:rPr>
          <w:rFonts w:ascii="Arial" w:hAnsi="Arial" w:cs="Arial"/>
          <w:lang w:eastAsia="pt-BR"/>
        </w:rPr>
      </w:pPr>
    </w:p>
    <w:p w14:paraId="24BB4334" w14:textId="4AF988B8" w:rsidR="000F2AB7" w:rsidRPr="005C108A" w:rsidRDefault="000F2AB7" w:rsidP="000F2AB7">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7.8.</w:t>
      </w:r>
      <w:r>
        <w:rPr>
          <w:rFonts w:ascii="Arial" w:hAnsi="Arial" w:cs="Arial"/>
          <w:lang w:eastAsia="pt-BR"/>
        </w:rPr>
        <w:t>3 -</w:t>
      </w:r>
      <w:r w:rsidRPr="000F2AB7">
        <w:rPr>
          <w:rFonts w:ascii="Arial" w:hAnsi="Arial" w:cs="Arial"/>
          <w:bCs/>
          <w:color w:val="000000"/>
        </w:rPr>
        <w:t xml:space="preserve"> </w:t>
      </w:r>
      <w:r w:rsidRPr="005C108A">
        <w:rPr>
          <w:rFonts w:ascii="Arial" w:hAnsi="Arial" w:cs="Arial"/>
          <w:bCs/>
          <w:lang w:eastAsia="pt-BR"/>
        </w:rPr>
        <w:t>Para os</w:t>
      </w:r>
      <w:r w:rsidRPr="005C108A">
        <w:rPr>
          <w:rFonts w:ascii="Arial" w:hAnsi="Arial" w:cs="Arial"/>
          <w:b/>
          <w:bCs/>
          <w:lang w:eastAsia="pt-BR"/>
        </w:rPr>
        <w:t xml:space="preserve"> </w:t>
      </w:r>
      <w:r w:rsidRPr="005C108A">
        <w:rPr>
          <w:rFonts w:ascii="Arial" w:hAnsi="Arial" w:cs="Arial"/>
          <w:lang w:eastAsia="pt-BR"/>
        </w:rPr>
        <w:t xml:space="preserve">reajustes subsequentes ao primeiro, o intervalo mínimo será o determinado no </w:t>
      </w:r>
      <w:r w:rsidRPr="009C038F">
        <w:rPr>
          <w:rFonts w:ascii="Arial" w:hAnsi="Arial" w:cs="Arial"/>
          <w:bCs/>
          <w:lang w:eastAsia="pt-BR"/>
        </w:rPr>
        <w:t xml:space="preserve">subitem </w:t>
      </w:r>
      <w:r w:rsidR="009C038F">
        <w:rPr>
          <w:rFonts w:ascii="Arial" w:hAnsi="Arial" w:cs="Arial"/>
          <w:bCs/>
          <w:lang w:eastAsia="pt-BR"/>
        </w:rPr>
        <w:t>7</w:t>
      </w:r>
      <w:r w:rsidRPr="009C038F">
        <w:rPr>
          <w:rFonts w:ascii="Arial" w:hAnsi="Arial" w:cs="Arial"/>
          <w:bCs/>
          <w:lang w:eastAsia="pt-BR"/>
        </w:rPr>
        <w:t>.8.2,</w:t>
      </w:r>
      <w:r w:rsidRPr="005C108A">
        <w:rPr>
          <w:rFonts w:ascii="Arial" w:hAnsi="Arial" w:cs="Arial"/>
          <w:lang w:eastAsia="pt-BR"/>
        </w:rPr>
        <w:t xml:space="preserve"> sendo contado a partir dos efeitos financeiros do último reajuste.</w:t>
      </w:r>
    </w:p>
    <w:p w14:paraId="3F0DEC85" w14:textId="77777777" w:rsidR="000F2AB7" w:rsidRPr="005C108A" w:rsidRDefault="000F2AB7" w:rsidP="000F2AB7">
      <w:pPr>
        <w:pStyle w:val="PargrafodaLista"/>
        <w:numPr>
          <w:ilvl w:val="0"/>
          <w:numId w:val="5"/>
        </w:numPr>
        <w:autoSpaceDE w:val="0"/>
        <w:autoSpaceDN w:val="0"/>
        <w:adjustRightInd w:val="0"/>
        <w:spacing w:after="0" w:line="240" w:lineRule="auto"/>
        <w:jc w:val="both"/>
        <w:rPr>
          <w:rFonts w:ascii="Arial" w:hAnsi="Arial" w:cs="Arial"/>
          <w:lang w:eastAsia="pt-BR"/>
        </w:rPr>
      </w:pPr>
    </w:p>
    <w:p w14:paraId="143780DD" w14:textId="1BD52890" w:rsidR="000F2AB7" w:rsidRPr="005C108A" w:rsidRDefault="000F2AB7" w:rsidP="000F2AB7">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7.8.</w:t>
      </w:r>
      <w:r>
        <w:rPr>
          <w:rFonts w:ascii="Arial" w:hAnsi="Arial" w:cs="Arial"/>
          <w:lang w:eastAsia="pt-BR"/>
        </w:rPr>
        <w:t>4 -</w:t>
      </w:r>
      <w:r w:rsidRPr="000F2AB7">
        <w:rPr>
          <w:rFonts w:ascii="Arial" w:hAnsi="Arial" w:cs="Arial"/>
          <w:bCs/>
          <w:color w:val="000000"/>
        </w:rPr>
        <w:t xml:space="preserve"> </w:t>
      </w:r>
      <w:r w:rsidRPr="005C108A">
        <w:rPr>
          <w:rFonts w:ascii="Arial" w:hAnsi="Arial" w:cs="Arial"/>
          <w:lang w:eastAsia="pt-BR"/>
        </w:rPr>
        <w:t>Os efeitos financeiros retroagem à data do pedido apresentado pela empresa contratada, podendo neste caso ser realizada por apostilamento, o qual deverá ser comprovado nos autos.</w:t>
      </w:r>
    </w:p>
    <w:p w14:paraId="305749E5" w14:textId="77777777" w:rsidR="000F2AB7" w:rsidRPr="000F2AB7" w:rsidRDefault="000F2AB7" w:rsidP="000F2AB7">
      <w:pPr>
        <w:pStyle w:val="PargrafodaLista"/>
        <w:numPr>
          <w:ilvl w:val="0"/>
          <w:numId w:val="5"/>
        </w:numPr>
        <w:autoSpaceDE w:val="0"/>
        <w:autoSpaceDN w:val="0"/>
        <w:adjustRightInd w:val="0"/>
        <w:spacing w:after="0" w:line="240" w:lineRule="auto"/>
        <w:jc w:val="both"/>
        <w:rPr>
          <w:rFonts w:ascii="Arial" w:hAnsi="Arial" w:cs="Arial"/>
          <w:lang w:eastAsia="pt-BR"/>
        </w:rPr>
      </w:pPr>
    </w:p>
    <w:p w14:paraId="1FBAA518" w14:textId="61FECD30" w:rsidR="000F2AB7" w:rsidRPr="000F2AB7" w:rsidRDefault="000F2AB7" w:rsidP="000F2AB7">
      <w:pPr>
        <w:pStyle w:val="PargrafodaLista"/>
        <w:widowControl w:val="0"/>
        <w:numPr>
          <w:ilvl w:val="0"/>
          <w:numId w:val="5"/>
        </w:numPr>
        <w:tabs>
          <w:tab w:val="left" w:pos="1985"/>
        </w:tabs>
        <w:spacing w:after="0" w:line="240" w:lineRule="auto"/>
        <w:ind w:left="0" w:firstLine="0"/>
        <w:jc w:val="both"/>
        <w:rPr>
          <w:rFonts w:ascii="Arial" w:hAnsi="Arial" w:cs="Arial"/>
          <w:color w:val="000000"/>
        </w:rPr>
      </w:pPr>
      <w:r w:rsidRPr="000F2AB7">
        <w:rPr>
          <w:rFonts w:ascii="Arial" w:hAnsi="Arial" w:cs="Arial"/>
          <w:lang w:eastAsia="pt-BR"/>
        </w:rPr>
        <w:t>7.8.5 -</w:t>
      </w:r>
      <w:r w:rsidRPr="000F2AB7">
        <w:rPr>
          <w:rFonts w:ascii="Arial" w:hAnsi="Arial" w:cs="Arial"/>
          <w:color w:val="000000"/>
        </w:rPr>
        <w:t xml:space="preserve"> As solicitações de reequilíbrio econômico-financeiro deverão ser formalizadas à Secretaria Requisitante e acompanhadas de comprovação de superveniência do fato imprevisível ou se previsível, de consequências incalculáveis, bem como da demonstração analítica de seu impacto nos custos do contrato.</w:t>
      </w:r>
    </w:p>
    <w:p w14:paraId="565C4775" w14:textId="77777777" w:rsidR="000F2AB7" w:rsidRPr="000F2AB7" w:rsidRDefault="000F2AB7" w:rsidP="000F2AB7">
      <w:pPr>
        <w:pStyle w:val="PargrafodaLista"/>
        <w:widowControl w:val="0"/>
        <w:numPr>
          <w:ilvl w:val="0"/>
          <w:numId w:val="5"/>
        </w:numPr>
        <w:tabs>
          <w:tab w:val="left" w:pos="1985"/>
        </w:tabs>
        <w:spacing w:after="0" w:line="240" w:lineRule="auto"/>
        <w:jc w:val="both"/>
        <w:rPr>
          <w:rFonts w:ascii="Arial" w:hAnsi="Arial" w:cs="Arial"/>
          <w:color w:val="000000"/>
        </w:rPr>
      </w:pPr>
    </w:p>
    <w:p w14:paraId="2D2E471F" w14:textId="6F3FE78D" w:rsidR="000F2AB7" w:rsidRPr="000F2AB7" w:rsidRDefault="000F2AB7" w:rsidP="000F2AB7">
      <w:pPr>
        <w:pStyle w:val="PargrafodaLista"/>
        <w:widowControl w:val="0"/>
        <w:numPr>
          <w:ilvl w:val="0"/>
          <w:numId w:val="5"/>
        </w:numPr>
        <w:tabs>
          <w:tab w:val="left" w:pos="1985"/>
        </w:tabs>
        <w:spacing w:after="0" w:line="240" w:lineRule="auto"/>
        <w:ind w:left="0" w:firstLine="0"/>
        <w:jc w:val="both"/>
        <w:rPr>
          <w:rFonts w:ascii="Arial" w:hAnsi="Arial" w:cs="Arial"/>
        </w:rPr>
      </w:pPr>
      <w:r w:rsidRPr="000F2AB7">
        <w:rPr>
          <w:rFonts w:ascii="Arial" w:hAnsi="Arial" w:cs="Arial"/>
          <w:lang w:eastAsia="pt-BR"/>
        </w:rPr>
        <w:t>7.8.6 -</w:t>
      </w:r>
      <w:r w:rsidRPr="000F2AB7">
        <w:rPr>
          <w:rFonts w:ascii="Arial" w:hAnsi="Arial" w:cs="Arial"/>
          <w:color w:val="000000"/>
        </w:rPr>
        <w:t xml:space="preserve"> </w:t>
      </w:r>
      <w:r w:rsidRPr="000F2AB7">
        <w:rPr>
          <w:rFonts w:ascii="Arial" w:hAnsi="Arial" w:cs="Arial"/>
        </w:rPr>
        <w:t>A data-base de possível reajustamento de preços está vinculada à data do orçamento estimado, elaborado pela equipe do Departamento de Pesquisa Mercadológica</w:t>
      </w:r>
      <w:r>
        <w:rPr>
          <w:rFonts w:ascii="Arial" w:hAnsi="Arial" w:cs="Arial"/>
        </w:rPr>
        <w:t xml:space="preserve"> </w:t>
      </w:r>
      <w:r w:rsidRPr="000F2AB7">
        <w:rPr>
          <w:rFonts w:ascii="Arial" w:hAnsi="Arial" w:cs="Arial"/>
          <w:color w:val="000000"/>
        </w:rPr>
        <w:t>(artigo 25, §7º de Lei Federal nº 14.133/2021).</w:t>
      </w:r>
    </w:p>
    <w:p w14:paraId="6CDB8433" w14:textId="77777777" w:rsidR="00DE29C3" w:rsidRDefault="00DE29C3">
      <w:pPr>
        <w:widowControl w:val="0"/>
        <w:tabs>
          <w:tab w:val="left" w:pos="1985"/>
        </w:tabs>
        <w:spacing w:after="0" w:line="240" w:lineRule="auto"/>
        <w:jc w:val="both"/>
        <w:rPr>
          <w:rFonts w:asciiTheme="minorHAnsi" w:hAnsiTheme="minorHAnsi" w:cstheme="minorHAnsi"/>
          <w:color w:val="000000"/>
        </w:rPr>
      </w:pPr>
    </w:p>
    <w:p w14:paraId="3C6B8F97" w14:textId="77777777" w:rsidR="00DE29C3" w:rsidRDefault="000F2AB7">
      <w:pPr>
        <w:widowControl w:val="0"/>
        <w:tabs>
          <w:tab w:val="left" w:pos="1985"/>
        </w:tabs>
        <w:spacing w:after="0" w:line="240" w:lineRule="auto"/>
        <w:jc w:val="both"/>
        <w:rPr>
          <w:rFonts w:asciiTheme="minorHAnsi" w:hAnsiTheme="minorHAnsi" w:cstheme="minorHAnsi"/>
          <w:b/>
          <w:bCs/>
          <w:color w:val="000000"/>
        </w:rPr>
      </w:pPr>
      <w:r>
        <w:rPr>
          <w:rFonts w:ascii="Arial" w:hAnsi="Arial" w:cstheme="minorHAnsi"/>
          <w:b/>
          <w:bCs/>
          <w:color w:val="000000"/>
        </w:rPr>
        <w:t>7.9 - Da dotação orçamentária:</w:t>
      </w:r>
    </w:p>
    <w:p w14:paraId="05705F76" w14:textId="77777777" w:rsidR="00DE29C3" w:rsidRDefault="00DE29C3">
      <w:pPr>
        <w:widowControl w:val="0"/>
        <w:tabs>
          <w:tab w:val="left" w:pos="1985"/>
        </w:tabs>
        <w:spacing w:after="0" w:line="240" w:lineRule="auto"/>
        <w:jc w:val="both"/>
        <w:rPr>
          <w:rFonts w:asciiTheme="minorHAnsi" w:hAnsiTheme="minorHAnsi" w:cstheme="minorHAnsi"/>
          <w:color w:val="000000"/>
        </w:rPr>
      </w:pPr>
    </w:p>
    <w:p w14:paraId="430AEFE8" w14:textId="77777777" w:rsidR="00DE29C3" w:rsidRDefault="000F2AB7">
      <w:pPr>
        <w:spacing w:after="0" w:line="240" w:lineRule="auto"/>
        <w:jc w:val="both"/>
      </w:pPr>
      <w:r>
        <w:rPr>
          <w:rFonts w:asciiTheme="minorHAnsi" w:hAnsiTheme="minorHAnsi" w:cstheme="minorHAnsi"/>
        </w:rPr>
        <w:t>7.9.1 - A despesa referente à aquisição será empenhada na seguinte dotação orçamentária ou sua correspondente ao exercício:</w:t>
      </w:r>
    </w:p>
    <w:p w14:paraId="15A28069" w14:textId="77777777" w:rsidR="00DE29C3" w:rsidRDefault="00DE29C3">
      <w:pPr>
        <w:spacing w:after="0" w:line="240" w:lineRule="auto"/>
        <w:rPr>
          <w:rFonts w:asciiTheme="minorHAnsi" w:hAnsiTheme="minorHAnsi" w:cstheme="minorHAnsi"/>
          <w:highlight w:val="yellow"/>
        </w:rPr>
      </w:pPr>
    </w:p>
    <w:p w14:paraId="1624E98E" w14:textId="77777777" w:rsidR="00DE29C3" w:rsidRPr="00E1084F" w:rsidRDefault="000F2AB7">
      <w:pPr>
        <w:pStyle w:val="PargrafodaLista"/>
        <w:spacing w:after="0" w:line="240" w:lineRule="auto"/>
        <w:ind w:left="0"/>
        <w:contextualSpacing w:val="0"/>
        <w:rPr>
          <w:color w:val="FF0000"/>
        </w:rPr>
      </w:pPr>
      <w:r w:rsidRPr="00E1084F">
        <w:rPr>
          <w:rFonts w:asciiTheme="minorHAnsi" w:eastAsia="Arial" w:hAnsiTheme="minorHAnsi" w:cstheme="minorHAnsi"/>
          <w:color w:val="FF0000"/>
          <w:lang w:eastAsia="en-US"/>
        </w:rPr>
        <w:t>[</w:t>
      </w:r>
      <w:r w:rsidRPr="00E1084F">
        <w:rPr>
          <w:rFonts w:asciiTheme="minorHAnsi" w:eastAsiaTheme="minorHAnsi" w:hAnsiTheme="minorHAnsi" w:cstheme="minorHAnsi"/>
          <w:color w:val="FF0000"/>
          <w:lang w:eastAsia="en-US"/>
        </w:rPr>
        <w:t>indicar a(s) rubrica(s) completa(s) do recurso utilizado]</w:t>
      </w:r>
      <w:r w:rsidRPr="00E1084F">
        <w:rPr>
          <w:rFonts w:asciiTheme="minorHAnsi" w:eastAsiaTheme="minorHAnsi" w:hAnsiTheme="minorHAnsi" w:cstheme="minorHAnsi"/>
          <w:color w:val="000000"/>
          <w:lang w:eastAsia="en-US"/>
        </w:rPr>
        <w:t>.</w:t>
      </w:r>
    </w:p>
    <w:p w14:paraId="2120A2E9" w14:textId="77777777" w:rsidR="00DE29C3" w:rsidRDefault="00DE29C3">
      <w:pPr>
        <w:suppressAutoHyphens w:val="0"/>
        <w:spacing w:after="0" w:line="240" w:lineRule="auto"/>
        <w:jc w:val="both"/>
        <w:rPr>
          <w:rFonts w:asciiTheme="minorHAnsi" w:eastAsiaTheme="minorHAnsi" w:hAnsiTheme="minorHAnsi" w:cstheme="minorHAnsi"/>
          <w:b/>
          <w:bCs/>
          <w:color w:val="FF0000"/>
          <w:u w:val="single"/>
          <w:lang w:eastAsia="en-US"/>
        </w:rPr>
      </w:pPr>
    </w:p>
    <w:p w14:paraId="7C169291" w14:textId="77777777" w:rsidR="00DE29C3" w:rsidRDefault="000F2AB7">
      <w:pPr>
        <w:suppressAutoHyphens w:val="0"/>
        <w:spacing w:after="0" w:line="240" w:lineRule="auto"/>
        <w:jc w:val="both"/>
      </w:pPr>
      <w:r>
        <w:rPr>
          <w:rFonts w:asciiTheme="minorHAnsi" w:eastAsia="Arial" w:hAnsiTheme="minorHAnsi" w:cstheme="minorHAnsi"/>
          <w:lang w:eastAsia="en-US"/>
        </w:rPr>
        <w:t>7.9</w:t>
      </w:r>
      <w:r>
        <w:rPr>
          <w:rFonts w:asciiTheme="minorHAnsi" w:eastAsiaTheme="minorHAnsi" w:hAnsiTheme="minorHAnsi" w:cstheme="minorHAnsi"/>
          <w:lang w:eastAsia="en-US"/>
        </w:rPr>
        <w:t>.2 - Trata-se de Recurso de natureza própria.</w:t>
      </w:r>
    </w:p>
    <w:p w14:paraId="0901C149"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2360C3B2" w14:textId="77777777" w:rsidR="00DE29C3" w:rsidRPr="00352791" w:rsidRDefault="000F2AB7">
      <w:pPr>
        <w:suppressAutoHyphens w:val="0"/>
        <w:spacing w:after="0" w:line="240" w:lineRule="auto"/>
        <w:jc w:val="both"/>
      </w:pPr>
      <w:r w:rsidRPr="00352791">
        <w:rPr>
          <w:rFonts w:asciiTheme="minorHAnsi" w:eastAsiaTheme="minorHAnsi" w:hAnsiTheme="minorHAnsi" w:cstheme="minorHAnsi"/>
          <w:i/>
          <w:iCs/>
          <w:color w:val="FF0000"/>
          <w:lang w:eastAsia="en-US"/>
        </w:rPr>
        <w:t>Ou</w:t>
      </w:r>
    </w:p>
    <w:p w14:paraId="524043A7" w14:textId="77777777" w:rsidR="00DE29C3" w:rsidRPr="00E1084F" w:rsidRDefault="00DE29C3">
      <w:pPr>
        <w:suppressAutoHyphens w:val="0"/>
        <w:spacing w:after="0" w:line="240" w:lineRule="auto"/>
        <w:jc w:val="both"/>
        <w:rPr>
          <w:rFonts w:asciiTheme="minorHAnsi" w:eastAsiaTheme="minorHAnsi" w:hAnsiTheme="minorHAnsi" w:cstheme="minorHAnsi"/>
          <w:lang w:eastAsia="en-US"/>
        </w:rPr>
      </w:pPr>
    </w:p>
    <w:p w14:paraId="06703C28" w14:textId="77777777" w:rsidR="00DE29C3" w:rsidRPr="00E1084F" w:rsidRDefault="000F2AB7">
      <w:pPr>
        <w:suppressAutoHyphens w:val="0"/>
        <w:spacing w:after="0" w:line="240" w:lineRule="auto"/>
        <w:jc w:val="both"/>
      </w:pPr>
      <w:r w:rsidRPr="00E1084F">
        <w:rPr>
          <w:rFonts w:asciiTheme="minorHAnsi" w:eastAsiaTheme="minorHAnsi" w:hAnsiTheme="minorHAnsi" w:cstheme="minorHAnsi"/>
          <w:lang w:eastAsia="en-US"/>
        </w:rPr>
        <w:t xml:space="preserve">7.9.1 - Trata-se de Recurso de natureza </w:t>
      </w:r>
      <w:r w:rsidRPr="00E1084F">
        <w:rPr>
          <w:rFonts w:asciiTheme="minorHAnsi" w:eastAsia="Arial" w:hAnsiTheme="minorHAnsi" w:cstheme="minorHAnsi"/>
          <w:color w:val="FF0000"/>
          <w:lang w:eastAsia="en-US"/>
        </w:rPr>
        <w:t>[</w:t>
      </w:r>
      <w:r w:rsidRPr="00E1084F">
        <w:rPr>
          <w:rFonts w:asciiTheme="minorHAnsi" w:eastAsiaTheme="minorHAnsi" w:hAnsiTheme="minorHAnsi" w:cstheme="minorHAnsi"/>
          <w:color w:val="FF0000"/>
          <w:lang w:eastAsia="en-US"/>
        </w:rPr>
        <w:t>vinculado/convênio]</w:t>
      </w:r>
      <w:r w:rsidRPr="00E1084F">
        <w:rPr>
          <w:rFonts w:asciiTheme="minorHAnsi" w:eastAsiaTheme="minorHAnsi" w:hAnsiTheme="minorHAnsi" w:cstheme="minorHAnsi"/>
          <w:lang w:eastAsia="en-US"/>
        </w:rPr>
        <w:t xml:space="preserve">, sendo que a normativa referente ao repasse </w:t>
      </w:r>
      <w:proofErr w:type="gramStart"/>
      <w:r w:rsidRPr="00E1084F">
        <w:rPr>
          <w:rFonts w:asciiTheme="minorHAnsi" w:eastAsiaTheme="minorHAnsi" w:hAnsiTheme="minorHAnsi" w:cstheme="minorHAnsi"/>
          <w:lang w:eastAsia="en-US"/>
        </w:rPr>
        <w:t>encontra-se</w:t>
      </w:r>
      <w:proofErr w:type="gramEnd"/>
      <w:r w:rsidRPr="00E1084F">
        <w:rPr>
          <w:rFonts w:asciiTheme="minorHAnsi" w:eastAsiaTheme="minorHAnsi" w:hAnsiTheme="minorHAnsi" w:cstheme="minorHAnsi"/>
          <w:lang w:eastAsia="en-US"/>
        </w:rPr>
        <w:t xml:space="preserve"> anexa ao processo licitatório, no ID </w:t>
      </w:r>
      <w:r w:rsidRPr="00E1084F">
        <w:rPr>
          <w:rFonts w:asciiTheme="minorHAnsi" w:eastAsia="Arial" w:hAnsiTheme="minorHAnsi" w:cstheme="minorHAnsi"/>
          <w:color w:val="FF0000"/>
          <w:lang w:eastAsia="en-US"/>
        </w:rPr>
        <w:t>[</w:t>
      </w:r>
      <w:r w:rsidRPr="00E1084F">
        <w:rPr>
          <w:rFonts w:asciiTheme="minorHAnsi" w:eastAsiaTheme="minorHAnsi" w:hAnsiTheme="minorHAnsi" w:cstheme="minorHAnsi"/>
          <w:color w:val="FF0000"/>
          <w:lang w:eastAsia="en-US"/>
        </w:rPr>
        <w:t>indicar ID do sistema onde está juntada a normativa do repasse]</w:t>
      </w:r>
      <w:r w:rsidRPr="00E1084F">
        <w:rPr>
          <w:rFonts w:asciiTheme="minorHAnsi" w:eastAsiaTheme="minorHAnsi" w:hAnsiTheme="minorHAnsi" w:cstheme="minorHAnsi"/>
          <w:lang w:eastAsia="en-US"/>
        </w:rPr>
        <w:t>.</w:t>
      </w:r>
    </w:p>
    <w:p w14:paraId="1AC07FE2" w14:textId="77777777" w:rsidR="00DE29C3" w:rsidRPr="00E1084F" w:rsidRDefault="00DE29C3">
      <w:pPr>
        <w:suppressAutoHyphens w:val="0"/>
        <w:spacing w:after="0" w:line="240" w:lineRule="auto"/>
        <w:jc w:val="both"/>
        <w:rPr>
          <w:rFonts w:asciiTheme="minorHAnsi" w:eastAsiaTheme="minorHAnsi" w:hAnsiTheme="minorHAnsi" w:cstheme="minorHAnsi"/>
          <w:lang w:eastAsia="en-US"/>
        </w:rPr>
      </w:pPr>
    </w:p>
    <w:p w14:paraId="65F6C12A" w14:textId="77777777" w:rsidR="00DE29C3" w:rsidRPr="00E1084F" w:rsidRDefault="000F2AB7">
      <w:pPr>
        <w:suppressAutoHyphens w:val="0"/>
        <w:spacing w:after="0" w:line="240" w:lineRule="auto"/>
        <w:jc w:val="both"/>
      </w:pPr>
      <w:r w:rsidRPr="00E1084F">
        <w:rPr>
          <w:rFonts w:asciiTheme="minorHAnsi" w:eastAsiaTheme="minorHAnsi" w:hAnsiTheme="minorHAnsi" w:cstheme="minorHAnsi"/>
          <w:lang w:eastAsia="en-US"/>
        </w:rPr>
        <w:t xml:space="preserve">7.9.2 - O presente repasse tem prazo de vencimento até o dia </w:t>
      </w:r>
      <w:r w:rsidRPr="00E1084F">
        <w:rPr>
          <w:rFonts w:asciiTheme="minorHAnsi" w:eastAsia="Arial" w:hAnsiTheme="minorHAnsi" w:cstheme="minorHAnsi"/>
          <w:color w:val="FF0000"/>
          <w:lang w:eastAsia="en-US"/>
        </w:rPr>
        <w:t>[</w:t>
      </w:r>
      <w:r w:rsidRPr="00E1084F">
        <w:rPr>
          <w:rFonts w:asciiTheme="minorHAnsi" w:eastAsiaTheme="minorHAnsi" w:hAnsiTheme="minorHAnsi" w:cstheme="minorHAnsi"/>
          <w:color w:val="FF0000"/>
          <w:lang w:eastAsia="en-US"/>
        </w:rPr>
        <w:t>indicar o prazo e a possibilidade ou não de prorrogação do prazo]</w:t>
      </w:r>
      <w:r w:rsidRPr="00E1084F">
        <w:rPr>
          <w:rFonts w:asciiTheme="minorHAnsi" w:eastAsiaTheme="minorHAnsi" w:hAnsiTheme="minorHAnsi" w:cstheme="minorHAnsi"/>
          <w:lang w:eastAsia="en-US"/>
        </w:rPr>
        <w:t>.</w:t>
      </w:r>
    </w:p>
    <w:p w14:paraId="465D4DB6" w14:textId="77777777" w:rsidR="00DE29C3" w:rsidRPr="00E1084F" w:rsidRDefault="00DE29C3">
      <w:pPr>
        <w:suppressAutoHyphens w:val="0"/>
        <w:spacing w:after="0" w:line="240" w:lineRule="auto"/>
        <w:jc w:val="both"/>
        <w:rPr>
          <w:rFonts w:asciiTheme="minorHAnsi" w:eastAsiaTheme="minorHAnsi" w:hAnsiTheme="minorHAnsi" w:cstheme="minorHAnsi"/>
          <w:lang w:eastAsia="en-US"/>
        </w:rPr>
      </w:pPr>
    </w:p>
    <w:p w14:paraId="047B16B6" w14:textId="77777777" w:rsidR="00DE29C3" w:rsidRPr="00E1084F" w:rsidRDefault="000F2AB7">
      <w:pPr>
        <w:suppressAutoHyphens w:val="0"/>
        <w:spacing w:after="0" w:line="240" w:lineRule="auto"/>
        <w:jc w:val="both"/>
        <w:rPr>
          <w:rFonts w:asciiTheme="minorHAnsi" w:eastAsiaTheme="minorHAnsi" w:hAnsiTheme="minorHAnsi" w:cstheme="minorHAnsi"/>
          <w:i/>
          <w:iCs/>
          <w:color w:val="FF0000"/>
          <w:lang w:eastAsia="en-US"/>
        </w:rPr>
      </w:pPr>
      <w:r w:rsidRPr="00E1084F">
        <w:rPr>
          <w:rFonts w:ascii="Arial" w:eastAsiaTheme="minorHAnsi" w:hAnsi="Arial" w:cstheme="minorHAnsi"/>
          <w:i/>
          <w:iCs/>
          <w:color w:val="FF0000"/>
          <w:lang w:eastAsia="en-US"/>
        </w:rPr>
        <w:t>Ou</w:t>
      </w:r>
    </w:p>
    <w:p w14:paraId="0123048F" w14:textId="77777777" w:rsidR="00DE29C3" w:rsidRPr="00E1084F" w:rsidRDefault="00DE29C3">
      <w:pPr>
        <w:suppressAutoHyphens w:val="0"/>
        <w:spacing w:after="0" w:line="240" w:lineRule="auto"/>
        <w:jc w:val="both"/>
        <w:rPr>
          <w:rFonts w:asciiTheme="minorHAnsi" w:eastAsiaTheme="minorHAnsi" w:hAnsiTheme="minorHAnsi" w:cstheme="minorHAnsi"/>
          <w:i/>
          <w:iCs/>
          <w:color w:val="FF0000"/>
          <w:lang w:eastAsia="en-US"/>
        </w:rPr>
      </w:pPr>
    </w:p>
    <w:p w14:paraId="37729D85" w14:textId="77777777" w:rsidR="00DE29C3" w:rsidRPr="00E1084F" w:rsidRDefault="000F2AB7">
      <w:pPr>
        <w:suppressAutoHyphens w:val="0"/>
        <w:spacing w:after="0" w:line="240" w:lineRule="auto"/>
        <w:jc w:val="both"/>
      </w:pPr>
      <w:r w:rsidRPr="00E1084F">
        <w:rPr>
          <w:rFonts w:asciiTheme="minorHAnsi" w:eastAsiaTheme="minorHAnsi" w:hAnsiTheme="minorHAnsi" w:cstheme="minorHAnsi"/>
          <w:lang w:eastAsia="en-US"/>
        </w:rPr>
        <w:t xml:space="preserve">7.9.1 - Trata-se de Recurso de natureza </w:t>
      </w:r>
      <w:r w:rsidRPr="00E1084F">
        <w:rPr>
          <w:rFonts w:asciiTheme="minorHAnsi" w:eastAsia="Arial" w:hAnsiTheme="minorHAnsi" w:cstheme="minorHAnsi"/>
          <w:color w:val="FF0000"/>
          <w:lang w:eastAsia="en-US"/>
        </w:rPr>
        <w:t>[</w:t>
      </w:r>
      <w:r w:rsidRPr="00E1084F">
        <w:rPr>
          <w:rFonts w:asciiTheme="minorHAnsi" w:eastAsiaTheme="minorHAnsi" w:hAnsiTheme="minorHAnsi" w:cstheme="minorHAnsi"/>
          <w:color w:val="FF0000"/>
          <w:lang w:eastAsia="en-US"/>
        </w:rPr>
        <w:t>vinculado/convênio]</w:t>
      </w:r>
      <w:r w:rsidRPr="00E1084F">
        <w:rPr>
          <w:rFonts w:asciiTheme="minorHAnsi" w:eastAsiaTheme="minorHAnsi" w:hAnsiTheme="minorHAnsi" w:cstheme="minorHAnsi"/>
          <w:color w:val="000000"/>
          <w:lang w:eastAsia="en-US"/>
        </w:rPr>
        <w:t xml:space="preserve"> </w:t>
      </w:r>
      <w:r w:rsidRPr="00E1084F">
        <w:rPr>
          <w:rFonts w:asciiTheme="minorHAnsi" w:eastAsiaTheme="minorHAnsi" w:hAnsiTheme="minorHAnsi" w:cstheme="minorHAnsi"/>
          <w:lang w:eastAsia="en-US"/>
        </w:rPr>
        <w:t xml:space="preserve">com contrapartida de recurso próprio, assim, a normativa referente ao repasse encontra-se anexa ao processo no ID </w:t>
      </w:r>
      <w:r w:rsidRPr="00E1084F">
        <w:rPr>
          <w:rFonts w:asciiTheme="minorHAnsi" w:eastAsia="Arial" w:hAnsiTheme="minorHAnsi" w:cstheme="minorHAnsi"/>
          <w:color w:val="FF0000"/>
          <w:lang w:eastAsia="en-US"/>
        </w:rPr>
        <w:t>[</w:t>
      </w:r>
      <w:r w:rsidRPr="00E1084F">
        <w:rPr>
          <w:rFonts w:asciiTheme="minorHAnsi" w:eastAsiaTheme="minorHAnsi" w:hAnsiTheme="minorHAnsi" w:cstheme="minorHAnsi"/>
          <w:color w:val="FF0000"/>
          <w:lang w:eastAsia="en-US"/>
        </w:rPr>
        <w:t>indicar ID do sistema onde está juntada a normativa do repasse]</w:t>
      </w:r>
      <w:r w:rsidRPr="00E1084F">
        <w:rPr>
          <w:rFonts w:asciiTheme="minorHAnsi" w:eastAsiaTheme="minorHAnsi" w:hAnsiTheme="minorHAnsi" w:cstheme="minorHAnsi"/>
          <w:lang w:eastAsia="en-US"/>
        </w:rPr>
        <w:t>.</w:t>
      </w:r>
    </w:p>
    <w:p w14:paraId="4311BA4E" w14:textId="77777777" w:rsidR="00DE29C3" w:rsidRDefault="00DE29C3">
      <w:pPr>
        <w:suppressAutoHyphens w:val="0"/>
        <w:spacing w:after="0" w:line="240" w:lineRule="auto"/>
        <w:jc w:val="both"/>
        <w:rPr>
          <w:rFonts w:asciiTheme="minorHAnsi" w:eastAsiaTheme="minorHAnsi" w:hAnsiTheme="minorHAnsi" w:cstheme="minorHAnsi"/>
          <w:lang w:eastAsia="en-US"/>
        </w:rPr>
      </w:pPr>
    </w:p>
    <w:p w14:paraId="1A25101D" w14:textId="77777777" w:rsidR="00DE29C3" w:rsidRPr="00E1084F" w:rsidRDefault="000F2AB7">
      <w:pPr>
        <w:suppressAutoHyphens w:val="0"/>
        <w:spacing w:after="0" w:line="240" w:lineRule="auto"/>
        <w:jc w:val="both"/>
        <w:rPr>
          <w:rFonts w:ascii="Arial" w:hAnsi="Arial"/>
        </w:rPr>
      </w:pPr>
      <w:r w:rsidRPr="00E1084F">
        <w:rPr>
          <w:rFonts w:asciiTheme="minorHAnsi" w:eastAsiaTheme="minorHAnsi" w:hAnsiTheme="minorHAnsi"/>
          <w:lang w:eastAsia="en-US"/>
        </w:rPr>
        <w:t xml:space="preserve">7.9.2 - O presente repasse tem prazo de vencimento até o dia </w:t>
      </w:r>
      <w:r w:rsidRPr="00E1084F">
        <w:rPr>
          <w:rFonts w:asciiTheme="minorHAnsi" w:eastAsia="Arial" w:hAnsiTheme="minorHAnsi"/>
          <w:color w:val="FF0000"/>
          <w:lang w:eastAsia="en-US"/>
        </w:rPr>
        <w:t>[</w:t>
      </w:r>
      <w:r w:rsidRPr="00E1084F">
        <w:rPr>
          <w:rFonts w:asciiTheme="minorHAnsi" w:eastAsiaTheme="minorHAnsi" w:hAnsiTheme="minorHAnsi"/>
          <w:color w:val="FF0000"/>
          <w:lang w:eastAsia="en-US"/>
        </w:rPr>
        <w:t>indicar o prazo e a possibilidade ou não de prorrogação do prazo]</w:t>
      </w:r>
      <w:r w:rsidRPr="00E1084F">
        <w:rPr>
          <w:rFonts w:asciiTheme="minorHAnsi" w:eastAsiaTheme="minorHAnsi" w:hAnsiTheme="minorHAnsi"/>
          <w:lang w:eastAsia="en-US"/>
        </w:rPr>
        <w:t>.</w:t>
      </w:r>
    </w:p>
    <w:p w14:paraId="1AE7F0D8" w14:textId="77777777" w:rsidR="00DE29C3" w:rsidRDefault="00DE29C3">
      <w:pPr>
        <w:widowControl w:val="0"/>
        <w:tabs>
          <w:tab w:val="left" w:pos="1985"/>
        </w:tabs>
        <w:spacing w:after="0" w:line="240" w:lineRule="auto"/>
        <w:jc w:val="both"/>
        <w:rPr>
          <w:rFonts w:asciiTheme="minorHAnsi" w:eastAsiaTheme="minorHAnsi" w:hAnsiTheme="minorHAnsi" w:cstheme="minorHAnsi"/>
          <w:i/>
          <w:iCs/>
          <w:lang w:eastAsia="en-US"/>
        </w:rPr>
      </w:pPr>
    </w:p>
    <w:p w14:paraId="4F0F4CCF" w14:textId="77777777" w:rsidR="00DE29C3" w:rsidRDefault="000F2AB7">
      <w:pPr>
        <w:shd w:val="clear" w:color="auto" w:fill="9CC2E5" w:themeFill="accent1" w:themeFillTint="99"/>
        <w:spacing w:after="0" w:line="240" w:lineRule="auto"/>
        <w:jc w:val="center"/>
      </w:pPr>
      <w:r>
        <w:rPr>
          <w:rFonts w:asciiTheme="minorHAnsi" w:hAnsiTheme="minorHAnsi" w:cstheme="minorHAnsi"/>
          <w:b/>
        </w:rPr>
        <w:t>8 - DA ESTIMATIVA DE PREÇOS E PREÇOS REFERENCIAIS</w:t>
      </w:r>
    </w:p>
    <w:p w14:paraId="19027FD6" w14:textId="77777777" w:rsidR="00DE29C3" w:rsidRDefault="00DE29C3">
      <w:pPr>
        <w:suppressAutoHyphens w:val="0"/>
        <w:spacing w:after="0" w:line="240" w:lineRule="auto"/>
        <w:jc w:val="both"/>
        <w:rPr>
          <w:rFonts w:asciiTheme="minorHAnsi" w:eastAsiaTheme="minorHAnsi" w:hAnsiTheme="minorHAnsi" w:cstheme="minorHAnsi"/>
          <w:b/>
          <w:bCs/>
          <w:lang w:eastAsia="en-US"/>
        </w:rPr>
      </w:pPr>
    </w:p>
    <w:p w14:paraId="0FEEF808" w14:textId="1B4D59FA" w:rsidR="00DE29C3" w:rsidRDefault="000F2AB7">
      <w:pPr>
        <w:spacing w:after="0" w:line="240" w:lineRule="auto"/>
        <w:jc w:val="both"/>
      </w:pPr>
      <w:r>
        <w:rPr>
          <w:rFonts w:asciiTheme="minorHAnsi" w:eastAsiaTheme="minorHAnsi" w:hAnsiTheme="minorHAnsi" w:cstheme="minorHAnsi"/>
        </w:rPr>
        <w:t>8.1 - O custo estimado da contratação será apurado em momento diverso pel</w:t>
      </w:r>
      <w:r w:rsidR="00EF1433">
        <w:rPr>
          <w:rFonts w:asciiTheme="minorHAnsi" w:eastAsiaTheme="minorHAnsi" w:hAnsiTheme="minorHAnsi" w:cstheme="minorHAnsi"/>
        </w:rPr>
        <w:t>a Seção de Aquisição e Gestão de Contratos do Departamento de Aquisições e Suprimentos</w:t>
      </w:r>
      <w:r>
        <w:rPr>
          <w:rFonts w:asciiTheme="minorHAnsi" w:eastAsiaTheme="minorHAnsi" w:hAnsiTheme="minorHAnsi" w:cstheme="minorHAnsi"/>
        </w:rPr>
        <w:t>, composto pelos seguintes documentos:</w:t>
      </w:r>
    </w:p>
    <w:p w14:paraId="5DAE02BA" w14:textId="77777777" w:rsidR="00DE29C3" w:rsidRDefault="00DE29C3">
      <w:pPr>
        <w:spacing w:after="0" w:line="240" w:lineRule="auto"/>
        <w:jc w:val="both"/>
        <w:rPr>
          <w:rFonts w:asciiTheme="minorHAnsi" w:eastAsiaTheme="minorHAnsi" w:hAnsiTheme="minorHAnsi" w:cstheme="minorHAnsi"/>
        </w:rPr>
      </w:pPr>
    </w:p>
    <w:p w14:paraId="77AB7FC5" w14:textId="77777777" w:rsidR="00DE29C3" w:rsidRDefault="000F2AB7">
      <w:pPr>
        <w:pStyle w:val="PargrafodaLista"/>
        <w:suppressAutoHyphens w:val="0"/>
        <w:spacing w:after="0" w:line="240" w:lineRule="auto"/>
        <w:ind w:left="0"/>
        <w:contextualSpacing w:val="0"/>
        <w:jc w:val="both"/>
      </w:pPr>
      <w:r>
        <w:rPr>
          <w:rFonts w:asciiTheme="minorHAnsi" w:hAnsiTheme="minorHAnsi" w:cstheme="minorHAnsi"/>
          <w:b/>
          <w:bCs/>
        </w:rPr>
        <w:t>Pesquisa de preços</w:t>
      </w:r>
      <w:r>
        <w:rPr>
          <w:rFonts w:asciiTheme="minorHAnsi" w:hAnsiTheme="minorHAnsi" w:cstheme="minorHAnsi"/>
        </w:rPr>
        <w:t xml:space="preserve"> contendo orçamentos de sites, fornecedores, banco de preços, dentre outros;</w:t>
      </w:r>
    </w:p>
    <w:p w14:paraId="09519F7B" w14:textId="4313D106" w:rsidR="00DE29C3" w:rsidRPr="00E1084F" w:rsidRDefault="000F2AB7">
      <w:pPr>
        <w:pStyle w:val="PargrafodaLista"/>
        <w:suppressAutoHyphens w:val="0"/>
        <w:spacing w:after="0" w:line="240" w:lineRule="auto"/>
        <w:ind w:left="0"/>
        <w:contextualSpacing w:val="0"/>
        <w:jc w:val="both"/>
      </w:pPr>
      <w:r>
        <w:rPr>
          <w:rFonts w:asciiTheme="minorHAnsi" w:hAnsiTheme="minorHAnsi" w:cstheme="minorHAnsi"/>
          <w:b/>
          <w:bCs/>
        </w:rPr>
        <w:lastRenderedPageBreak/>
        <w:t>Quadro Comparativo de Prévias</w:t>
      </w:r>
      <w:r>
        <w:rPr>
          <w:rFonts w:asciiTheme="minorHAnsi" w:hAnsiTheme="minorHAnsi" w:cstheme="minorHAnsi"/>
        </w:rPr>
        <w:t xml:space="preserve"> </w:t>
      </w:r>
      <w:r w:rsidR="00F31C0B">
        <w:rPr>
          <w:rFonts w:asciiTheme="minorHAnsi" w:hAnsiTheme="minorHAnsi" w:cstheme="minorHAnsi"/>
        </w:rPr>
        <w:t>-</w:t>
      </w:r>
      <w:r>
        <w:rPr>
          <w:rFonts w:asciiTheme="minorHAnsi" w:hAnsiTheme="minorHAnsi" w:cstheme="minorHAnsi"/>
        </w:rPr>
        <w:t xml:space="preserve"> </w:t>
      </w:r>
      <w:r w:rsidRPr="00E1084F">
        <w:rPr>
          <w:rFonts w:asciiTheme="minorHAnsi" w:hAnsiTheme="minorHAnsi" w:cstheme="minorHAnsi"/>
          <w:color w:val="FF0000"/>
        </w:rPr>
        <w:t>[</w:t>
      </w:r>
      <w:r w:rsidR="005A7A7C">
        <w:rPr>
          <w:rFonts w:asciiTheme="minorHAnsi" w:hAnsiTheme="minorHAnsi" w:cstheme="minorHAnsi"/>
          <w:color w:val="FF0000"/>
        </w:rPr>
        <w:t>i</w:t>
      </w:r>
      <w:r w:rsidRPr="00E1084F">
        <w:rPr>
          <w:rFonts w:asciiTheme="minorHAnsi" w:hAnsiTheme="minorHAnsi" w:cstheme="minorHAnsi"/>
          <w:color w:val="FF0000"/>
        </w:rPr>
        <w:t xml:space="preserve">nserir </w:t>
      </w:r>
      <w:r w:rsidR="005A7A7C">
        <w:rPr>
          <w:rFonts w:asciiTheme="minorHAnsi" w:hAnsiTheme="minorHAnsi" w:cstheme="minorHAnsi"/>
          <w:color w:val="FF0000"/>
        </w:rPr>
        <w:t>n</w:t>
      </w:r>
      <w:r w:rsidRPr="00E1084F">
        <w:rPr>
          <w:rFonts w:asciiTheme="minorHAnsi" w:hAnsiTheme="minorHAnsi" w:cstheme="minorHAnsi"/>
          <w:color w:val="FF0000"/>
        </w:rPr>
        <w:t>ota</w:t>
      </w:r>
      <w:r w:rsidRPr="00E1084F">
        <w:rPr>
          <w:rFonts w:asciiTheme="minorHAnsi" w:eastAsiaTheme="minorHAnsi" w:hAnsiTheme="minorHAnsi" w:cstheme="minorHAnsi"/>
          <w:color w:val="FF0000"/>
          <w:lang w:eastAsia="en-US"/>
        </w:rPr>
        <w:t>]</w:t>
      </w:r>
      <w:r w:rsidR="00F31C0B" w:rsidRPr="00E1084F">
        <w:rPr>
          <w:rFonts w:asciiTheme="minorHAnsi" w:hAnsiTheme="minorHAnsi" w:cstheme="minorHAnsi"/>
        </w:rPr>
        <w:t>;</w:t>
      </w:r>
    </w:p>
    <w:p w14:paraId="1B5FEF5A" w14:textId="3D98C06D" w:rsidR="00DE29C3" w:rsidRDefault="000F2AB7">
      <w:pPr>
        <w:pStyle w:val="PargrafodaLista"/>
        <w:suppressAutoHyphens w:val="0"/>
        <w:spacing w:after="0" w:line="240" w:lineRule="auto"/>
        <w:ind w:left="0"/>
        <w:contextualSpacing w:val="0"/>
        <w:jc w:val="both"/>
      </w:pPr>
      <w:r>
        <w:rPr>
          <w:rFonts w:asciiTheme="minorHAnsi" w:hAnsiTheme="minorHAnsi" w:cstheme="minorHAnsi"/>
          <w:b/>
          <w:bCs/>
        </w:rPr>
        <w:t>Metodologia De Pesquisa</w:t>
      </w:r>
      <w:r>
        <w:rPr>
          <w:rFonts w:asciiTheme="minorHAnsi" w:hAnsiTheme="minorHAnsi" w:cstheme="minorHAnsi"/>
        </w:rPr>
        <w:t xml:space="preserve"> </w:t>
      </w:r>
      <w:r w:rsidR="00F31C0B">
        <w:rPr>
          <w:rFonts w:asciiTheme="minorHAnsi" w:hAnsiTheme="minorHAnsi" w:cstheme="minorHAnsi"/>
        </w:rPr>
        <w:t>-</w:t>
      </w:r>
      <w:r>
        <w:rPr>
          <w:rFonts w:asciiTheme="minorHAnsi" w:hAnsiTheme="minorHAnsi" w:cstheme="minorHAnsi"/>
        </w:rPr>
        <w:t xml:space="preserve"> </w:t>
      </w:r>
      <w:r w:rsidR="00F31C0B">
        <w:rPr>
          <w:rFonts w:asciiTheme="minorHAnsi" w:hAnsiTheme="minorHAnsi" w:cstheme="minorHAnsi"/>
        </w:rPr>
        <w:t>c</w:t>
      </w:r>
      <w:r>
        <w:rPr>
          <w:rFonts w:asciiTheme="minorHAnsi" w:hAnsiTheme="minorHAnsi" w:cstheme="minorHAnsi"/>
        </w:rPr>
        <w:t xml:space="preserve">onstando </w:t>
      </w:r>
      <w:r w:rsidR="00F31C0B">
        <w:rPr>
          <w:rFonts w:asciiTheme="minorHAnsi" w:hAnsiTheme="minorHAnsi" w:cstheme="minorHAnsi"/>
        </w:rPr>
        <w:t>a</w:t>
      </w:r>
      <w:r>
        <w:rPr>
          <w:rFonts w:asciiTheme="minorHAnsi" w:hAnsiTheme="minorHAnsi" w:cstheme="minorHAnsi"/>
        </w:rPr>
        <w:t xml:space="preserve"> </w:t>
      </w:r>
      <w:r w:rsidR="00F31C0B">
        <w:rPr>
          <w:rFonts w:asciiTheme="minorHAnsi" w:hAnsiTheme="minorHAnsi" w:cstheme="minorHAnsi"/>
        </w:rPr>
        <w:t>p</w:t>
      </w:r>
      <w:r>
        <w:rPr>
          <w:rFonts w:asciiTheme="minorHAnsi" w:hAnsiTheme="minorHAnsi" w:cstheme="minorHAnsi"/>
        </w:rPr>
        <w:t xml:space="preserve">lanilha </w:t>
      </w:r>
      <w:r w:rsidR="00F31C0B">
        <w:rPr>
          <w:rFonts w:asciiTheme="minorHAnsi" w:hAnsiTheme="minorHAnsi" w:cstheme="minorHAnsi"/>
        </w:rPr>
        <w:t>c</w:t>
      </w:r>
      <w:r>
        <w:rPr>
          <w:rFonts w:asciiTheme="minorHAnsi" w:hAnsiTheme="minorHAnsi" w:cstheme="minorHAnsi"/>
        </w:rPr>
        <w:t xml:space="preserve">om </w:t>
      </w:r>
      <w:r w:rsidR="00F31C0B">
        <w:rPr>
          <w:rFonts w:asciiTheme="minorHAnsi" w:hAnsiTheme="minorHAnsi" w:cstheme="minorHAnsi"/>
        </w:rPr>
        <w:t>a</w:t>
      </w:r>
      <w:r>
        <w:rPr>
          <w:rFonts w:asciiTheme="minorHAnsi" w:hAnsiTheme="minorHAnsi" w:cstheme="minorHAnsi"/>
        </w:rPr>
        <w:t xml:space="preserve">s </w:t>
      </w:r>
      <w:r w:rsidR="00F31C0B">
        <w:rPr>
          <w:rFonts w:asciiTheme="minorHAnsi" w:hAnsiTheme="minorHAnsi" w:cstheme="minorHAnsi"/>
        </w:rPr>
        <w:t>i</w:t>
      </w:r>
      <w:r>
        <w:rPr>
          <w:rFonts w:asciiTheme="minorHAnsi" w:hAnsiTheme="minorHAnsi" w:cstheme="minorHAnsi"/>
        </w:rPr>
        <w:t xml:space="preserve">nformações </w:t>
      </w:r>
      <w:r w:rsidR="00F31C0B">
        <w:rPr>
          <w:rFonts w:asciiTheme="minorHAnsi" w:hAnsiTheme="minorHAnsi" w:cstheme="minorHAnsi"/>
        </w:rPr>
        <w:t>detalhadas</w:t>
      </w:r>
      <w:r>
        <w:rPr>
          <w:rFonts w:asciiTheme="minorHAnsi" w:hAnsiTheme="minorHAnsi" w:cstheme="minorHAnsi"/>
        </w:rPr>
        <w:t>;</w:t>
      </w:r>
    </w:p>
    <w:p w14:paraId="4A6E15FA" w14:textId="19DF1434" w:rsidR="00DE29C3" w:rsidRDefault="000F2AB7">
      <w:pPr>
        <w:pStyle w:val="PargrafodaLista"/>
        <w:suppressAutoHyphens w:val="0"/>
        <w:spacing w:after="0" w:line="240" w:lineRule="auto"/>
        <w:ind w:left="0"/>
        <w:contextualSpacing w:val="0"/>
        <w:jc w:val="both"/>
      </w:pPr>
      <w:r>
        <w:rPr>
          <w:rFonts w:asciiTheme="minorHAnsi" w:eastAsia="Arial" w:hAnsiTheme="minorHAnsi" w:cstheme="minorHAnsi"/>
          <w:b/>
          <w:bCs/>
        </w:rPr>
        <w:t>Histórico Da Pesquisa Mercadológica</w:t>
      </w:r>
      <w:r>
        <w:rPr>
          <w:rFonts w:asciiTheme="minorHAnsi" w:eastAsia="Arial" w:hAnsiTheme="minorHAnsi" w:cstheme="minorHAnsi"/>
        </w:rPr>
        <w:t xml:space="preserve"> - </w:t>
      </w:r>
      <w:r w:rsidR="00F31C0B">
        <w:rPr>
          <w:rFonts w:asciiTheme="minorHAnsi" w:eastAsia="Arial" w:hAnsiTheme="minorHAnsi" w:cstheme="minorHAnsi"/>
        </w:rPr>
        <w:t>contendo todo o detalhamento da fase de cotação, etc</w:t>
      </w:r>
      <w:r>
        <w:rPr>
          <w:rFonts w:asciiTheme="minorHAnsi" w:eastAsia="Arial" w:hAnsiTheme="minorHAnsi" w:cstheme="minorHAnsi"/>
        </w:rPr>
        <w:t>.</w:t>
      </w:r>
    </w:p>
    <w:p w14:paraId="7C4E0031" w14:textId="77777777" w:rsidR="00DE29C3" w:rsidRDefault="00DE29C3">
      <w:pPr>
        <w:tabs>
          <w:tab w:val="left" w:pos="7669"/>
        </w:tabs>
        <w:spacing w:after="0" w:line="240" w:lineRule="auto"/>
        <w:jc w:val="both"/>
        <w:rPr>
          <w:rFonts w:ascii="Arial" w:hAnsi="Arial" w:cstheme="minorHAnsi"/>
        </w:rPr>
      </w:pPr>
    </w:p>
    <w:p w14:paraId="576A58FA" w14:textId="77777777" w:rsidR="00DE29C3" w:rsidRDefault="00DE29C3">
      <w:pPr>
        <w:tabs>
          <w:tab w:val="left" w:pos="7669"/>
        </w:tabs>
        <w:spacing w:after="0" w:line="240" w:lineRule="auto"/>
        <w:jc w:val="both"/>
        <w:rPr>
          <w:rFonts w:ascii="Arial" w:hAnsi="Arial" w:cstheme="minorHAnsi"/>
        </w:rPr>
      </w:pPr>
    </w:p>
    <w:p w14:paraId="25E44E5B" w14:textId="77777777" w:rsidR="00DE29C3" w:rsidRDefault="000F2AB7">
      <w:pPr>
        <w:tabs>
          <w:tab w:val="left" w:pos="7669"/>
        </w:tabs>
        <w:spacing w:after="0" w:line="240" w:lineRule="auto"/>
        <w:jc w:val="both"/>
        <w:rPr>
          <w:rFonts w:ascii="Arial" w:hAnsi="Arial" w:cstheme="minorHAnsi"/>
          <w:b/>
          <w:bCs/>
        </w:rPr>
      </w:pPr>
      <w:r>
        <w:rPr>
          <w:rFonts w:ascii="Arial" w:hAnsi="Arial" w:cstheme="minorHAnsi"/>
          <w:b/>
          <w:bCs/>
        </w:rPr>
        <w:t xml:space="preserve">Elaborado pela Equipe de Planejamento da Contratação </w:t>
      </w:r>
    </w:p>
    <w:p w14:paraId="429EC33D" w14:textId="24E14768" w:rsidR="00DE29C3" w:rsidRPr="00E1084F" w:rsidRDefault="000F2AB7">
      <w:pPr>
        <w:tabs>
          <w:tab w:val="left" w:pos="7669"/>
        </w:tabs>
        <w:spacing w:after="0" w:line="240" w:lineRule="auto"/>
        <w:jc w:val="both"/>
        <w:rPr>
          <w:rFonts w:ascii="Arial" w:hAnsi="Arial" w:cstheme="minorHAnsi"/>
        </w:rPr>
      </w:pPr>
      <w:r w:rsidRPr="00E1084F">
        <w:rPr>
          <w:rFonts w:asciiTheme="minorHAnsi" w:hAnsiTheme="minorHAnsi" w:cstheme="minorHAnsi"/>
          <w:color w:val="FF0000"/>
        </w:rPr>
        <w:t>[</w:t>
      </w:r>
      <w:r w:rsidR="00352791">
        <w:rPr>
          <w:rFonts w:ascii="Arial" w:hAnsi="Arial" w:cstheme="minorHAnsi"/>
          <w:color w:val="FF0000"/>
        </w:rPr>
        <w:t>a</w:t>
      </w:r>
      <w:r w:rsidRPr="00E1084F">
        <w:rPr>
          <w:rFonts w:ascii="Arial" w:hAnsi="Arial" w:cstheme="minorHAnsi"/>
          <w:color w:val="FF0000"/>
        </w:rPr>
        <w:t>ssinatura dos membros da Equipe de Planejamento da Contratação</w:t>
      </w:r>
      <w:r w:rsidRPr="00E1084F">
        <w:rPr>
          <w:rFonts w:asciiTheme="minorHAnsi" w:hAnsiTheme="minorHAnsi" w:cstheme="minorHAnsi"/>
          <w:color w:val="FF0000"/>
        </w:rPr>
        <w:t>]</w:t>
      </w:r>
    </w:p>
    <w:p w14:paraId="5FB4CE41" w14:textId="77777777" w:rsidR="00DE29C3" w:rsidRPr="00E1084F" w:rsidRDefault="000F2AB7">
      <w:pPr>
        <w:tabs>
          <w:tab w:val="left" w:pos="7669"/>
        </w:tabs>
        <w:spacing w:after="0" w:line="240" w:lineRule="auto"/>
        <w:jc w:val="both"/>
      </w:pPr>
      <w:r>
        <w:rPr>
          <w:rFonts w:ascii="Arial" w:hAnsi="Arial"/>
          <w:b/>
        </w:rPr>
        <w:t xml:space="preserve">Secretaria requisitante: </w:t>
      </w:r>
      <w:r w:rsidRPr="00E1084F">
        <w:rPr>
          <w:rFonts w:asciiTheme="minorHAnsi" w:hAnsiTheme="minorHAnsi" w:cstheme="minorHAnsi"/>
          <w:color w:val="FF0000"/>
        </w:rPr>
        <w:t>[indicar o nome da secretaria]</w:t>
      </w:r>
    </w:p>
    <w:p w14:paraId="36597E50" w14:textId="77777777" w:rsidR="00DE29C3" w:rsidRDefault="000F2AB7">
      <w:pPr>
        <w:tabs>
          <w:tab w:val="left" w:pos="7669"/>
        </w:tabs>
        <w:spacing w:after="0" w:line="240" w:lineRule="auto"/>
        <w:jc w:val="both"/>
        <w:rPr>
          <w:rFonts w:asciiTheme="minorHAnsi" w:hAnsiTheme="minorHAnsi" w:cstheme="minorHAnsi"/>
          <w:b/>
          <w:bCs/>
          <w:color w:val="FF0000"/>
        </w:rPr>
      </w:pPr>
      <w:r>
        <w:rPr>
          <w:rFonts w:ascii="Arial" w:hAnsi="Arial" w:cstheme="minorHAnsi"/>
          <w:b/>
          <w:bCs/>
          <w:color w:val="000000"/>
        </w:rPr>
        <w:t>Termo de Referência aprovado por:</w:t>
      </w:r>
      <w:r>
        <w:rPr>
          <w:rFonts w:ascii="Arial" w:hAnsi="Arial" w:cstheme="minorHAnsi"/>
          <w:b/>
          <w:bCs/>
          <w:color w:val="FF0000"/>
        </w:rPr>
        <w:t xml:space="preserve"> </w:t>
      </w:r>
      <w:r w:rsidRPr="00E1084F">
        <w:rPr>
          <w:rFonts w:ascii="Arial" w:hAnsi="Arial" w:cstheme="minorHAnsi"/>
          <w:color w:val="FF0000"/>
        </w:rPr>
        <w:t>[indicar a Autoridade Competente]</w:t>
      </w:r>
    </w:p>
    <w:p w14:paraId="224F8FB7" w14:textId="77777777" w:rsidR="00DE29C3" w:rsidRDefault="00DE29C3">
      <w:pPr>
        <w:tabs>
          <w:tab w:val="left" w:pos="7669"/>
        </w:tabs>
        <w:spacing w:after="0" w:line="240" w:lineRule="auto"/>
        <w:jc w:val="both"/>
        <w:rPr>
          <w:rFonts w:asciiTheme="minorHAnsi" w:hAnsiTheme="minorHAnsi" w:cstheme="minorHAnsi"/>
        </w:rPr>
      </w:pPr>
    </w:p>
    <w:p w14:paraId="61493259" w14:textId="77777777" w:rsidR="00DE29C3" w:rsidRDefault="00DE29C3">
      <w:pPr>
        <w:spacing w:after="0" w:line="240" w:lineRule="auto"/>
        <w:jc w:val="center"/>
        <w:rPr>
          <w:rFonts w:asciiTheme="minorHAnsi" w:hAnsiTheme="minorHAnsi" w:cstheme="minorHAnsi"/>
          <w:b/>
        </w:rPr>
      </w:pPr>
    </w:p>
    <w:p w14:paraId="501D7C7D" w14:textId="77777777" w:rsidR="00DE29C3" w:rsidRDefault="00DE29C3">
      <w:pPr>
        <w:spacing w:after="0" w:line="240" w:lineRule="auto"/>
        <w:jc w:val="center"/>
        <w:rPr>
          <w:rFonts w:asciiTheme="minorHAnsi" w:hAnsiTheme="minorHAnsi" w:cstheme="minorHAnsi"/>
          <w:b/>
        </w:rPr>
      </w:pPr>
    </w:p>
    <w:p w14:paraId="163DA06E" w14:textId="77777777" w:rsidR="00DE29C3" w:rsidRDefault="00DE29C3">
      <w:pPr>
        <w:spacing w:after="0" w:line="240" w:lineRule="auto"/>
        <w:jc w:val="center"/>
        <w:rPr>
          <w:rFonts w:asciiTheme="minorHAnsi" w:hAnsiTheme="minorHAnsi" w:cstheme="minorHAnsi"/>
          <w:b/>
        </w:rPr>
      </w:pPr>
    </w:p>
    <w:p w14:paraId="55404758" w14:textId="77777777" w:rsidR="00DE29C3" w:rsidRDefault="00DE29C3">
      <w:pPr>
        <w:spacing w:after="0" w:line="240" w:lineRule="auto"/>
        <w:jc w:val="center"/>
        <w:rPr>
          <w:rFonts w:asciiTheme="minorHAnsi" w:hAnsiTheme="minorHAnsi" w:cstheme="minorHAnsi"/>
          <w:b/>
        </w:rPr>
      </w:pPr>
    </w:p>
    <w:p w14:paraId="1DFDDB54" w14:textId="77777777" w:rsidR="00DE29C3" w:rsidRDefault="00DE29C3">
      <w:pPr>
        <w:spacing w:after="0" w:line="240" w:lineRule="auto"/>
        <w:jc w:val="center"/>
        <w:rPr>
          <w:rFonts w:asciiTheme="minorHAnsi" w:hAnsiTheme="minorHAnsi" w:cstheme="minorHAnsi"/>
          <w:b/>
        </w:rPr>
      </w:pPr>
    </w:p>
    <w:p w14:paraId="2ED3EF9F" w14:textId="77777777" w:rsidR="00DE29C3" w:rsidRDefault="00DE29C3">
      <w:pPr>
        <w:spacing w:after="0" w:line="240" w:lineRule="auto"/>
        <w:jc w:val="center"/>
        <w:rPr>
          <w:rFonts w:asciiTheme="minorHAnsi" w:hAnsiTheme="minorHAnsi" w:cstheme="minorHAnsi"/>
          <w:b/>
        </w:rPr>
      </w:pPr>
    </w:p>
    <w:p w14:paraId="139C72E4" w14:textId="77777777" w:rsidR="00DE29C3" w:rsidRDefault="00DE29C3">
      <w:pPr>
        <w:spacing w:after="0" w:line="240" w:lineRule="auto"/>
        <w:jc w:val="center"/>
        <w:rPr>
          <w:rFonts w:asciiTheme="minorHAnsi" w:hAnsiTheme="minorHAnsi" w:cstheme="minorHAnsi"/>
          <w:b/>
        </w:rPr>
      </w:pPr>
    </w:p>
    <w:p w14:paraId="73F05D48" w14:textId="77777777" w:rsidR="00DE29C3" w:rsidRDefault="00DE29C3">
      <w:pPr>
        <w:spacing w:after="0" w:line="240" w:lineRule="auto"/>
        <w:jc w:val="center"/>
        <w:rPr>
          <w:rFonts w:asciiTheme="minorHAnsi" w:hAnsiTheme="minorHAnsi" w:cstheme="minorHAnsi"/>
          <w:b/>
        </w:rPr>
      </w:pPr>
    </w:p>
    <w:p w14:paraId="673785CB" w14:textId="77777777" w:rsidR="00DE29C3" w:rsidRDefault="00DE29C3">
      <w:pPr>
        <w:spacing w:after="0" w:line="240" w:lineRule="auto"/>
        <w:jc w:val="center"/>
        <w:rPr>
          <w:rFonts w:asciiTheme="minorHAnsi" w:hAnsiTheme="minorHAnsi" w:cstheme="minorHAnsi"/>
          <w:b/>
        </w:rPr>
      </w:pPr>
    </w:p>
    <w:p w14:paraId="5814B9A7" w14:textId="77777777" w:rsidR="00DE29C3" w:rsidRDefault="00DE29C3">
      <w:pPr>
        <w:spacing w:after="0" w:line="240" w:lineRule="auto"/>
        <w:jc w:val="center"/>
        <w:rPr>
          <w:rFonts w:asciiTheme="minorHAnsi" w:hAnsiTheme="minorHAnsi" w:cstheme="minorHAnsi"/>
          <w:b/>
        </w:rPr>
      </w:pPr>
    </w:p>
    <w:p w14:paraId="2E230DA4" w14:textId="77777777" w:rsidR="00DE29C3" w:rsidRDefault="00DE29C3">
      <w:pPr>
        <w:spacing w:after="0" w:line="240" w:lineRule="auto"/>
        <w:jc w:val="center"/>
        <w:rPr>
          <w:rFonts w:asciiTheme="minorHAnsi" w:hAnsiTheme="minorHAnsi" w:cstheme="minorHAnsi"/>
          <w:b/>
        </w:rPr>
      </w:pPr>
    </w:p>
    <w:p w14:paraId="11CF1B7B" w14:textId="77777777" w:rsidR="00DE29C3" w:rsidRDefault="00DE29C3">
      <w:pPr>
        <w:spacing w:after="0" w:line="240" w:lineRule="auto"/>
        <w:jc w:val="center"/>
        <w:rPr>
          <w:rFonts w:asciiTheme="minorHAnsi" w:hAnsiTheme="minorHAnsi" w:cstheme="minorHAnsi"/>
          <w:b/>
        </w:rPr>
      </w:pPr>
    </w:p>
    <w:p w14:paraId="515DFB6C" w14:textId="77777777" w:rsidR="00DE29C3" w:rsidRDefault="00DE29C3">
      <w:pPr>
        <w:spacing w:after="0" w:line="240" w:lineRule="auto"/>
        <w:jc w:val="center"/>
        <w:rPr>
          <w:rFonts w:asciiTheme="minorHAnsi" w:hAnsiTheme="minorHAnsi" w:cstheme="minorHAnsi"/>
          <w:b/>
        </w:rPr>
      </w:pPr>
    </w:p>
    <w:p w14:paraId="1D8351DA" w14:textId="77777777" w:rsidR="00DE29C3" w:rsidRDefault="00DE29C3">
      <w:pPr>
        <w:spacing w:after="0" w:line="240" w:lineRule="auto"/>
        <w:jc w:val="center"/>
        <w:rPr>
          <w:rFonts w:asciiTheme="minorHAnsi" w:hAnsiTheme="minorHAnsi" w:cstheme="minorHAnsi"/>
          <w:b/>
        </w:rPr>
      </w:pPr>
    </w:p>
    <w:p w14:paraId="51E7D616" w14:textId="77777777" w:rsidR="00DE29C3" w:rsidRDefault="00DE29C3">
      <w:pPr>
        <w:spacing w:after="0" w:line="240" w:lineRule="auto"/>
        <w:jc w:val="center"/>
        <w:rPr>
          <w:rFonts w:asciiTheme="minorHAnsi" w:hAnsiTheme="minorHAnsi" w:cstheme="minorHAnsi"/>
          <w:b/>
        </w:rPr>
      </w:pPr>
    </w:p>
    <w:p w14:paraId="460CE52E" w14:textId="77777777" w:rsidR="00DE29C3" w:rsidRDefault="00DE29C3">
      <w:pPr>
        <w:spacing w:after="0" w:line="240" w:lineRule="auto"/>
        <w:jc w:val="center"/>
        <w:rPr>
          <w:rFonts w:asciiTheme="minorHAnsi" w:hAnsiTheme="minorHAnsi" w:cstheme="minorHAnsi"/>
          <w:b/>
        </w:rPr>
      </w:pPr>
    </w:p>
    <w:p w14:paraId="77C0F1B8" w14:textId="77777777" w:rsidR="00DE29C3" w:rsidRDefault="00DE29C3">
      <w:pPr>
        <w:spacing w:after="0" w:line="240" w:lineRule="auto"/>
        <w:jc w:val="center"/>
        <w:rPr>
          <w:rFonts w:asciiTheme="minorHAnsi" w:hAnsiTheme="minorHAnsi" w:cstheme="minorHAnsi"/>
          <w:b/>
        </w:rPr>
      </w:pPr>
    </w:p>
    <w:p w14:paraId="40062225" w14:textId="77777777" w:rsidR="00DE29C3" w:rsidRDefault="00DE29C3">
      <w:pPr>
        <w:spacing w:after="0" w:line="240" w:lineRule="auto"/>
        <w:jc w:val="center"/>
        <w:rPr>
          <w:rFonts w:asciiTheme="minorHAnsi" w:hAnsiTheme="minorHAnsi" w:cstheme="minorHAnsi"/>
          <w:b/>
        </w:rPr>
      </w:pPr>
    </w:p>
    <w:p w14:paraId="4658BA7C" w14:textId="77777777" w:rsidR="00DE29C3" w:rsidRDefault="00DE29C3">
      <w:pPr>
        <w:spacing w:after="0" w:line="240" w:lineRule="auto"/>
        <w:jc w:val="center"/>
        <w:rPr>
          <w:rFonts w:asciiTheme="minorHAnsi" w:hAnsiTheme="minorHAnsi" w:cstheme="minorHAnsi"/>
          <w:b/>
        </w:rPr>
      </w:pPr>
    </w:p>
    <w:p w14:paraId="54F7071B" w14:textId="77777777" w:rsidR="00DE29C3" w:rsidRDefault="00DE29C3">
      <w:pPr>
        <w:spacing w:after="0" w:line="240" w:lineRule="auto"/>
        <w:jc w:val="center"/>
        <w:rPr>
          <w:rFonts w:asciiTheme="minorHAnsi" w:hAnsiTheme="minorHAnsi" w:cstheme="minorHAnsi"/>
          <w:b/>
        </w:rPr>
      </w:pPr>
    </w:p>
    <w:p w14:paraId="23D86B68" w14:textId="77777777" w:rsidR="00DE29C3" w:rsidRDefault="00DE29C3">
      <w:pPr>
        <w:spacing w:after="0" w:line="240" w:lineRule="auto"/>
        <w:jc w:val="center"/>
        <w:rPr>
          <w:rFonts w:asciiTheme="minorHAnsi" w:hAnsiTheme="minorHAnsi" w:cstheme="minorHAnsi"/>
          <w:b/>
        </w:rPr>
      </w:pPr>
    </w:p>
    <w:p w14:paraId="409D2B08" w14:textId="77777777" w:rsidR="00DE29C3" w:rsidRDefault="00DE29C3">
      <w:pPr>
        <w:spacing w:after="0" w:line="240" w:lineRule="auto"/>
        <w:jc w:val="center"/>
        <w:rPr>
          <w:rFonts w:asciiTheme="minorHAnsi" w:hAnsiTheme="minorHAnsi" w:cstheme="minorHAnsi"/>
          <w:b/>
        </w:rPr>
      </w:pPr>
    </w:p>
    <w:p w14:paraId="688898DC" w14:textId="77777777" w:rsidR="00DE29C3" w:rsidRDefault="00DE29C3">
      <w:pPr>
        <w:spacing w:after="0" w:line="240" w:lineRule="auto"/>
        <w:jc w:val="center"/>
        <w:rPr>
          <w:rFonts w:asciiTheme="minorHAnsi" w:hAnsiTheme="minorHAnsi" w:cstheme="minorHAnsi"/>
          <w:b/>
        </w:rPr>
      </w:pPr>
    </w:p>
    <w:p w14:paraId="5B5D30A6" w14:textId="77777777" w:rsidR="00DE29C3" w:rsidRDefault="00DE29C3">
      <w:pPr>
        <w:spacing w:after="0" w:line="240" w:lineRule="auto"/>
        <w:jc w:val="center"/>
        <w:rPr>
          <w:rFonts w:asciiTheme="minorHAnsi" w:hAnsiTheme="minorHAnsi" w:cstheme="minorHAnsi"/>
          <w:b/>
        </w:rPr>
      </w:pPr>
    </w:p>
    <w:p w14:paraId="21202C65" w14:textId="77777777" w:rsidR="00DE29C3" w:rsidRDefault="00DE29C3">
      <w:pPr>
        <w:spacing w:after="0" w:line="240" w:lineRule="auto"/>
        <w:jc w:val="center"/>
        <w:rPr>
          <w:rFonts w:asciiTheme="minorHAnsi" w:hAnsiTheme="minorHAnsi" w:cstheme="minorHAnsi"/>
          <w:b/>
        </w:rPr>
      </w:pPr>
    </w:p>
    <w:p w14:paraId="6A53DB3B" w14:textId="77777777" w:rsidR="00DE29C3" w:rsidRDefault="00DE29C3">
      <w:pPr>
        <w:spacing w:after="0" w:line="240" w:lineRule="auto"/>
        <w:jc w:val="center"/>
        <w:rPr>
          <w:rFonts w:asciiTheme="minorHAnsi" w:hAnsiTheme="minorHAnsi" w:cstheme="minorHAnsi"/>
          <w:b/>
        </w:rPr>
      </w:pPr>
    </w:p>
    <w:p w14:paraId="6ECF8DFF" w14:textId="77777777" w:rsidR="00DE29C3" w:rsidRDefault="00DE29C3">
      <w:pPr>
        <w:spacing w:after="0" w:line="240" w:lineRule="auto"/>
        <w:jc w:val="center"/>
        <w:rPr>
          <w:rFonts w:asciiTheme="minorHAnsi" w:hAnsiTheme="minorHAnsi" w:cstheme="minorHAnsi"/>
          <w:b/>
        </w:rPr>
      </w:pPr>
    </w:p>
    <w:p w14:paraId="2B87576A" w14:textId="77777777" w:rsidR="00DE29C3" w:rsidRDefault="00DE29C3">
      <w:pPr>
        <w:spacing w:after="0" w:line="240" w:lineRule="auto"/>
        <w:jc w:val="center"/>
        <w:rPr>
          <w:rFonts w:asciiTheme="minorHAnsi" w:hAnsiTheme="minorHAnsi" w:cstheme="minorHAnsi"/>
          <w:b/>
        </w:rPr>
      </w:pPr>
    </w:p>
    <w:p w14:paraId="02314704" w14:textId="77777777" w:rsidR="00DE29C3" w:rsidRDefault="00DE29C3">
      <w:pPr>
        <w:spacing w:after="0" w:line="240" w:lineRule="auto"/>
        <w:jc w:val="center"/>
        <w:rPr>
          <w:rFonts w:asciiTheme="minorHAnsi" w:hAnsiTheme="minorHAnsi" w:cstheme="minorHAnsi"/>
          <w:b/>
        </w:rPr>
      </w:pPr>
    </w:p>
    <w:p w14:paraId="377E1F33" w14:textId="77777777" w:rsidR="00DE29C3" w:rsidRDefault="00DE29C3">
      <w:pPr>
        <w:spacing w:after="0" w:line="240" w:lineRule="auto"/>
        <w:jc w:val="center"/>
        <w:rPr>
          <w:rFonts w:asciiTheme="minorHAnsi" w:hAnsiTheme="minorHAnsi" w:cstheme="minorHAnsi"/>
          <w:b/>
        </w:rPr>
      </w:pPr>
    </w:p>
    <w:p w14:paraId="7C7FAA96" w14:textId="77777777" w:rsidR="00DE29C3" w:rsidRDefault="00DE29C3">
      <w:pPr>
        <w:spacing w:after="0" w:line="240" w:lineRule="auto"/>
        <w:jc w:val="center"/>
        <w:rPr>
          <w:rFonts w:asciiTheme="minorHAnsi" w:hAnsiTheme="minorHAnsi" w:cstheme="minorHAnsi"/>
          <w:b/>
        </w:rPr>
      </w:pPr>
    </w:p>
    <w:p w14:paraId="48C04323" w14:textId="77777777" w:rsidR="00DE29C3" w:rsidRDefault="00DE29C3">
      <w:pPr>
        <w:spacing w:after="0" w:line="240" w:lineRule="auto"/>
        <w:jc w:val="center"/>
        <w:rPr>
          <w:rFonts w:asciiTheme="minorHAnsi" w:hAnsiTheme="minorHAnsi" w:cstheme="minorHAnsi"/>
          <w:b/>
        </w:rPr>
      </w:pPr>
    </w:p>
    <w:p w14:paraId="12DC7F4B" w14:textId="77777777" w:rsidR="00DE29C3" w:rsidRDefault="00DE29C3">
      <w:pPr>
        <w:spacing w:after="0" w:line="240" w:lineRule="auto"/>
        <w:jc w:val="center"/>
        <w:rPr>
          <w:rFonts w:asciiTheme="minorHAnsi" w:hAnsiTheme="minorHAnsi" w:cstheme="minorHAnsi"/>
          <w:b/>
        </w:rPr>
      </w:pPr>
    </w:p>
    <w:p w14:paraId="03326E34" w14:textId="77777777" w:rsidR="00DE29C3" w:rsidRDefault="00DE29C3" w:rsidP="00393124">
      <w:pPr>
        <w:spacing w:after="0" w:line="240" w:lineRule="auto"/>
        <w:rPr>
          <w:rFonts w:asciiTheme="minorHAnsi" w:hAnsiTheme="minorHAnsi" w:cstheme="minorHAnsi"/>
          <w:b/>
          <w:bCs/>
          <w:color w:val="FF0000"/>
          <w:lang w:eastAsia="en-US"/>
        </w:rPr>
      </w:pPr>
    </w:p>
    <w:sectPr w:rsidR="00DE29C3" w:rsidSect="00393124">
      <w:headerReference w:type="default" r:id="rId10"/>
      <w:footerReference w:type="default" r:id="rId11"/>
      <w:headerReference w:type="first" r:id="rId12"/>
      <w:footerReference w:type="first" r:id="rId13"/>
      <w:pgSz w:w="11906" w:h="16838"/>
      <w:pgMar w:top="624" w:right="567" w:bottom="624" w:left="567" w:header="170" w:footer="567" w:gutter="0"/>
      <w:cols w:space="720"/>
      <w:formProt w:val="0"/>
      <w:docGrid w:linePitch="360" w:charSpace="20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59D1E" w14:textId="77777777" w:rsidR="00D62196" w:rsidRDefault="00D62196">
      <w:pPr>
        <w:spacing w:after="0" w:line="240" w:lineRule="auto"/>
      </w:pPr>
      <w:r>
        <w:separator/>
      </w:r>
    </w:p>
  </w:endnote>
  <w:endnote w:type="continuationSeparator" w:id="0">
    <w:p w14:paraId="34B301EC" w14:textId="77777777" w:rsidR="00D62196" w:rsidRDefault="00D62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Proxima Nova Soft">
    <w:altName w:val="Arial"/>
    <w:panose1 w:val="00000000000000000000"/>
    <w:charset w:val="00"/>
    <w:family w:val="modern"/>
    <w:notTrueType/>
    <w:pitch w:val="variable"/>
    <w:sig w:usb0="00000001" w:usb1="5000204A" w:usb2="00000000" w:usb3="00000000" w:csb0="00000093"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429332"/>
      <w:docPartObj>
        <w:docPartGallery w:val="Page Numbers (Bottom of Page)"/>
        <w:docPartUnique/>
      </w:docPartObj>
    </w:sdtPr>
    <w:sdtContent>
      <w:p w14:paraId="3788E81D"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1A3D82C5" w14:textId="77777777" w:rsidR="00DE29C3" w:rsidRDefault="00DE29C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533474"/>
      <w:docPartObj>
        <w:docPartGallery w:val="Page Numbers (Bottom of Page)"/>
        <w:docPartUnique/>
      </w:docPartObj>
    </w:sdtPr>
    <w:sdtContent>
      <w:p w14:paraId="2B201067"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08220568" w14:textId="77777777" w:rsidR="00DE29C3" w:rsidRDefault="00DE29C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EEE5B" w14:textId="77777777" w:rsidR="00D62196" w:rsidRDefault="00D62196">
      <w:pPr>
        <w:spacing w:after="0" w:line="240" w:lineRule="auto"/>
      </w:pPr>
      <w:r>
        <w:separator/>
      </w:r>
    </w:p>
  </w:footnote>
  <w:footnote w:type="continuationSeparator" w:id="0">
    <w:p w14:paraId="4F6D3B81" w14:textId="77777777" w:rsidR="00D62196" w:rsidRDefault="00D621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33E6" w14:textId="77777777" w:rsidR="0039335D" w:rsidRPr="00A0351C" w:rsidRDefault="0039335D" w:rsidP="0039335D">
    <w:pPr>
      <w:pStyle w:val="Cabealho"/>
      <w:jc w:val="center"/>
    </w:pPr>
    <w:r>
      <w:rPr>
        <w:noProof/>
      </w:rPr>
      <w:drawing>
        <wp:inline distT="0" distB="0" distL="0" distR="0" wp14:anchorId="2C70DB3E" wp14:editId="0097A774">
          <wp:extent cx="2990215" cy="723900"/>
          <wp:effectExtent l="0" t="0" r="635" b="0"/>
          <wp:docPr id="14716742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0215" cy="723900"/>
                  </a:xfrm>
                  <a:prstGeom prst="rect">
                    <a:avLst/>
                  </a:prstGeom>
                  <a:noFill/>
                </pic:spPr>
              </pic:pic>
            </a:graphicData>
          </a:graphic>
        </wp:inline>
      </w:drawing>
    </w:r>
    <w:bookmarkStart w:id="0" w:name="_Hlk212729333"/>
    <w:r>
      <w:rPr>
        <w:rFonts w:ascii="Proxima Nova Soft" w:hAnsi="Proxima Nova Soft"/>
        <w:b/>
      </w:rPr>
      <w:pict w14:anchorId="2E1D7C95">
        <v:rect id="_x0000_i1025" style="width:425.2pt;height:2pt" o:hralign="center" o:hrstd="t" o:hrnoshade="t" o:hr="t" fillcolor="#012168" stroked="f"/>
      </w:pic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D601" w14:textId="77777777" w:rsidR="00DE29C3" w:rsidRDefault="000F2AB7">
    <w:pPr>
      <w:pStyle w:val="Cabealho"/>
      <w:tabs>
        <w:tab w:val="left" w:pos="8975"/>
      </w:tabs>
      <w:jc w:val="center"/>
    </w:pPr>
    <w:r>
      <w:rPr>
        <w:noProof/>
      </w:rPr>
      <w:drawing>
        <wp:inline distT="0" distB="0" distL="0" distR="0" wp14:anchorId="6A7A8CE6" wp14:editId="7A7C36C2">
          <wp:extent cx="3204210" cy="774065"/>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7668"/>
    <w:multiLevelType w:val="multilevel"/>
    <w:tmpl w:val="B676570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2C0A375C"/>
    <w:multiLevelType w:val="multilevel"/>
    <w:tmpl w:val="0AA47BBA"/>
    <w:lvl w:ilvl="0">
      <w:start w:val="6"/>
      <w:numFmt w:val="decimal"/>
      <w:lvlText w:val="%1"/>
      <w:lvlJc w:val="left"/>
      <w:pPr>
        <w:tabs>
          <w:tab w:val="num" w:pos="0"/>
        </w:tabs>
        <w:ind w:left="360" w:hanging="360"/>
      </w:pPr>
      <w:rPr>
        <w:b w:val="0"/>
        <w:color w:val="auto"/>
      </w:rPr>
    </w:lvl>
    <w:lvl w:ilvl="1">
      <w:start w:val="2"/>
      <w:numFmt w:val="decimal"/>
      <w:pStyle w:val="Nivel2-Opcional"/>
      <w:lvlText w:val="%1.%2"/>
      <w:lvlJc w:val="left"/>
      <w:pPr>
        <w:tabs>
          <w:tab w:val="num" w:pos="0"/>
        </w:tabs>
        <w:ind w:left="360" w:hanging="360"/>
      </w:pPr>
      <w:rPr>
        <w:b w:val="0"/>
        <w:color w:val="auto"/>
      </w:rPr>
    </w:lvl>
    <w:lvl w:ilvl="2">
      <w:start w:val="1"/>
      <w:numFmt w:val="decimal"/>
      <w:lvlText w:val="%1.%2.%3"/>
      <w:lvlJc w:val="left"/>
      <w:pPr>
        <w:tabs>
          <w:tab w:val="num" w:pos="0"/>
        </w:tabs>
        <w:ind w:left="720" w:hanging="720"/>
      </w:pPr>
      <w:rPr>
        <w:b w:val="0"/>
        <w:color w:val="auto"/>
      </w:rPr>
    </w:lvl>
    <w:lvl w:ilvl="3">
      <w:start w:val="1"/>
      <w:numFmt w:val="decimal"/>
      <w:lvlText w:val="%1.%2.%3.%4"/>
      <w:lvlJc w:val="left"/>
      <w:pPr>
        <w:tabs>
          <w:tab w:val="num" w:pos="0"/>
        </w:tabs>
        <w:ind w:left="1080" w:hanging="1080"/>
      </w:pPr>
      <w:rPr>
        <w:b w:val="0"/>
        <w:color w:val="auto"/>
      </w:rPr>
    </w:lvl>
    <w:lvl w:ilvl="4">
      <w:start w:val="1"/>
      <w:numFmt w:val="decimal"/>
      <w:lvlText w:val="%1.%2.%3.%4.%5"/>
      <w:lvlJc w:val="left"/>
      <w:pPr>
        <w:tabs>
          <w:tab w:val="num" w:pos="0"/>
        </w:tabs>
        <w:ind w:left="1080" w:hanging="1080"/>
      </w:pPr>
      <w:rPr>
        <w:b w:val="0"/>
        <w:color w:val="auto"/>
      </w:rPr>
    </w:lvl>
    <w:lvl w:ilvl="5">
      <w:start w:val="1"/>
      <w:numFmt w:val="decimal"/>
      <w:lvlText w:val="%1.%2.%3.%4.%5.%6"/>
      <w:lvlJc w:val="left"/>
      <w:pPr>
        <w:tabs>
          <w:tab w:val="num" w:pos="0"/>
        </w:tabs>
        <w:ind w:left="1440" w:hanging="1440"/>
      </w:pPr>
      <w:rPr>
        <w:b w:val="0"/>
        <w:color w:val="auto"/>
      </w:rPr>
    </w:lvl>
    <w:lvl w:ilvl="6">
      <w:start w:val="1"/>
      <w:numFmt w:val="decimal"/>
      <w:lvlText w:val="%1.%2.%3.%4.%5.%6.%7"/>
      <w:lvlJc w:val="left"/>
      <w:pPr>
        <w:tabs>
          <w:tab w:val="num" w:pos="0"/>
        </w:tabs>
        <w:ind w:left="1440" w:hanging="1440"/>
      </w:pPr>
      <w:rPr>
        <w:b w:val="0"/>
        <w:color w:val="auto"/>
      </w:rPr>
    </w:lvl>
    <w:lvl w:ilvl="7">
      <w:start w:val="1"/>
      <w:numFmt w:val="decimal"/>
      <w:lvlText w:val="%1.%2.%3.%4.%5.%6.%7.%8"/>
      <w:lvlJc w:val="left"/>
      <w:pPr>
        <w:tabs>
          <w:tab w:val="num" w:pos="0"/>
        </w:tabs>
        <w:ind w:left="1800" w:hanging="1800"/>
      </w:pPr>
      <w:rPr>
        <w:b w:val="0"/>
        <w:color w:val="auto"/>
      </w:rPr>
    </w:lvl>
    <w:lvl w:ilvl="8">
      <w:start w:val="1"/>
      <w:numFmt w:val="decimal"/>
      <w:lvlText w:val="%1.%2.%3.%4.%5.%6.%7.%8.%9"/>
      <w:lvlJc w:val="left"/>
      <w:pPr>
        <w:tabs>
          <w:tab w:val="num" w:pos="0"/>
        </w:tabs>
        <w:ind w:left="1800" w:hanging="1800"/>
      </w:pPr>
      <w:rPr>
        <w:b w:val="0"/>
        <w:color w:val="auto"/>
      </w:rPr>
    </w:lvl>
  </w:abstractNum>
  <w:abstractNum w:abstractNumId="2" w15:restartNumberingAfterBreak="0">
    <w:nsid w:val="388F1464"/>
    <w:multiLevelType w:val="multilevel"/>
    <w:tmpl w:val="CA581316"/>
    <w:lvl w:ilvl="0">
      <w:start w:val="1"/>
      <w:numFmt w:val="decimal"/>
      <w:pStyle w:val="Nivel01"/>
      <w:lvlText w:val="%1."/>
      <w:lvlJc w:val="left"/>
      <w:pPr>
        <w:tabs>
          <w:tab w:val="num" w:pos="0"/>
        </w:tabs>
        <w:ind w:left="1495" w:hanging="360"/>
      </w:pPr>
      <w:rPr>
        <w:b/>
      </w:rPr>
    </w:lvl>
    <w:lvl w:ilvl="1">
      <w:start w:val="1"/>
      <w:numFmt w:val="decimal"/>
      <w:lvlText w:val="%1.%2."/>
      <w:lvlJc w:val="left"/>
      <w:pPr>
        <w:tabs>
          <w:tab w:val="num" w:pos="0"/>
        </w:tabs>
        <w:ind w:left="1709" w:hanging="432"/>
      </w:pPr>
      <w:rPr>
        <w:b w:val="0"/>
        <w:i w:val="0"/>
        <w:strike w:val="0"/>
        <w:dstrike w:val="0"/>
        <w:color w:val="auto"/>
        <w:sz w:val="20"/>
        <w:szCs w:val="20"/>
        <w:u w:val="none"/>
      </w:rPr>
    </w:lvl>
    <w:lvl w:ilvl="2">
      <w:start w:val="1"/>
      <w:numFmt w:val="decimal"/>
      <w:lvlText w:val="%1.%2.%3"/>
      <w:lvlJc w:val="left"/>
      <w:pPr>
        <w:tabs>
          <w:tab w:val="num" w:pos="0"/>
        </w:tabs>
        <w:ind w:left="3624" w:hanging="504"/>
      </w:pPr>
      <w:rPr>
        <w:b w:val="0"/>
        <w:i w:val="0"/>
        <w:strike w:val="0"/>
        <w:dstrike w:val="0"/>
        <w:color w:val="000000" w:themeColor="text1"/>
        <w:sz w:val="20"/>
        <w:szCs w:val="20"/>
      </w:rPr>
    </w:lvl>
    <w:lvl w:ilvl="3">
      <w:start w:val="1"/>
      <w:numFmt w:val="decimal"/>
      <w:lvlText w:val="%1.%2.%3.%4."/>
      <w:lvlJc w:val="left"/>
      <w:pPr>
        <w:tabs>
          <w:tab w:val="num" w:pos="0"/>
        </w:tabs>
        <w:ind w:left="3626" w:hanging="648"/>
      </w:pPr>
    </w:lvl>
    <w:lvl w:ilvl="4">
      <w:start w:val="1"/>
      <w:numFmt w:val="decimal"/>
      <w:lvlText w:val="%1.%2.%3.%4.%5."/>
      <w:lvlJc w:val="left"/>
      <w:pPr>
        <w:tabs>
          <w:tab w:val="num" w:pos="0"/>
        </w:tabs>
        <w:ind w:left="3367" w:hanging="792"/>
      </w:pPr>
    </w:lvl>
    <w:lvl w:ilvl="5">
      <w:start w:val="1"/>
      <w:numFmt w:val="decimal"/>
      <w:lvlText w:val="%1.%2.%3.%4.%5.%6."/>
      <w:lvlJc w:val="left"/>
      <w:pPr>
        <w:tabs>
          <w:tab w:val="num" w:pos="0"/>
        </w:tabs>
        <w:ind w:left="3871" w:hanging="936"/>
      </w:pPr>
    </w:lvl>
    <w:lvl w:ilvl="6">
      <w:start w:val="1"/>
      <w:numFmt w:val="decimal"/>
      <w:lvlText w:val="%1.%2.%3.%4.%5.%6.%7."/>
      <w:lvlJc w:val="left"/>
      <w:pPr>
        <w:tabs>
          <w:tab w:val="num" w:pos="0"/>
        </w:tabs>
        <w:ind w:left="4375" w:hanging="1080"/>
      </w:pPr>
    </w:lvl>
    <w:lvl w:ilvl="7">
      <w:start w:val="1"/>
      <w:numFmt w:val="decimal"/>
      <w:lvlText w:val="%1.%2.%3.%4.%5.%6.%7.%8."/>
      <w:lvlJc w:val="left"/>
      <w:pPr>
        <w:tabs>
          <w:tab w:val="num" w:pos="0"/>
        </w:tabs>
        <w:ind w:left="4879" w:hanging="1224"/>
      </w:pPr>
    </w:lvl>
    <w:lvl w:ilvl="8">
      <w:start w:val="1"/>
      <w:numFmt w:val="decimal"/>
      <w:lvlText w:val="%1.%2.%3.%4.%5.%6.%7.%8.%9."/>
      <w:lvlJc w:val="left"/>
      <w:pPr>
        <w:tabs>
          <w:tab w:val="num" w:pos="0"/>
        </w:tabs>
        <w:ind w:left="5455" w:hanging="1440"/>
      </w:pPr>
    </w:lvl>
  </w:abstractNum>
  <w:abstractNum w:abstractNumId="3" w15:restartNumberingAfterBreak="0">
    <w:nsid w:val="43386EE8"/>
    <w:multiLevelType w:val="multilevel"/>
    <w:tmpl w:val="24E820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C81303C"/>
    <w:multiLevelType w:val="multilevel"/>
    <w:tmpl w:val="333CD7D8"/>
    <w:lvl w:ilvl="0">
      <w:start w:val="1"/>
      <w:numFmt w:val="decimal"/>
      <w:lvlText w:val="%1."/>
      <w:lvlJc w:val="left"/>
      <w:pPr>
        <w:tabs>
          <w:tab w:val="num" w:pos="0"/>
        </w:tabs>
        <w:ind w:left="360" w:hanging="360"/>
      </w:pPr>
      <w:rPr>
        <w:b/>
      </w:rPr>
    </w:lvl>
    <w:lvl w:ilvl="1">
      <w:start w:val="1"/>
      <w:numFmt w:val="decimal"/>
      <w:pStyle w:val="Nivel2"/>
      <w:lvlText w:val="%1.%2."/>
      <w:lvlJc w:val="left"/>
      <w:pPr>
        <w:tabs>
          <w:tab w:val="num" w:pos="0"/>
        </w:tabs>
        <w:ind w:left="999" w:hanging="432"/>
      </w:pPr>
      <w:rPr>
        <w:b w:val="0"/>
        <w:i w:val="0"/>
        <w:strike w:val="0"/>
        <w:dstrike w:val="0"/>
        <w:color w:val="auto"/>
        <w:sz w:val="24"/>
        <w:szCs w:val="24"/>
        <w:u w:val="none"/>
      </w:rPr>
    </w:lvl>
    <w:lvl w:ilvl="2">
      <w:start w:val="1"/>
      <w:numFmt w:val="decimal"/>
      <w:pStyle w:val="Nivel3"/>
      <w:lvlText w:val="%1.%2.%3."/>
      <w:lvlJc w:val="left"/>
      <w:pPr>
        <w:tabs>
          <w:tab w:val="num" w:pos="0"/>
        </w:tabs>
        <w:ind w:left="1781" w:hanging="504"/>
      </w:pPr>
      <w:rPr>
        <w:rFonts w:ascii="Arial" w:hAnsi="Arial"/>
        <w:b w:val="0"/>
        <w:i w:val="0"/>
        <w:strike w:val="0"/>
        <w:dstrike w:val="0"/>
        <w:color w:val="auto"/>
        <w:sz w:val="24"/>
        <w:szCs w:val="24"/>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939409578">
    <w:abstractNumId w:val="1"/>
  </w:num>
  <w:num w:numId="2" w16cid:durableId="1830294357">
    <w:abstractNumId w:val="4"/>
  </w:num>
  <w:num w:numId="3" w16cid:durableId="1633437206">
    <w:abstractNumId w:val="2"/>
  </w:num>
  <w:num w:numId="4" w16cid:durableId="969945120">
    <w:abstractNumId w:val="3"/>
  </w:num>
  <w:num w:numId="5" w16cid:durableId="1844587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9C3"/>
    <w:rsid w:val="000C484C"/>
    <w:rsid w:val="000F2AB7"/>
    <w:rsid w:val="00121353"/>
    <w:rsid w:val="001929D8"/>
    <w:rsid w:val="001B2ED9"/>
    <w:rsid w:val="001C2C2F"/>
    <w:rsid w:val="001D4AFF"/>
    <w:rsid w:val="001E3049"/>
    <w:rsid w:val="00203A8B"/>
    <w:rsid w:val="00211EB5"/>
    <w:rsid w:val="00352791"/>
    <w:rsid w:val="00393124"/>
    <w:rsid w:val="0039335D"/>
    <w:rsid w:val="004F0983"/>
    <w:rsid w:val="005748AA"/>
    <w:rsid w:val="00590C05"/>
    <w:rsid w:val="005A5D63"/>
    <w:rsid w:val="005A7A7C"/>
    <w:rsid w:val="0061774D"/>
    <w:rsid w:val="00637093"/>
    <w:rsid w:val="00725E01"/>
    <w:rsid w:val="007B5FC8"/>
    <w:rsid w:val="008045AE"/>
    <w:rsid w:val="00860254"/>
    <w:rsid w:val="008705E0"/>
    <w:rsid w:val="008C68A5"/>
    <w:rsid w:val="008F50B3"/>
    <w:rsid w:val="009B5519"/>
    <w:rsid w:val="009C038F"/>
    <w:rsid w:val="009C083A"/>
    <w:rsid w:val="00A2592B"/>
    <w:rsid w:val="00A27847"/>
    <w:rsid w:val="00A51F4E"/>
    <w:rsid w:val="00AC5071"/>
    <w:rsid w:val="00BB494E"/>
    <w:rsid w:val="00C3144A"/>
    <w:rsid w:val="00C5009B"/>
    <w:rsid w:val="00C62867"/>
    <w:rsid w:val="00C7211B"/>
    <w:rsid w:val="00D62196"/>
    <w:rsid w:val="00DA6091"/>
    <w:rsid w:val="00DE29C3"/>
    <w:rsid w:val="00E1084F"/>
    <w:rsid w:val="00EA09E4"/>
    <w:rsid w:val="00EF1433"/>
    <w:rsid w:val="00EF43CB"/>
    <w:rsid w:val="00F13F70"/>
    <w:rsid w:val="00F31C0B"/>
    <w:rsid w:val="00F873E8"/>
    <w:rsid w:val="00FA08F8"/>
    <w:rsid w:val="00FB365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47695"/>
  <w15:docId w15:val="{18E24836-6D20-4A54-B754-3A71D3AC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6FD"/>
    <w:pPr>
      <w:spacing w:after="200" w:line="276"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qFormat/>
    <w:rsid w:val="008716FD"/>
    <w:rPr>
      <w:rFonts w:ascii="Calibri" w:eastAsia="Calibri" w:hAnsi="Calibri" w:cs="Times New Roman"/>
      <w:lang w:eastAsia="zh-CN"/>
    </w:rPr>
  </w:style>
  <w:style w:type="character" w:customStyle="1" w:styleId="SubttuloChar">
    <w:name w:val="Subtítulo Char"/>
    <w:basedOn w:val="Fontepargpadro"/>
    <w:link w:val="Subttulo"/>
    <w:uiPriority w:val="11"/>
    <w:qFormat/>
    <w:rsid w:val="00225A2E"/>
    <w:rPr>
      <w:rFonts w:eastAsiaTheme="minorEastAsia"/>
      <w:color w:val="5A5A5A" w:themeColor="text1" w:themeTint="A5"/>
      <w:spacing w:val="15"/>
      <w:lang w:eastAsia="zh-CN"/>
    </w:rPr>
  </w:style>
  <w:style w:type="character" w:customStyle="1" w:styleId="RodapChar">
    <w:name w:val="Rodapé Char"/>
    <w:basedOn w:val="Fontepargpadro"/>
    <w:link w:val="Rodap"/>
    <w:uiPriority w:val="99"/>
    <w:qFormat/>
    <w:rsid w:val="00143FFC"/>
    <w:rPr>
      <w:rFonts w:ascii="Calibri" w:eastAsia="Calibri" w:hAnsi="Calibri" w:cs="Times New Roman"/>
      <w:lang w:eastAsia="zh-CN"/>
    </w:rPr>
  </w:style>
  <w:style w:type="character" w:customStyle="1" w:styleId="vkif2">
    <w:name w:val="vkif2"/>
    <w:basedOn w:val="Fontepargpadro"/>
    <w:qFormat/>
    <w:rsid w:val="006C4650"/>
  </w:style>
  <w:style w:type="character" w:styleId="Hyperlink">
    <w:name w:val="Hyperlink"/>
    <w:basedOn w:val="Fontepargpadro"/>
    <w:uiPriority w:val="99"/>
    <w:semiHidden/>
    <w:unhideWhenUsed/>
    <w:rsid w:val="003E2BD1"/>
    <w:rPr>
      <w:color w:val="0000FF"/>
      <w:u w:val="single"/>
    </w:rPr>
  </w:style>
  <w:style w:type="character" w:customStyle="1" w:styleId="TextodebaloChar">
    <w:name w:val="Texto de balão Char"/>
    <w:basedOn w:val="Fontepargpadro"/>
    <w:link w:val="Textodebalo"/>
    <w:uiPriority w:val="99"/>
    <w:semiHidden/>
    <w:qFormat/>
    <w:rsid w:val="005E51D7"/>
    <w:rPr>
      <w:rFonts w:ascii="Segoe UI" w:eastAsia="Calibri" w:hAnsi="Segoe UI" w:cs="Segoe UI"/>
      <w:sz w:val="18"/>
      <w:szCs w:val="18"/>
      <w:lang w:eastAsia="zh-CN"/>
    </w:rPr>
  </w:style>
  <w:style w:type="character" w:customStyle="1" w:styleId="WW-Fontepargpadro11">
    <w:name w:val="WW-Fonte parág. padrão11"/>
    <w:qFormat/>
    <w:rsid w:val="004E4624"/>
  </w:style>
  <w:style w:type="character" w:styleId="Refdecomentrio">
    <w:name w:val="annotation reference"/>
    <w:basedOn w:val="Fontepargpadro"/>
    <w:uiPriority w:val="99"/>
    <w:semiHidden/>
    <w:unhideWhenUsed/>
    <w:qFormat/>
    <w:rsid w:val="00B029FF"/>
    <w:rPr>
      <w:sz w:val="16"/>
      <w:szCs w:val="16"/>
    </w:rPr>
  </w:style>
  <w:style w:type="character" w:customStyle="1" w:styleId="TextodecomentrioChar">
    <w:name w:val="Texto de comentário Char"/>
    <w:basedOn w:val="Fontepargpadro"/>
    <w:link w:val="Textodecomentrio"/>
    <w:uiPriority w:val="99"/>
    <w:qFormat/>
    <w:rsid w:val="00B029FF"/>
    <w:rPr>
      <w:rFonts w:ascii="Calibri" w:eastAsia="Calibri" w:hAnsi="Calibri" w:cs="Times New Roman"/>
      <w:sz w:val="20"/>
      <w:szCs w:val="20"/>
      <w:lang w:eastAsia="zh-CN"/>
    </w:rPr>
  </w:style>
  <w:style w:type="character" w:customStyle="1" w:styleId="AssuntodocomentrioChar">
    <w:name w:val="Assunto do comentário Char"/>
    <w:basedOn w:val="TextodecomentrioChar"/>
    <w:link w:val="Assuntodocomentrio"/>
    <w:uiPriority w:val="99"/>
    <w:semiHidden/>
    <w:qFormat/>
    <w:rsid w:val="00B029FF"/>
    <w:rPr>
      <w:rFonts w:ascii="Calibri" w:eastAsia="Calibri" w:hAnsi="Calibri" w:cs="Times New Roman"/>
      <w:b/>
      <w:bCs/>
      <w:sz w:val="20"/>
      <w:szCs w:val="20"/>
      <w:lang w:eastAsia="zh-CN"/>
    </w:rPr>
  </w:style>
  <w:style w:type="character" w:customStyle="1" w:styleId="Pr-formataoHTMLChar">
    <w:name w:val="Pré-formatação HTML Char"/>
    <w:basedOn w:val="Fontepargpadro"/>
    <w:link w:val="Pr-formataoHTML"/>
    <w:uiPriority w:val="99"/>
    <w:semiHidden/>
    <w:qFormat/>
    <w:rsid w:val="005C1C0D"/>
    <w:rPr>
      <w:rFonts w:ascii="Courier New" w:eastAsia="Times New Roman" w:hAnsi="Courier New" w:cs="Courier New"/>
      <w:sz w:val="20"/>
      <w:szCs w:val="20"/>
      <w:lang w:eastAsia="pt-BR"/>
    </w:rPr>
  </w:style>
  <w:style w:type="character" w:styleId="Forte">
    <w:name w:val="Strong"/>
    <w:qFormat/>
    <w:rPr>
      <w:b/>
      <w:bCs/>
    </w:rPr>
  </w:style>
  <w:style w:type="character" w:styleId="nfase">
    <w:name w:val="Emphasis"/>
    <w:qFormat/>
    <w:rPr>
      <w:i/>
      <w:iCs/>
    </w:rPr>
  </w:style>
  <w:style w:type="paragraph" w:customStyle="1" w:styleId="Ttulo1">
    <w:name w:val="Título1"/>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tulouser">
    <w:name w:val="Título (user)"/>
    <w:basedOn w:val="Normal"/>
    <w:next w:val="Corpodetexto"/>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Corpodetexto"/>
    <w:qFormat/>
    <w:pPr>
      <w:keepNext/>
      <w:spacing w:before="240" w:after="120"/>
    </w:pPr>
    <w:rPr>
      <w:rFonts w:ascii="Liberation Sans" w:eastAsia="Microsoft YaHei" w:hAnsi="Liberation Sans" w:cs="Arial"/>
      <w:sz w:val="28"/>
      <w:szCs w:val="28"/>
    </w:rPr>
  </w:style>
  <w:style w:type="paragraph" w:customStyle="1" w:styleId="Cabealhoerodap">
    <w:name w:val="Cabeçalho e rodapé"/>
    <w:basedOn w:val="Normal"/>
    <w:qFormat/>
  </w:style>
  <w:style w:type="paragraph" w:customStyle="1" w:styleId="Cabealhoerodapuser">
    <w:name w:val="Cabeçalho e rodapé (user)"/>
    <w:basedOn w:val="Normal"/>
    <w:qFormat/>
  </w:style>
  <w:style w:type="paragraph" w:styleId="Cabealho">
    <w:name w:val="header"/>
    <w:basedOn w:val="Normal"/>
    <w:link w:val="CabealhoChar"/>
    <w:rsid w:val="008716FD"/>
    <w:pPr>
      <w:spacing w:after="0" w:line="240" w:lineRule="auto"/>
    </w:pPr>
  </w:style>
  <w:style w:type="paragraph" w:styleId="Subttulo">
    <w:name w:val="Subtitle"/>
    <w:basedOn w:val="Normal"/>
    <w:next w:val="Normal"/>
    <w:link w:val="SubttuloChar"/>
    <w:uiPriority w:val="11"/>
    <w:qFormat/>
    <w:rsid w:val="00225A2E"/>
    <w:pPr>
      <w:spacing w:after="160"/>
    </w:pPr>
    <w:rPr>
      <w:rFonts w:asciiTheme="minorHAnsi" w:eastAsiaTheme="minorEastAsia" w:hAnsiTheme="minorHAnsi" w:cstheme="minorBidi"/>
      <w:color w:val="5A5A5A" w:themeColor="text1" w:themeTint="A5"/>
      <w:spacing w:val="15"/>
    </w:rPr>
  </w:style>
  <w:style w:type="paragraph" w:styleId="Rodap">
    <w:name w:val="footer"/>
    <w:basedOn w:val="Normal"/>
    <w:link w:val="RodapChar"/>
    <w:uiPriority w:val="99"/>
    <w:unhideWhenUsed/>
    <w:rsid w:val="00143FFC"/>
    <w:pPr>
      <w:tabs>
        <w:tab w:val="center" w:pos="4252"/>
        <w:tab w:val="right" w:pos="8504"/>
      </w:tabs>
      <w:spacing w:after="0" w:line="240" w:lineRule="auto"/>
    </w:pPr>
  </w:style>
  <w:style w:type="paragraph" w:customStyle="1" w:styleId="xzvds">
    <w:name w:val="xzvds"/>
    <w:basedOn w:val="Normal"/>
    <w:qFormat/>
    <w:rsid w:val="006C4650"/>
    <w:pPr>
      <w:suppressAutoHyphens w:val="0"/>
      <w:spacing w:beforeAutospacing="1" w:afterAutospacing="1" w:line="240" w:lineRule="auto"/>
    </w:pPr>
    <w:rPr>
      <w:rFonts w:ascii="Times New Roman" w:eastAsia="Times New Roman" w:hAnsi="Times New Roman"/>
      <w:sz w:val="24"/>
      <w:szCs w:val="24"/>
      <w:lang w:eastAsia="pt-BR"/>
    </w:rPr>
  </w:style>
  <w:style w:type="paragraph" w:customStyle="1" w:styleId="Recuodecorpodetexto31">
    <w:name w:val="Recuo de corpo de texto 31"/>
    <w:basedOn w:val="Normal"/>
    <w:qFormat/>
    <w:rsid w:val="00FA2FD2"/>
    <w:pPr>
      <w:widowControl w:val="0"/>
      <w:spacing w:after="0" w:line="240" w:lineRule="auto"/>
      <w:ind w:left="567" w:hanging="567"/>
      <w:jc w:val="both"/>
    </w:pPr>
    <w:rPr>
      <w:rFonts w:ascii="Arial" w:eastAsia="Times New Roman" w:hAnsi="Arial" w:cs="Arial"/>
      <w:sz w:val="24"/>
      <w:szCs w:val="20"/>
    </w:rPr>
  </w:style>
  <w:style w:type="paragraph" w:styleId="PargrafodaLista">
    <w:name w:val="List Paragraph"/>
    <w:basedOn w:val="Normal"/>
    <w:uiPriority w:val="34"/>
    <w:qFormat/>
    <w:rsid w:val="00B005B6"/>
    <w:pPr>
      <w:ind w:left="720"/>
      <w:contextualSpacing/>
    </w:pPr>
  </w:style>
  <w:style w:type="paragraph" w:styleId="NormalWeb">
    <w:name w:val="Normal (Web)"/>
    <w:basedOn w:val="Normal"/>
    <w:uiPriority w:val="99"/>
    <w:semiHidden/>
    <w:unhideWhenUsed/>
    <w:qFormat/>
    <w:rsid w:val="003E2BD1"/>
    <w:pPr>
      <w:suppressAutoHyphens w:val="0"/>
      <w:spacing w:beforeAutospacing="1" w:afterAutospacing="1" w:line="240" w:lineRule="auto"/>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qFormat/>
    <w:rsid w:val="005E51D7"/>
    <w:pPr>
      <w:spacing w:after="0" w:line="240" w:lineRule="auto"/>
    </w:pPr>
    <w:rPr>
      <w:rFonts w:ascii="Segoe UI" w:hAnsi="Segoe UI" w:cs="Segoe UI"/>
      <w:sz w:val="18"/>
      <w:szCs w:val="18"/>
    </w:rPr>
  </w:style>
  <w:style w:type="paragraph" w:customStyle="1" w:styleId="Recuodecorpodetexto32">
    <w:name w:val="Recuo de corpo de texto 32"/>
    <w:basedOn w:val="Normal"/>
    <w:qFormat/>
    <w:rsid w:val="00682A77"/>
    <w:pPr>
      <w:widowControl w:val="0"/>
      <w:spacing w:after="0" w:line="240" w:lineRule="auto"/>
      <w:ind w:left="567" w:hanging="567"/>
      <w:jc w:val="both"/>
    </w:pPr>
    <w:rPr>
      <w:rFonts w:ascii="Arial" w:eastAsia="Times New Roman" w:hAnsi="Arial" w:cs="Arial"/>
      <w:sz w:val="24"/>
      <w:szCs w:val="20"/>
    </w:rPr>
  </w:style>
  <w:style w:type="paragraph" w:styleId="Textodecomentrio">
    <w:name w:val="annotation text"/>
    <w:basedOn w:val="Normal"/>
    <w:link w:val="TextodecomentrioChar"/>
    <w:uiPriority w:val="99"/>
    <w:unhideWhenUsed/>
    <w:rsid w:val="00B029FF"/>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B029FF"/>
    <w:rPr>
      <w:b/>
      <w:bCs/>
    </w:rPr>
  </w:style>
  <w:style w:type="paragraph" w:customStyle="1" w:styleId="Standard">
    <w:name w:val="Standard"/>
    <w:qFormat/>
    <w:rsid w:val="00F16F02"/>
    <w:pPr>
      <w:widowControl w:val="0"/>
    </w:pPr>
    <w:rPr>
      <w:rFonts w:ascii="Calibri" w:eastAsia="Segoe UI" w:hAnsi="Calibri" w:cs="Tahoma"/>
      <w:color w:val="000000"/>
      <w:kern w:val="2"/>
      <w:sz w:val="24"/>
      <w:szCs w:val="24"/>
      <w:lang w:val="en-US" w:bidi="en-US"/>
    </w:rPr>
  </w:style>
  <w:style w:type="paragraph" w:styleId="Pr-formataoHTML">
    <w:name w:val="HTML Preformatted"/>
    <w:basedOn w:val="Normal"/>
    <w:link w:val="Pr-formataoHTMLChar"/>
    <w:uiPriority w:val="99"/>
    <w:semiHidden/>
    <w:unhideWhenUsed/>
    <w:qFormat/>
    <w:rsid w:val="005C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t-BR"/>
    </w:rPr>
  </w:style>
  <w:style w:type="paragraph" w:customStyle="1" w:styleId="Nivel2-Opcional">
    <w:name w:val="Nivel 2-Opcional"/>
    <w:basedOn w:val="Normal"/>
    <w:qFormat/>
    <w:pPr>
      <w:numPr>
        <w:ilvl w:val="1"/>
        <w:numId w:val="1"/>
      </w:numPr>
      <w:shd w:val="clear" w:color="auto" w:fill="7B7B7B" w:themeFill="accent3" w:themeFillShade="BF"/>
      <w:spacing w:before="120" w:after="120"/>
      <w:ind w:left="0" w:firstLine="0"/>
      <w:jc w:val="both"/>
    </w:pPr>
    <w:rPr>
      <w:rFonts w:ascii="Arial" w:eastAsia="Arial" w:hAnsi="Arial" w:cs="Arial"/>
      <w:i/>
      <w:color w:val="FF0000"/>
      <w:sz w:val="20"/>
      <w:szCs w:val="20"/>
    </w:rPr>
  </w:style>
  <w:style w:type="paragraph" w:customStyle="1" w:styleId="Nvel02">
    <w:name w:val="Nível 02"/>
    <w:basedOn w:val="Nivel2-Opcional"/>
    <w:qFormat/>
    <w:pPr>
      <w:shd w:val="clear" w:color="auto" w:fill="auto"/>
    </w:pPr>
    <w:rPr>
      <w:i w:val="0"/>
      <w:iCs/>
      <w:color w:val="auto"/>
    </w:rPr>
  </w:style>
  <w:style w:type="paragraph" w:customStyle="1" w:styleId="Nvel2-Opcional">
    <w:name w:val="Nível 2-Opcional"/>
    <w:basedOn w:val="Nvel02"/>
    <w:qFormat/>
    <w:rPr>
      <w:i/>
      <w:color w:val="FF0000"/>
    </w:rPr>
  </w:style>
  <w:style w:type="paragraph" w:customStyle="1" w:styleId="Nivel2">
    <w:name w:val="Nivel 2"/>
    <w:basedOn w:val="Normal"/>
    <w:qFormat/>
    <w:pPr>
      <w:numPr>
        <w:ilvl w:val="1"/>
        <w:numId w:val="2"/>
      </w:numPr>
      <w:suppressAutoHyphens w:val="0"/>
      <w:spacing w:before="120" w:after="120"/>
      <w:ind w:left="0" w:firstLine="0"/>
      <w:jc w:val="both"/>
    </w:pPr>
    <w:rPr>
      <w:rFonts w:ascii="Arial" w:eastAsia="Arial" w:hAnsi="Arial" w:cs="Arial"/>
      <w:color w:val="FF0000"/>
      <w:sz w:val="20"/>
      <w:szCs w:val="20"/>
      <w:lang w:eastAsia="pt-BR"/>
    </w:rPr>
  </w:style>
  <w:style w:type="paragraph" w:customStyle="1" w:styleId="Nvel2-Red">
    <w:name w:val="Nível 2 -Red"/>
    <w:basedOn w:val="Nivel2"/>
    <w:qFormat/>
    <w:rPr>
      <w:i/>
      <w:iCs/>
    </w:rPr>
  </w:style>
  <w:style w:type="paragraph" w:customStyle="1" w:styleId="Nivel3">
    <w:name w:val="Nivel 3"/>
    <w:basedOn w:val="Normal"/>
    <w:qFormat/>
    <w:pPr>
      <w:numPr>
        <w:ilvl w:val="2"/>
        <w:numId w:val="2"/>
      </w:numPr>
      <w:suppressAutoHyphens w:val="0"/>
      <w:spacing w:before="120" w:after="120"/>
      <w:ind w:left="284" w:firstLine="0"/>
      <w:jc w:val="both"/>
    </w:pPr>
    <w:rPr>
      <w:rFonts w:ascii="Arial" w:eastAsiaTheme="minorEastAsia" w:hAnsi="Arial" w:cs="Arial"/>
      <w:color w:val="000000"/>
      <w:sz w:val="20"/>
      <w:szCs w:val="20"/>
      <w:lang w:eastAsia="pt-BR"/>
    </w:rPr>
  </w:style>
  <w:style w:type="paragraph" w:customStyle="1" w:styleId="Nvel3-R">
    <w:name w:val="Nível 3-R"/>
    <w:basedOn w:val="Nivel3"/>
    <w:qFormat/>
    <w:rPr>
      <w:i/>
      <w:iCs/>
      <w:color w:val="FF0000"/>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ou">
    <w:name w:val="ou"/>
    <w:basedOn w:val="PargrafodaLista"/>
    <w:qFormat/>
    <w:pPr>
      <w:spacing w:before="60" w:after="60" w:line="259" w:lineRule="auto"/>
      <w:ind w:left="0"/>
      <w:contextualSpacing w:val="0"/>
      <w:jc w:val="center"/>
    </w:pPr>
    <w:rPr>
      <w:rFonts w:ascii="Arial" w:eastAsiaTheme="minorHAnsi" w:hAnsi="Arial" w:cs="Arial"/>
      <w:b/>
      <w:bCs/>
      <w:i/>
      <w:iCs/>
      <w:color w:val="FF0000"/>
      <w:sz w:val="20"/>
    </w:rPr>
  </w:style>
  <w:style w:type="paragraph" w:customStyle="1" w:styleId="Nvel3-Opcional">
    <w:name w:val="Nível 3-Opcional"/>
    <w:basedOn w:val="Nivel3"/>
    <w:qFormat/>
    <w:rPr>
      <w:i/>
      <w:color w:val="FF0000"/>
    </w:rPr>
  </w:style>
  <w:style w:type="paragraph" w:customStyle="1" w:styleId="Nivel01">
    <w:name w:val="Nivel 01"/>
    <w:basedOn w:val="PargrafodaLista"/>
    <w:next w:val="Normal"/>
    <w:qFormat/>
    <w:pPr>
      <w:numPr>
        <w:numId w:val="3"/>
      </w:numPr>
      <w:spacing w:before="360" w:after="120"/>
      <w:ind w:left="357" w:hanging="357"/>
      <w:contextualSpacing w:val="0"/>
      <w:jc w:val="both"/>
      <w:outlineLvl w:val="0"/>
    </w:pPr>
    <w:rPr>
      <w:rFonts w:ascii="Arial" w:eastAsia="Arial" w:hAnsi="Arial" w:cs="Arial"/>
      <w:b/>
      <w:iCs/>
      <w:sz w:val="20"/>
      <w:szCs w:val="20"/>
    </w:rPr>
  </w:style>
  <w:style w:type="paragraph" w:customStyle="1" w:styleId="Nvel1-SemNum">
    <w:name w:val="Nível 1-Sem Num"/>
    <w:basedOn w:val="Nivel01"/>
    <w:qFormat/>
    <w:pPr>
      <w:numPr>
        <w:numId w:val="0"/>
      </w:numPr>
      <w:spacing w:before="120"/>
      <w:ind w:left="357" w:hanging="357"/>
      <w:outlineLvl w:val="1"/>
    </w:pPr>
    <w:rPr>
      <w:i/>
      <w:iCs w:val="0"/>
      <w:color w:val="FF0000"/>
    </w:rPr>
  </w:style>
  <w:style w:type="paragraph" w:customStyle="1" w:styleId="Nvel4-R">
    <w:name w:val="Nível 4-R"/>
    <w:basedOn w:val="Nvel3-Opcional"/>
    <w:qFormat/>
    <w:pPr>
      <w:ind w:left="567"/>
    </w:pPr>
    <w:rPr>
      <w:bCs/>
    </w:rPr>
  </w:style>
  <w:style w:type="numbering" w:customStyle="1" w:styleId="Semlista1">
    <w:name w:val="Sem lista1"/>
    <w:uiPriority w:val="99"/>
    <w:semiHidden/>
    <w:unhideWhenUsed/>
    <w:qFormat/>
  </w:style>
  <w:style w:type="numbering" w:customStyle="1" w:styleId="Semlista10">
    <w:name w:val="Sem lista1"/>
    <w:uiPriority w:val="99"/>
    <w:semiHidden/>
    <w:unhideWhenUsed/>
    <w:qFormat/>
  </w:style>
  <w:style w:type="table" w:styleId="Tabelacomgrade">
    <w:name w:val="Table Grid"/>
    <w:basedOn w:val="Tabelanormal"/>
    <w:uiPriority w:val="59"/>
    <w:rsid w:val="008716FD"/>
    <w:rPr>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rtal.uberaba.mg.gov.br/secretaria_paginas/340/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ortal.uberaba.mg.gov.br/secretaria_paginas/340/1"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Black-Arial">
      <a:majorFont>
        <a:latin typeface="Arial Black"/>
        <a:ea typeface=""/>
        <a:cs typeface=""/>
      </a:majorFont>
      <a:minorFont>
        <a:latin typeface="Arial"/>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44551-0C66-4979-94AE-ABE183619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13</Pages>
  <Words>5854</Words>
  <Characters>31613</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Getúlio Ferreira Da Rocha</dc:creator>
  <dc:description/>
  <cp:lastModifiedBy>Rondinelle Gomes Sousa</cp:lastModifiedBy>
  <cp:revision>24</cp:revision>
  <cp:lastPrinted>2022-07-08T13:51:00Z</cp:lastPrinted>
  <dcterms:created xsi:type="dcterms:W3CDTF">2025-07-09T12:49:00Z</dcterms:created>
  <dcterms:modified xsi:type="dcterms:W3CDTF">2025-10-30T18:12:00Z</dcterms:modified>
  <dc:language>pt-BR</dc:language>
</cp:coreProperties>
</file>