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tbl>
      <w:tblPr>
        <w:tblW w:w="0" w:type="auto"/>
        <w:tblInd w:w="152" w:type="dxa"/>
        <w:tblLayout w:type="fixed"/>
        <w:tblCellMar>
          <w:left w:w="72" w:type="dxa"/>
          <w:right w:w="72" w:type="dxa"/>
        </w:tblCellMar>
        <w:tblLook w:val="0000"/>
      </w:tblPr>
      <w:tblGrid>
        <w:gridCol w:w="8050"/>
        <w:gridCol w:w="1866"/>
      </w:tblGrid>
      <w:tr w:rsidR="00841E2C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80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E6E6E6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ind w:left="-57" w:firstLine="709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RELAÇÃO DE DOCUMENTOS PARA ELIMINAÇÃO</w:t>
            </w:r>
          </w:p>
        </w:tc>
        <w:tc>
          <w:tcPr>
            <w:tcW w:w="1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E6E6E6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RELAÇÃO Nº   (14)</w:t>
            </w:r>
          </w:p>
        </w:tc>
      </w:tr>
      <w:tr w:rsidR="00841E2C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80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E6E6E6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</w:tc>
        <w:tc>
          <w:tcPr>
            <w:tcW w:w="1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E6E6E6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FOLHA Nº  (15)</w:t>
            </w:r>
          </w:p>
        </w:tc>
      </w:tr>
    </w:tbl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tbl>
      <w:tblPr>
        <w:tblW w:w="0" w:type="auto"/>
        <w:tblInd w:w="152" w:type="dxa"/>
        <w:tblLayout w:type="fixed"/>
        <w:tblCellMar>
          <w:left w:w="72" w:type="dxa"/>
          <w:right w:w="72" w:type="dxa"/>
        </w:tblCellMar>
        <w:tblLook w:val="0000"/>
      </w:tblPr>
      <w:tblGrid>
        <w:gridCol w:w="2050"/>
        <w:gridCol w:w="1763"/>
        <w:gridCol w:w="2439"/>
        <w:gridCol w:w="1534"/>
        <w:gridCol w:w="2130"/>
      </w:tblGrid>
      <w:tr w:rsidR="00841E2C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E0E0E0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ÓRGÃO/ENTIDADE</w:t>
            </w:r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E0E0E0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UNIDADE ORGANIZACIONAL:</w:t>
            </w:r>
          </w:p>
        </w:tc>
        <w:tc>
          <w:tcPr>
            <w:tcW w:w="2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E0E0E0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GRUPO FUNCIONAL: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E0E0E0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SUBGRUPO FUNCIONAL:</w:t>
            </w:r>
          </w:p>
        </w:tc>
        <w:tc>
          <w:tcPr>
            <w:tcW w:w="2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E0E0E0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FUNÇÃO/SUBFUNÇÃO:</w:t>
            </w:r>
          </w:p>
        </w:tc>
      </w:tr>
      <w:tr w:rsidR="00841E2C">
        <w:tblPrEx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2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(1)</w:t>
            </w:r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(2)</w:t>
            </w:r>
          </w:p>
        </w:tc>
        <w:tc>
          <w:tcPr>
            <w:tcW w:w="2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 xml:space="preserve"> (3)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(4)</w:t>
            </w:r>
          </w:p>
        </w:tc>
        <w:tc>
          <w:tcPr>
            <w:tcW w:w="2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841E2C" w:rsidRDefault="00841E2C">
            <w:pPr>
              <w:tabs>
                <w:tab w:val="left" w:pos="2764"/>
              </w:tabs>
              <w:autoSpaceDE w:val="0"/>
              <w:autoSpaceDN w:val="0"/>
              <w:adjustRightInd w:val="0"/>
              <w:spacing w:after="0" w:line="240" w:lineRule="auto"/>
              <w:ind w:right="443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(5)   (6)</w:t>
            </w:r>
          </w:p>
        </w:tc>
      </w:tr>
    </w:tbl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tbl>
      <w:tblPr>
        <w:tblW w:w="0" w:type="auto"/>
        <w:tblInd w:w="163" w:type="dxa"/>
        <w:tblLayout w:type="fixed"/>
        <w:tblCellMar>
          <w:left w:w="72" w:type="dxa"/>
          <w:right w:w="72" w:type="dxa"/>
        </w:tblCellMar>
        <w:tblLook w:val="0000"/>
      </w:tblPr>
      <w:tblGrid>
        <w:gridCol w:w="1454"/>
        <w:gridCol w:w="2519"/>
        <w:gridCol w:w="1191"/>
        <w:gridCol w:w="1019"/>
        <w:gridCol w:w="916"/>
        <w:gridCol w:w="893"/>
        <w:gridCol w:w="1924"/>
      </w:tblGrid>
      <w:tr w:rsidR="00841E2C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14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8D8D8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CÓD. CLASSIFICAÇÃO</w:t>
            </w:r>
          </w:p>
        </w:tc>
        <w:tc>
          <w:tcPr>
            <w:tcW w:w="251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8D8D8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SÉRIE DOCUMENTAL</w:t>
            </w:r>
          </w:p>
        </w:tc>
        <w:tc>
          <w:tcPr>
            <w:tcW w:w="119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8D8D8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DATAS - LIMITE</w:t>
            </w:r>
          </w:p>
        </w:tc>
        <w:tc>
          <w:tcPr>
            <w:tcW w:w="28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8D8D8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ind w:firstLine="72"/>
              <w:jc w:val="center"/>
              <w:rPr>
                <w:rFonts w:ascii="Liberation Serif" w:hAnsi="Liberation Serif" w:cs="Liberation Serif"/>
                <w:sz w:val="16"/>
                <w:szCs w:val="16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UNIDADE DE ARQUIVAMENTO</w:t>
            </w: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</w:p>
        </w:tc>
        <w:tc>
          <w:tcPr>
            <w:tcW w:w="192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8D8D8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OBSERVAÇÕES</w:t>
            </w:r>
          </w:p>
        </w:tc>
      </w:tr>
      <w:tr w:rsidR="00841E2C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45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8D8D8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</w:tc>
        <w:tc>
          <w:tcPr>
            <w:tcW w:w="251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8D8D8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</w:tc>
        <w:tc>
          <w:tcPr>
            <w:tcW w:w="119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8D8D8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</w:tc>
        <w:tc>
          <w:tcPr>
            <w:tcW w:w="1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QUANTIFICAÇÃO</w:t>
            </w:r>
          </w:p>
        </w:tc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ESPECIFICAÇÃO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 w:val="16"/>
                <w:szCs w:val="16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 xml:space="preserve">METROS </w:t>
            </w: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LINEARES</w:t>
            </w:r>
          </w:p>
        </w:tc>
        <w:tc>
          <w:tcPr>
            <w:tcW w:w="192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8D8D8"/>
            <w:vAlign w:val="center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</w:tc>
      </w:tr>
      <w:tr w:rsidR="00841E2C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1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(7)</w:t>
            </w:r>
          </w:p>
        </w:tc>
        <w:tc>
          <w:tcPr>
            <w:tcW w:w="2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(8)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(9)</w:t>
            </w:r>
          </w:p>
        </w:tc>
        <w:tc>
          <w:tcPr>
            <w:tcW w:w="1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(10)</w:t>
            </w:r>
          </w:p>
        </w:tc>
        <w:tc>
          <w:tcPr>
            <w:tcW w:w="9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(11)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(12)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(13)</w:t>
            </w:r>
          </w:p>
        </w:tc>
      </w:tr>
    </w:tbl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841E2C" w:rsidRDefault="00841E2C" w:rsidP="00841E2C">
      <w:pPr>
        <w:autoSpaceDE w:val="0"/>
        <w:autoSpaceDN w:val="0"/>
        <w:adjustRightInd w:val="0"/>
        <w:spacing w:after="140"/>
        <w:rPr>
          <w:rFonts w:ascii="Calibri" w:hAnsi="Calibri" w:cs="Calibri"/>
          <w:lang/>
        </w:rPr>
      </w:pPr>
    </w:p>
    <w:tbl>
      <w:tblPr>
        <w:tblW w:w="0" w:type="auto"/>
        <w:tblInd w:w="223" w:type="dxa"/>
        <w:tblLayout w:type="fixed"/>
        <w:tblCellMar>
          <w:left w:w="52" w:type="dxa"/>
          <w:right w:w="52" w:type="dxa"/>
        </w:tblCellMar>
        <w:tblLook w:val="0000"/>
      </w:tblPr>
      <w:tblGrid>
        <w:gridCol w:w="2382"/>
        <w:gridCol w:w="2462"/>
        <w:gridCol w:w="2358"/>
        <w:gridCol w:w="2634"/>
      </w:tblGrid>
      <w:tr w:rsidR="00841E2C">
        <w:tblPrEx>
          <w:tblCellMar>
            <w:top w:w="0" w:type="dxa"/>
            <w:bottom w:w="0" w:type="dxa"/>
          </w:tblCellMar>
        </w:tblPrEx>
        <w:trPr>
          <w:trHeight w:val="1752"/>
        </w:trPr>
        <w:tc>
          <w:tcPr>
            <w:tcW w:w="23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16"/>
                <w:szCs w:val="16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Uberaba/MG, _____/______/______</w:t>
            </w: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16"/>
                <w:szCs w:val="16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____________________________</w:t>
            </w: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sz w:val="16"/>
                <w:szCs w:val="16"/>
                <w:lang/>
              </w:rPr>
              <w:t>Responsável pela seleção dos documentos</w:t>
            </w:r>
          </w:p>
        </w:tc>
        <w:tc>
          <w:tcPr>
            <w:tcW w:w="24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  <w:t>De acordo,</w:t>
            </w: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  <w:t>Uberaba/MG, _____/_____/_____</w:t>
            </w: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  <w:t>_____________________________</w:t>
            </w: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  <w:t>Coordenador (a) da Comissão Setorial de Avaliação de Documentos</w:t>
            </w:r>
          </w:p>
        </w:tc>
        <w:tc>
          <w:tcPr>
            <w:tcW w:w="23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  <w:t>Autorizado,</w:t>
            </w: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  <w:t xml:space="preserve">Uberaba/MG, _____/_____/_____ </w:t>
            </w: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  <w:t>________________________</w:t>
            </w: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  <w:t>Autoridade máxima do órgão /entidade</w:t>
            </w:r>
          </w:p>
        </w:tc>
        <w:tc>
          <w:tcPr>
            <w:tcW w:w="2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  <w:t>Autorizado,</w:t>
            </w: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  <w:t>Uberaba/MG, ____/_____/_____</w:t>
            </w: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  <w:t>_____________________________</w:t>
            </w:r>
          </w:p>
          <w:p w:rsidR="00841E2C" w:rsidRDefault="00841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  <w:lang/>
              </w:rPr>
              <w:t>Superintendente do Arquivo Público</w:t>
            </w:r>
          </w:p>
        </w:tc>
      </w:tr>
    </w:tbl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 </w:t>
      </w:r>
      <w:r>
        <w:rPr>
          <w:rFonts w:ascii="Arial" w:hAnsi="Arial" w:cs="Arial"/>
          <w:color w:val="000000"/>
          <w:sz w:val="9"/>
          <w:szCs w:val="9"/>
          <w:lang/>
        </w:rPr>
        <w:t xml:space="preserve">(1) </w:t>
      </w:r>
      <w:r>
        <w:rPr>
          <w:rFonts w:ascii="Arial" w:hAnsi="Arial" w:cs="Arial"/>
          <w:b/>
          <w:bCs/>
          <w:color w:val="000000"/>
          <w:sz w:val="14"/>
          <w:szCs w:val="14"/>
          <w:lang/>
        </w:rPr>
        <w:t>Órgão/Entidade</w:t>
      </w:r>
      <w:r>
        <w:rPr>
          <w:rFonts w:ascii="Arial" w:hAnsi="Arial" w:cs="Arial"/>
          <w:color w:val="000000"/>
          <w:sz w:val="14"/>
          <w:szCs w:val="14"/>
          <w:lang/>
        </w:rPr>
        <w:t xml:space="preserve">: Órgão produtor do documento. Corresponde à Secretaria, Fundação, Autarquia ou Sociedade de Economia Mista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9"/>
          <w:szCs w:val="9"/>
          <w:lang/>
        </w:rPr>
        <w:t xml:space="preserve">   (2) </w:t>
      </w:r>
      <w:r>
        <w:rPr>
          <w:rFonts w:ascii="Arial" w:hAnsi="Arial" w:cs="Arial"/>
          <w:b/>
          <w:bCs/>
          <w:color w:val="000000"/>
          <w:sz w:val="14"/>
          <w:szCs w:val="14"/>
          <w:lang/>
        </w:rPr>
        <w:t xml:space="preserve">Unidade Organizacional: </w:t>
      </w:r>
      <w:r>
        <w:rPr>
          <w:rFonts w:ascii="Arial" w:hAnsi="Arial" w:cs="Arial"/>
          <w:color w:val="000000"/>
          <w:sz w:val="14"/>
          <w:szCs w:val="14"/>
          <w:lang/>
        </w:rPr>
        <w:t xml:space="preserve">Corresponde à Superintendência, Diretoria, Departamento, Divisão, Escola, Seção do órgão produtor do documento.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9"/>
          <w:szCs w:val="9"/>
          <w:lang/>
        </w:rPr>
        <w:t xml:space="preserve">  (3) </w:t>
      </w:r>
      <w:r>
        <w:rPr>
          <w:rFonts w:ascii="Arial" w:hAnsi="Arial" w:cs="Arial"/>
          <w:b/>
          <w:bCs/>
          <w:color w:val="000000"/>
          <w:sz w:val="14"/>
          <w:szCs w:val="14"/>
          <w:lang/>
        </w:rPr>
        <w:t xml:space="preserve">Grupo Funcional: </w:t>
      </w:r>
      <w:r>
        <w:rPr>
          <w:rFonts w:ascii="Arial" w:hAnsi="Arial" w:cs="Arial"/>
          <w:color w:val="000000"/>
          <w:sz w:val="14"/>
          <w:szCs w:val="14"/>
          <w:lang/>
        </w:rPr>
        <w:t xml:space="preserve">Corresponde às macro funções desenvolvidas pelo Município. Grupos Funcionais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 </w:t>
      </w:r>
      <w:r>
        <w:rPr>
          <w:rFonts w:ascii="Arial" w:hAnsi="Arial" w:cs="Arial"/>
          <w:color w:val="000000"/>
          <w:sz w:val="14"/>
          <w:szCs w:val="14"/>
          <w:lang/>
        </w:rPr>
        <w:t xml:space="preserve">1.0 Governo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14"/>
          <w:szCs w:val="14"/>
          <w:lang/>
        </w:rPr>
        <w:t xml:space="preserve">  2.0 Administração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14"/>
          <w:szCs w:val="14"/>
          <w:lang/>
        </w:rPr>
        <w:t xml:space="preserve">  3.0 Finanças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14"/>
          <w:szCs w:val="14"/>
          <w:lang/>
        </w:rPr>
        <w:t xml:space="preserve">  4.0 Serviços Jurídicos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14"/>
          <w:szCs w:val="14"/>
          <w:lang/>
        </w:rPr>
        <w:t xml:space="preserve">  5.0 Serviços Público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 </w:t>
      </w:r>
      <w:r>
        <w:rPr>
          <w:rFonts w:ascii="Arial" w:hAnsi="Arial" w:cs="Arial"/>
          <w:color w:val="000000"/>
          <w:sz w:val="9"/>
          <w:szCs w:val="9"/>
          <w:lang/>
        </w:rPr>
        <w:t xml:space="preserve">(4) </w:t>
      </w:r>
      <w:r>
        <w:rPr>
          <w:rFonts w:ascii="Arial" w:hAnsi="Arial" w:cs="Arial"/>
          <w:b/>
          <w:bCs/>
          <w:color w:val="000000"/>
          <w:sz w:val="14"/>
          <w:szCs w:val="14"/>
          <w:lang/>
        </w:rPr>
        <w:t xml:space="preserve">Sub Grupo Funcional: </w:t>
      </w:r>
      <w:r>
        <w:rPr>
          <w:rFonts w:ascii="Arial" w:hAnsi="Arial" w:cs="Arial"/>
          <w:color w:val="000000"/>
          <w:sz w:val="14"/>
          <w:szCs w:val="14"/>
          <w:lang/>
        </w:rPr>
        <w:t xml:space="preserve">São as sub divisões das macro funções Municipais. Correspondem às grandes funções. Consideramos Sub Grupos Funcionais as sub divisões da macro função 5.0 - Serviços Públicos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14"/>
          <w:szCs w:val="14"/>
          <w:lang/>
        </w:rPr>
        <w:t xml:space="preserve">5.1 Gestão Territorial e Ambiental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14"/>
          <w:szCs w:val="14"/>
          <w:lang/>
        </w:rPr>
        <w:t xml:space="preserve">5.2 Saúde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14"/>
          <w:szCs w:val="14"/>
          <w:lang/>
        </w:rPr>
        <w:t xml:space="preserve">5.3 Educação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14"/>
          <w:szCs w:val="14"/>
          <w:lang/>
        </w:rPr>
        <w:t xml:space="preserve">5.4 Cultura e Turismo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14"/>
          <w:szCs w:val="14"/>
          <w:lang/>
        </w:rPr>
        <w:t xml:space="preserve">5.5 Esporte e Lazer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14"/>
          <w:szCs w:val="14"/>
          <w:lang/>
        </w:rPr>
        <w:t xml:space="preserve">5.6 Ação Social e Cidadania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14"/>
          <w:szCs w:val="14"/>
          <w:lang/>
        </w:rPr>
        <w:t xml:space="preserve">5.7 Abastecimento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14"/>
          <w:szCs w:val="14"/>
          <w:lang/>
        </w:rPr>
        <w:t xml:space="preserve">5.8 Segurança Pública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 </w:t>
      </w:r>
      <w:r>
        <w:rPr>
          <w:rFonts w:ascii="Arial" w:hAnsi="Arial" w:cs="Arial"/>
          <w:color w:val="000000"/>
          <w:sz w:val="9"/>
          <w:szCs w:val="9"/>
          <w:lang/>
        </w:rPr>
        <w:t xml:space="preserve">(5) </w:t>
      </w:r>
      <w:r>
        <w:rPr>
          <w:rFonts w:ascii="Arial" w:hAnsi="Arial" w:cs="Arial"/>
          <w:b/>
          <w:bCs/>
          <w:color w:val="000000"/>
          <w:sz w:val="14"/>
          <w:szCs w:val="14"/>
          <w:lang/>
        </w:rPr>
        <w:t xml:space="preserve">Função: </w:t>
      </w:r>
      <w:r>
        <w:rPr>
          <w:rFonts w:ascii="Arial" w:hAnsi="Arial" w:cs="Arial"/>
          <w:color w:val="000000"/>
          <w:sz w:val="14"/>
          <w:szCs w:val="14"/>
          <w:lang/>
        </w:rPr>
        <w:t xml:space="preserve">São as funções exercidas pelas Secretarias e órgãos que integram sua estrutura organizacional interna, isto é, Assessorias, Departamentos,  Divisões, Supervisões, Sessões, entre outros, previstas em Lei.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9"/>
          <w:szCs w:val="9"/>
          <w:lang/>
        </w:rPr>
        <w:t xml:space="preserve">(6) </w:t>
      </w:r>
      <w:r>
        <w:rPr>
          <w:rFonts w:ascii="Arial" w:hAnsi="Arial" w:cs="Arial"/>
          <w:b/>
          <w:bCs/>
          <w:color w:val="000000"/>
          <w:sz w:val="14"/>
          <w:szCs w:val="14"/>
          <w:lang/>
        </w:rPr>
        <w:t xml:space="preserve">Sub Funções: </w:t>
      </w:r>
      <w:r>
        <w:rPr>
          <w:rFonts w:ascii="Arial" w:hAnsi="Arial" w:cs="Arial"/>
          <w:color w:val="000000"/>
          <w:sz w:val="14"/>
          <w:szCs w:val="14"/>
          <w:lang/>
        </w:rPr>
        <w:t xml:space="preserve">São os desdobramentos das funções previstas em Lei para as Secretarias e sua  estrutura interna.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 </w:t>
      </w:r>
      <w:r>
        <w:rPr>
          <w:rFonts w:ascii="Arial" w:hAnsi="Arial" w:cs="Arial"/>
          <w:color w:val="000000"/>
          <w:sz w:val="9"/>
          <w:szCs w:val="9"/>
          <w:lang/>
        </w:rPr>
        <w:t xml:space="preserve">7) </w:t>
      </w:r>
      <w:r>
        <w:rPr>
          <w:rFonts w:ascii="Arial" w:hAnsi="Arial" w:cs="Arial"/>
          <w:b/>
          <w:bCs/>
          <w:color w:val="000000"/>
          <w:sz w:val="14"/>
          <w:szCs w:val="14"/>
          <w:lang/>
        </w:rPr>
        <w:t xml:space="preserve">Código de classificação: </w:t>
      </w:r>
      <w:r>
        <w:rPr>
          <w:rFonts w:ascii="Arial" w:hAnsi="Arial" w:cs="Arial"/>
          <w:color w:val="000000"/>
          <w:sz w:val="14"/>
          <w:szCs w:val="14"/>
          <w:lang/>
        </w:rPr>
        <w:t>É a seqüência numérica que identifica os grupos, sub grupos, funções, sub funções e séries documentais, que está esquematizada no</w:t>
      </w:r>
      <w:r>
        <w:rPr>
          <w:rFonts w:ascii="Arial" w:hAnsi="Arial" w:cs="Arial"/>
          <w:b/>
          <w:bCs/>
          <w:color w:val="000000"/>
          <w:sz w:val="14"/>
          <w:szCs w:val="14"/>
          <w:lang/>
        </w:rPr>
        <w:t xml:space="preserve"> Plano de Classificação de Funcional</w:t>
      </w:r>
      <w:r>
        <w:rPr>
          <w:rFonts w:ascii="Arial" w:hAnsi="Arial" w:cs="Arial"/>
          <w:color w:val="000000"/>
          <w:sz w:val="14"/>
          <w:szCs w:val="14"/>
          <w:lang/>
        </w:rPr>
        <w:t xml:space="preserve">.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9"/>
          <w:szCs w:val="9"/>
          <w:lang/>
        </w:rPr>
        <w:t xml:space="preserve">(8) </w:t>
      </w:r>
      <w:r>
        <w:rPr>
          <w:rFonts w:ascii="Arial" w:hAnsi="Arial" w:cs="Arial"/>
          <w:b/>
          <w:bCs/>
          <w:color w:val="000000"/>
          <w:sz w:val="14"/>
          <w:szCs w:val="14"/>
          <w:lang/>
        </w:rPr>
        <w:t>Série Documental</w:t>
      </w:r>
      <w:r>
        <w:rPr>
          <w:rFonts w:ascii="Arial" w:hAnsi="Arial" w:cs="Arial"/>
          <w:color w:val="000000"/>
          <w:sz w:val="14"/>
          <w:szCs w:val="14"/>
          <w:lang/>
        </w:rPr>
        <w:t xml:space="preserve">: É o conjunto de documentos resultante do exercício de uma mesma função ou atividade, documento estes que têm o mesmo modo de produção, tramitação e resolução, que está esquematizada no Quadro de Classificação de Funcional.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9"/>
          <w:szCs w:val="9"/>
          <w:lang/>
        </w:rPr>
        <w:t xml:space="preserve">(9) </w:t>
      </w:r>
      <w:r>
        <w:rPr>
          <w:rFonts w:ascii="Arial" w:hAnsi="Arial" w:cs="Arial"/>
          <w:b/>
          <w:bCs/>
          <w:color w:val="000000"/>
          <w:sz w:val="14"/>
          <w:szCs w:val="14"/>
          <w:lang/>
        </w:rPr>
        <w:t>Datas-Limite</w:t>
      </w:r>
      <w:r>
        <w:rPr>
          <w:rFonts w:ascii="Arial" w:hAnsi="Arial" w:cs="Arial"/>
          <w:color w:val="000000"/>
          <w:sz w:val="14"/>
          <w:szCs w:val="14"/>
          <w:lang/>
        </w:rPr>
        <w:t>: Elemento de identificação cronológica, em que são mencionados o início e o término do período de produção de uma unidade de descrição. Indicar em anos.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9"/>
          <w:szCs w:val="9"/>
          <w:lang/>
        </w:rPr>
        <w:t xml:space="preserve">(10) </w:t>
      </w:r>
      <w:r>
        <w:rPr>
          <w:rFonts w:ascii="Arial" w:hAnsi="Arial" w:cs="Arial"/>
          <w:b/>
          <w:bCs/>
          <w:color w:val="000000"/>
          <w:sz w:val="14"/>
          <w:szCs w:val="14"/>
          <w:lang/>
        </w:rPr>
        <w:t xml:space="preserve">Quantificação: </w:t>
      </w:r>
      <w:r>
        <w:rPr>
          <w:rFonts w:ascii="Arial" w:hAnsi="Arial" w:cs="Arial"/>
          <w:color w:val="000000"/>
          <w:sz w:val="14"/>
          <w:szCs w:val="14"/>
          <w:lang/>
        </w:rPr>
        <w:t xml:space="preserve">Quantidade de unidades de arquivamento; Ato ou efeito de embalar ou guardar documento documentos de forma apropriada à sua preservação e acesso.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b/>
          <w:bCs/>
          <w:color w:val="000000"/>
          <w:sz w:val="14"/>
          <w:szCs w:val="14"/>
          <w:lang/>
        </w:rPr>
        <w:t xml:space="preserve">(11)  Especificação: </w:t>
      </w:r>
      <w:r>
        <w:rPr>
          <w:rFonts w:ascii="Arial" w:hAnsi="Arial" w:cs="Arial"/>
          <w:color w:val="000000"/>
          <w:sz w:val="14"/>
          <w:szCs w:val="14"/>
          <w:lang/>
        </w:rPr>
        <w:t>Tipo da unidade de arquivamento, exemplo: caixa, processo, livro, etc.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14"/>
          <w:szCs w:val="14"/>
          <w:lang/>
        </w:rPr>
        <w:t>12</w:t>
      </w:r>
      <w:r>
        <w:rPr>
          <w:rFonts w:ascii="Arial" w:hAnsi="Arial" w:cs="Arial"/>
          <w:b/>
          <w:bCs/>
          <w:color w:val="000000"/>
          <w:sz w:val="14"/>
          <w:szCs w:val="14"/>
          <w:lang/>
        </w:rPr>
        <w:t xml:space="preserve"> Metros lineares:  </w:t>
      </w:r>
      <w:r>
        <w:rPr>
          <w:rFonts w:ascii="Arial" w:hAnsi="Arial" w:cs="Arial"/>
          <w:color w:val="000000"/>
          <w:sz w:val="14"/>
          <w:szCs w:val="14"/>
          <w:lang/>
        </w:rPr>
        <w:t>Unidade convencional de medida utilizada para determinar o espaço ocupado pelos documentos nas estantes.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9"/>
          <w:szCs w:val="9"/>
          <w:lang/>
        </w:rPr>
        <w:t xml:space="preserve">(13) </w:t>
      </w:r>
      <w:r>
        <w:rPr>
          <w:rFonts w:ascii="Arial" w:hAnsi="Arial" w:cs="Arial"/>
          <w:b/>
          <w:bCs/>
          <w:color w:val="000000"/>
          <w:sz w:val="14"/>
          <w:szCs w:val="14"/>
          <w:lang/>
        </w:rPr>
        <w:t xml:space="preserve">Observações: </w:t>
      </w:r>
      <w:r>
        <w:rPr>
          <w:rFonts w:ascii="Arial" w:hAnsi="Arial" w:cs="Arial"/>
          <w:color w:val="000000"/>
          <w:sz w:val="14"/>
          <w:szCs w:val="14"/>
          <w:lang/>
        </w:rPr>
        <w:t xml:space="preserve">É o campo destinado principalmente para o registro de informações importantes.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9"/>
          <w:szCs w:val="9"/>
          <w:lang/>
        </w:rPr>
        <w:t xml:space="preserve">(14) </w:t>
      </w:r>
      <w:r>
        <w:rPr>
          <w:rFonts w:ascii="Arial" w:hAnsi="Arial" w:cs="Arial"/>
          <w:b/>
          <w:bCs/>
          <w:color w:val="000000"/>
          <w:sz w:val="14"/>
          <w:szCs w:val="14"/>
          <w:lang/>
        </w:rPr>
        <w:t xml:space="preserve">Relação nº : </w:t>
      </w:r>
      <w:r>
        <w:rPr>
          <w:rFonts w:ascii="Arial" w:hAnsi="Arial" w:cs="Arial"/>
          <w:color w:val="000000"/>
          <w:sz w:val="14"/>
          <w:szCs w:val="14"/>
          <w:lang/>
        </w:rPr>
        <w:t xml:space="preserve">Número da relação de documentos enviados para eliminação no ano corrente. 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4"/>
          <w:szCs w:val="14"/>
          <w:lang/>
        </w:rPr>
      </w:pPr>
      <w:r>
        <w:rPr>
          <w:rFonts w:ascii="Arial" w:hAnsi="Arial" w:cs="Arial"/>
          <w:color w:val="000000"/>
          <w:sz w:val="9"/>
          <w:szCs w:val="9"/>
          <w:lang/>
        </w:rPr>
        <w:t xml:space="preserve">(15) </w:t>
      </w:r>
      <w:r>
        <w:rPr>
          <w:rFonts w:ascii="Arial" w:hAnsi="Arial" w:cs="Arial"/>
          <w:b/>
          <w:bCs/>
          <w:color w:val="000000"/>
          <w:sz w:val="14"/>
          <w:szCs w:val="14"/>
          <w:lang/>
        </w:rPr>
        <w:t xml:space="preserve">Folha nº: </w:t>
      </w:r>
      <w:r>
        <w:rPr>
          <w:rFonts w:ascii="Arial" w:hAnsi="Arial" w:cs="Arial"/>
          <w:color w:val="000000"/>
          <w:sz w:val="14"/>
          <w:szCs w:val="14"/>
          <w:lang/>
        </w:rPr>
        <w:t>Número da folha de documentos enviados para eliminação</w:t>
      </w:r>
    </w:p>
    <w:p w:rsidR="00841E2C" w:rsidRDefault="00841E2C" w:rsidP="00841E2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DD5AC4" w:rsidRPr="00841E2C" w:rsidRDefault="00DD5AC4">
      <w:pPr>
        <w:rPr>
          <w:lang/>
        </w:rPr>
      </w:pPr>
    </w:p>
    <w:sectPr w:rsidR="00DD5AC4" w:rsidRPr="00841E2C" w:rsidSect="00240846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841E2C"/>
    <w:rsid w:val="00841E2C"/>
    <w:rsid w:val="00DD5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E2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luis.ribeiro</dc:creator>
  <cp:lastModifiedBy>luis.ribeiro</cp:lastModifiedBy>
  <cp:revision>1</cp:revision>
  <dcterms:created xsi:type="dcterms:W3CDTF">2021-11-16T12:00:00Z</dcterms:created>
  <dcterms:modified xsi:type="dcterms:W3CDTF">2021-11-16T12:01:00Z</dcterms:modified>
</cp:coreProperties>
</file>